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522A2" w14:textId="3F4389DE" w:rsidR="0075767E" w:rsidRPr="00BE58A7" w:rsidRDefault="0075767E" w:rsidP="00EC3138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9E65DC" w14:textId="71C07016" w:rsidR="00B44279" w:rsidRPr="00F73E09" w:rsidRDefault="009760C1" w:rsidP="00EC313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B44279" w:rsidRPr="00F73E0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ข้อมูลทั่วไป</w:t>
      </w:r>
    </w:p>
    <w:p w14:paraId="2DB68DED" w14:textId="77777777" w:rsidR="00B44279" w:rsidRPr="00F73E09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F6F913E" w14:textId="77777777" w:rsidR="00B44279" w:rsidRPr="00F73E09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F73E0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บริษัท แม็ทชิ่ง แม็กซิไมซ์ โซลูชั่น จำกัด (มหาชน)</w:t>
      </w:r>
      <w:r w:rsidRPr="00F73E0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F73E0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(</w:t>
      </w:r>
      <w:r w:rsidRPr="00F73E09">
        <w:rPr>
          <w:rFonts w:ascii="Browallia New" w:hAnsi="Browallia New" w:cs="Browallia New"/>
          <w:spacing w:val="-4"/>
          <w:sz w:val="26"/>
          <w:szCs w:val="26"/>
        </w:rPr>
        <w:t>“</w:t>
      </w:r>
      <w:r w:rsidRPr="00F73E09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F73E09">
        <w:rPr>
          <w:rFonts w:ascii="Browallia New" w:hAnsi="Browallia New" w:cs="Browallia New"/>
          <w:spacing w:val="-4"/>
          <w:sz w:val="26"/>
          <w:szCs w:val="26"/>
        </w:rPr>
        <w:t>”</w:t>
      </w:r>
      <w:r w:rsidRPr="00F73E09">
        <w:rPr>
          <w:rFonts w:ascii="Browallia New" w:hAnsi="Browallia New" w:cs="Browallia New"/>
          <w:spacing w:val="-4"/>
          <w:sz w:val="26"/>
          <w:szCs w:val="26"/>
          <w:cs/>
        </w:rPr>
        <w:t>) เป็นบริษัทมหาชนจำกัด ซึ่ง</w:t>
      </w:r>
      <w:r w:rsidRPr="00F73E0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จัดตั้งขึ้นในประเทศไทย และมีที่อยู่ตามที่ได้จด</w:t>
      </w:r>
      <w:r w:rsidRPr="00F73E09">
        <w:rPr>
          <w:rFonts w:ascii="Browallia New" w:hAnsi="Browallia New" w:cs="Browallia New"/>
          <w:sz w:val="26"/>
          <w:szCs w:val="26"/>
          <w:cs/>
          <w:lang w:val="en-US"/>
        </w:rPr>
        <w:t>ทะเบียนดังนี้</w:t>
      </w:r>
    </w:p>
    <w:p w14:paraId="0623D0B1" w14:textId="77777777" w:rsidR="00B44279" w:rsidRPr="00F73E09" w:rsidRDefault="00B44279" w:rsidP="00EC3138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2709CF9F" w14:textId="27665BCA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F73E09">
        <w:rPr>
          <w:rFonts w:ascii="Browallia New" w:hAnsi="Browallia New" w:cs="Browallia New"/>
          <w:sz w:val="26"/>
          <w:szCs w:val="26"/>
          <w:cs/>
          <w:lang w:val="en-US"/>
        </w:rPr>
        <w:t xml:space="preserve">เลขที่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305</w:t>
      </w:r>
      <w:r w:rsidRPr="00F73E09">
        <w:rPr>
          <w:rFonts w:ascii="Browallia New" w:hAnsi="Browallia New" w:cs="Browallia New"/>
          <w:sz w:val="26"/>
          <w:szCs w:val="26"/>
          <w:cs/>
          <w:lang w:val="en-US"/>
        </w:rPr>
        <w:t>/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F73E09">
        <w:rPr>
          <w:rFonts w:ascii="Browallia New" w:hAnsi="Browallia New" w:cs="Browallia New"/>
          <w:sz w:val="26"/>
          <w:szCs w:val="26"/>
          <w:cs/>
          <w:lang w:val="en-US"/>
        </w:rPr>
        <w:t xml:space="preserve"> ซอยสุโขทัย </w:t>
      </w:r>
      <w:r w:rsidR="009760C1" w:rsidRPr="009760C1">
        <w:rPr>
          <w:rFonts w:ascii="Browallia New" w:hAnsi="Browallia New" w:cs="Browallia New"/>
          <w:sz w:val="26"/>
          <w:szCs w:val="26"/>
        </w:rPr>
        <w:t>6</w:t>
      </w:r>
      <w:r w:rsidRPr="00F73E09">
        <w:rPr>
          <w:rFonts w:ascii="Browallia New" w:hAnsi="Browallia New" w:cs="Browallia New"/>
          <w:sz w:val="26"/>
          <w:szCs w:val="26"/>
          <w:cs/>
          <w:lang w:val="en-US"/>
        </w:rPr>
        <w:t xml:space="preserve"> ถนนสุโขทัย แขวงดุสิต เขตดุสิต กรุงเทพมหานคร</w:t>
      </w:r>
    </w:p>
    <w:p w14:paraId="3E692898" w14:textId="77777777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6347144D" w14:textId="77777777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73E09">
        <w:rPr>
          <w:rFonts w:ascii="Browallia New" w:hAnsi="Browallia New" w:cs="Browallia New"/>
          <w:sz w:val="26"/>
          <w:szCs w:val="26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</w:t>
      </w:r>
      <w:r w:rsidR="00D01042" w:rsidRPr="00F73E09">
        <w:rPr>
          <w:rFonts w:ascii="Browallia New" w:hAnsi="Browallia New" w:cs="Browallia New"/>
          <w:sz w:val="26"/>
          <w:szCs w:val="26"/>
        </w:rPr>
        <w:br/>
      </w:r>
      <w:r w:rsidRPr="00F73E09">
        <w:rPr>
          <w:rFonts w:ascii="Browallia New" w:hAnsi="Browallia New" w:cs="Browallia New"/>
          <w:sz w:val="26"/>
          <w:szCs w:val="26"/>
          <w:cs/>
        </w:rPr>
        <w:t>และบริษัทย่อยว่า</w:t>
      </w:r>
      <w:r w:rsidRPr="00F73E09">
        <w:rPr>
          <w:rFonts w:ascii="Browallia New" w:hAnsi="Browallia New" w:cs="Browallia New"/>
          <w:sz w:val="26"/>
          <w:szCs w:val="26"/>
        </w:rPr>
        <w:t xml:space="preserve"> “</w:t>
      </w:r>
      <w:r w:rsidRPr="00F73E0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F73E09">
        <w:rPr>
          <w:rFonts w:ascii="Browallia New" w:hAnsi="Browallia New" w:cs="Browallia New"/>
          <w:sz w:val="26"/>
          <w:szCs w:val="26"/>
        </w:rPr>
        <w:t>”</w:t>
      </w:r>
    </w:p>
    <w:p w14:paraId="38E2B9F2" w14:textId="77777777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D0448EF" w14:textId="77777777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F73E09">
        <w:rPr>
          <w:rFonts w:ascii="Browallia New" w:hAnsi="Browallia New" w:cs="Browallia New"/>
          <w:sz w:val="26"/>
          <w:szCs w:val="26"/>
          <w:cs/>
        </w:rPr>
        <w:t>บริษัทและบริษัทย่อย (กลุ่มกิจการ) ดำเนินธุรกิจหลักเกี่ยวกับการผลิตรายการโทรทัศน์และให้บริการโฆษณา ให้บริการตัดต่อเทคนิคทางภาพและเสียง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>ให้บริการและให้เช่าอุปกรณ์ถ่ายทำภาพยนตร์โฆษณาและภาพยนตร์และขายสินค้าอื่น ให้เช่า</w:t>
      </w:r>
      <w:r w:rsidR="00D01042" w:rsidRPr="00F73E09">
        <w:rPr>
          <w:rFonts w:ascii="Browallia New" w:hAnsi="Browallia New" w:cs="Browallia New"/>
          <w:sz w:val="26"/>
          <w:szCs w:val="26"/>
        </w:rPr>
        <w:br/>
      </w:r>
      <w:r w:rsidRPr="00F73E09">
        <w:rPr>
          <w:rFonts w:ascii="Browallia New" w:hAnsi="Browallia New" w:cs="Browallia New"/>
          <w:sz w:val="26"/>
          <w:szCs w:val="26"/>
          <w:cs/>
        </w:rPr>
        <w:t>และบริการสถานที่ถ่ายทำ</w:t>
      </w:r>
      <w:r w:rsidR="00AA7AFF" w:rsidRPr="00F73E09">
        <w:rPr>
          <w:rFonts w:ascii="Browallia New" w:hAnsi="Browallia New" w:cs="Browallia New"/>
          <w:sz w:val="26"/>
          <w:szCs w:val="26"/>
          <w:cs/>
        </w:rPr>
        <w:t>และให้บริการประสานงานและร่วมทุนในการถ่ายทำและผลิตภาพยนต</w:t>
      </w:r>
      <w:r w:rsidR="00CC73E7" w:rsidRPr="00F73E09">
        <w:rPr>
          <w:rFonts w:ascii="Browallia New" w:hAnsi="Browallia New" w:cs="Browallia New"/>
          <w:sz w:val="26"/>
          <w:szCs w:val="26"/>
          <w:cs/>
        </w:rPr>
        <w:t>ร์</w:t>
      </w:r>
    </w:p>
    <w:p w14:paraId="586EF8BA" w14:textId="77777777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448D3CF" w14:textId="427C39B2" w:rsidR="00B44279" w:rsidRPr="00F73E09" w:rsidRDefault="00B44279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73E09">
        <w:rPr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งบการเงินรวมและงบการเงินเฉพาะกิจการได้รับอนุมัติจากคณะกรรมการบริษัทเมื่อวันที่</w:t>
      </w:r>
      <w:r w:rsidR="00330A39" w:rsidRPr="00F73E0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22</w:t>
      </w:r>
      <w:r w:rsidR="00330A39"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="00330A39" w:rsidRPr="00F73E09">
        <w:rPr>
          <w:rFonts w:ascii="Browallia New" w:hAnsi="Browallia New" w:cs="Browallia New"/>
          <w:sz w:val="26"/>
          <w:szCs w:val="26"/>
          <w:cs/>
        </w:rPr>
        <w:t>กุมภาพันธ์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F73E09">
        <w:rPr>
          <w:rFonts w:ascii="Browallia New" w:hAnsi="Browallia New" w:cs="Browallia New"/>
          <w:sz w:val="26"/>
          <w:szCs w:val="26"/>
        </w:rPr>
        <w:t>.</w:t>
      </w:r>
      <w:r w:rsidRPr="00F73E09">
        <w:rPr>
          <w:rFonts w:ascii="Browallia New" w:hAnsi="Browallia New" w:cs="Browallia New"/>
          <w:sz w:val="26"/>
          <w:szCs w:val="26"/>
          <w:cs/>
        </w:rPr>
        <w:t>ศ</w:t>
      </w:r>
      <w:r w:rsidRPr="00F73E09">
        <w:rPr>
          <w:rFonts w:ascii="Browallia New" w:hAnsi="Browallia New" w:cs="Browallia New"/>
          <w:sz w:val="26"/>
          <w:szCs w:val="26"/>
        </w:rPr>
        <w:t xml:space="preserve">. </w:t>
      </w:r>
      <w:r w:rsidR="009760C1" w:rsidRPr="009760C1">
        <w:rPr>
          <w:rFonts w:ascii="Browallia New" w:hAnsi="Browallia New" w:cs="Browallia New"/>
          <w:sz w:val="26"/>
          <w:szCs w:val="26"/>
        </w:rPr>
        <w:t>2564</w:t>
      </w:r>
    </w:p>
    <w:p w14:paraId="68F276AD" w14:textId="77777777" w:rsidR="006967A0" w:rsidRPr="00F73E09" w:rsidRDefault="006967A0" w:rsidP="00E71907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8BFB9D1" w14:textId="17A713B1" w:rsidR="006967A0" w:rsidRPr="00F73E09" w:rsidRDefault="009760C1" w:rsidP="006967A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6967A0" w:rsidRPr="00F73E0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6967A0" w:rsidRPr="00F73E0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เหตุการณ์สำคัญในระหว่างปีที่รายงาน</w:t>
      </w:r>
    </w:p>
    <w:p w14:paraId="2F6C62D6" w14:textId="77777777" w:rsidR="001F338A" w:rsidRDefault="001F338A" w:rsidP="001122F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B39D071" w14:textId="7E057B3D" w:rsidR="006A0012" w:rsidRPr="00F73E09" w:rsidRDefault="006A0012" w:rsidP="001122F4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73E09">
        <w:rPr>
          <w:rFonts w:ascii="Browallia New" w:hAnsi="Browallia New" w:cs="Browallia New"/>
          <w:sz w:val="26"/>
          <w:szCs w:val="26"/>
          <w:cs/>
        </w:rPr>
        <w:t xml:space="preserve">เมื่อต้นปี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 ได้เกิดการแพร่ระบาดของโรคติดเชื้อไวรัสโคโรน่า </w:t>
      </w:r>
      <w:r w:rsidR="009760C1" w:rsidRPr="009760C1">
        <w:rPr>
          <w:rFonts w:ascii="Browallia New" w:hAnsi="Browallia New" w:cs="Browallia New"/>
          <w:sz w:val="26"/>
          <w:szCs w:val="26"/>
        </w:rPr>
        <w:t>2019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 (“การระบาดของ </w:t>
      </w:r>
      <w:r w:rsidRPr="00F73E09">
        <w:rPr>
          <w:rFonts w:ascii="Browallia New" w:hAnsi="Browallia New" w:cs="Browallia New"/>
          <w:sz w:val="26"/>
          <w:szCs w:val="26"/>
        </w:rPr>
        <w:t>COVID-</w:t>
      </w:r>
      <w:r w:rsidR="009760C1" w:rsidRPr="009760C1">
        <w:rPr>
          <w:rFonts w:ascii="Browallia New" w:hAnsi="Browallia New" w:cs="Browallia New"/>
          <w:sz w:val="26"/>
          <w:szCs w:val="26"/>
        </w:rPr>
        <w:t>19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”) ซึ่งเหตุการณ์ดังกล่าวส่งผลทางลบต่อผลการดำเนินงานของกลุ่มกิจการสำหรับปีสิ้นสุดวันที่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31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</w:p>
    <w:p w14:paraId="4C0D85C5" w14:textId="77777777" w:rsidR="001F338A" w:rsidRDefault="001F338A" w:rsidP="000750EA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</w:p>
    <w:p w14:paraId="6776A30F" w14:textId="6BBD13F5" w:rsidR="00733F5C" w:rsidRDefault="000750EA" w:rsidP="00D5227A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  <w:r w:rsidRPr="00F73E09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26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>กลุ่มกิจการได้หยุดการดำเนินการผลิตรายการโทรทัศน์และให้บริการโฆษณา การให้บริการเช่าอุปกรณ์ถ่ายทำภาพยนตร์โฆษณาและภาพยนตร์ และการให้บริการเช่าสถานที่ถ่ายทำชั่วคราวตามประกาศของกรุงเทพมหานครและประกาศสถานการณ์ฉุกเฉิน และยังคงหยุดการให้บริการและการถ่ายทำต่อไปในเดือนเมษายนและพฤษภาคม ต่อมา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17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พฤษภาคม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กลุ่มกิจการได้เริ่มกลับมาเปิดดำเนินธุรกิจต่อตามข้อกำหนดออกตามความใน มาตรา </w:t>
      </w:r>
      <w:r w:rsidR="009760C1" w:rsidRPr="009760C1">
        <w:rPr>
          <w:rFonts w:ascii="Browallia New" w:hAnsi="Browallia New" w:cs="Browallia New"/>
          <w:sz w:val="26"/>
          <w:szCs w:val="26"/>
        </w:rPr>
        <w:t>9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>แห่งพระราชกำหนดการบริหารราชการในสถานการณ์ฉุกเฉิน พ.ศ.</w:t>
      </w:r>
      <w:r w:rsidR="009760C1" w:rsidRPr="009760C1">
        <w:rPr>
          <w:rFonts w:ascii="Browallia New" w:hAnsi="Browallia New" w:cs="Browallia New"/>
          <w:sz w:val="26"/>
          <w:szCs w:val="26"/>
        </w:rPr>
        <w:t>2548</w:t>
      </w:r>
      <w:r w:rsidRPr="00F73E09">
        <w:rPr>
          <w:rFonts w:ascii="Browallia New" w:hAnsi="Browallia New" w:cs="Browallia New"/>
          <w:sz w:val="26"/>
          <w:szCs w:val="26"/>
        </w:rPr>
        <w:t xml:space="preserve"> 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(ฉบับที่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Pr="00F73E09">
        <w:rPr>
          <w:rFonts w:ascii="Browallia New" w:hAnsi="Browallia New" w:cs="Browallia New"/>
          <w:sz w:val="26"/>
          <w:szCs w:val="26"/>
          <w:cs/>
        </w:rPr>
        <w:t>) ซึ่ง</w:t>
      </w:r>
      <w:r w:rsidR="00EE4238">
        <w:rPr>
          <w:rFonts w:ascii="Browallia New" w:hAnsi="Browallia New" w:cs="Browallia New" w:hint="cs"/>
          <w:sz w:val="26"/>
          <w:szCs w:val="26"/>
          <w:cs/>
        </w:rPr>
        <w:t>ผู้บริหารของ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กลุ่มกิจการได้ให้ความใส่ใจกับเหตุการณ์การระบาดของ </w:t>
      </w:r>
      <w:r w:rsidRPr="00F73E09">
        <w:rPr>
          <w:rFonts w:ascii="Browallia New" w:hAnsi="Browallia New" w:cs="Browallia New"/>
          <w:sz w:val="26"/>
          <w:szCs w:val="26"/>
        </w:rPr>
        <w:t>COVID-</w:t>
      </w:r>
      <w:r w:rsidR="009760C1" w:rsidRPr="009760C1">
        <w:rPr>
          <w:rFonts w:ascii="Browallia New" w:hAnsi="Browallia New" w:cs="Browallia New"/>
          <w:sz w:val="26"/>
          <w:szCs w:val="26"/>
        </w:rPr>
        <w:t>19</w:t>
      </w:r>
      <w:r w:rsidRPr="00F73E09">
        <w:rPr>
          <w:rFonts w:ascii="Browallia New" w:hAnsi="Browallia New" w:cs="Browallia New"/>
          <w:sz w:val="26"/>
          <w:szCs w:val="26"/>
          <w:cs/>
        </w:rPr>
        <w:t xml:space="preserve"> เป็นพิเศษ เพื่อที่จะสามารถประเมินและวางแผนแก้ไขผลกระทบดังกล่าวที่มีต่อธุรกิจของกลุ่มกิจการ</w:t>
      </w:r>
      <w:r w:rsidR="00733F5C">
        <w:rPr>
          <w:rFonts w:ascii="Browallia New" w:hAnsi="Browallia New" w:cs="Browallia New" w:hint="cs"/>
          <w:sz w:val="26"/>
          <w:szCs w:val="26"/>
          <w:cs/>
        </w:rPr>
        <w:t>ได้อย่างเหมาะสม</w:t>
      </w:r>
    </w:p>
    <w:p w14:paraId="37708BCF" w14:textId="77777777" w:rsidR="001F338A" w:rsidRPr="00F73E09" w:rsidRDefault="001F338A" w:rsidP="000750EA">
      <w:pPr>
        <w:ind w:left="56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48AC318" w14:textId="04578CD8" w:rsidR="00F600F0" w:rsidRPr="00412ECD" w:rsidRDefault="009760C1" w:rsidP="00F600F0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snapToGrid w:val="0"/>
          <w:sz w:val="26"/>
          <w:szCs w:val="26"/>
          <w:lang w:val="en-US"/>
        </w:rPr>
      </w:pPr>
      <w:r w:rsidRPr="009760C1">
        <w:rPr>
          <w:rFonts w:ascii="Browallia New" w:hAnsi="Browallia New" w:cs="Browallia New"/>
          <w:b/>
          <w:bCs/>
          <w:snapToGrid w:val="0"/>
          <w:sz w:val="26"/>
          <w:szCs w:val="26"/>
        </w:rPr>
        <w:t>3</w:t>
      </w:r>
      <w:r w:rsidR="00F600F0" w:rsidRPr="00412ECD">
        <w:rPr>
          <w:rFonts w:ascii="Browallia New" w:hAnsi="Browallia New" w:cs="Browallia New"/>
          <w:b/>
          <w:bCs/>
          <w:snapToGrid w:val="0"/>
          <w:sz w:val="26"/>
          <w:szCs w:val="26"/>
          <w:cs/>
          <w:lang w:val="en-US"/>
        </w:rPr>
        <w:tab/>
        <w:t>สถานะทางการเงิน</w:t>
      </w:r>
    </w:p>
    <w:p w14:paraId="2A6B3747" w14:textId="77777777" w:rsidR="00F600F0" w:rsidRPr="00412ECD" w:rsidRDefault="00F600F0" w:rsidP="00F600F0">
      <w:pPr>
        <w:ind w:left="540"/>
        <w:jc w:val="thaiDistribute"/>
        <w:rPr>
          <w:rFonts w:ascii="Browallia New" w:hAnsi="Browallia New" w:cs="Browallia New"/>
          <w:snapToGrid w:val="0"/>
          <w:sz w:val="26"/>
          <w:szCs w:val="26"/>
          <w:cs/>
          <w:lang w:val="th-TH"/>
        </w:rPr>
      </w:pPr>
    </w:p>
    <w:p w14:paraId="00935BCB" w14:textId="1C1F6A94" w:rsidR="001F338A" w:rsidRPr="00412ECD" w:rsidRDefault="00DC71CD" w:rsidP="00412ECD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  <w:r w:rsidRPr="00412ECD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31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1924" w:rsidRPr="00412ECD">
        <w:rPr>
          <w:rFonts w:ascii="Browallia New" w:hAnsi="Browallia New" w:cs="Browallia New" w:hint="cs"/>
          <w:sz w:val="26"/>
          <w:szCs w:val="26"/>
          <w:cs/>
        </w:rPr>
        <w:t>กลุ่มกิจการ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มีขาดทุนสุทธิ </w:t>
      </w:r>
      <w:r w:rsidR="009760C1" w:rsidRPr="009760C1">
        <w:rPr>
          <w:rFonts w:ascii="Browallia New" w:hAnsi="Browallia New" w:cs="Browallia New"/>
          <w:sz w:val="26"/>
          <w:szCs w:val="26"/>
        </w:rPr>
        <w:t>169</w:t>
      </w:r>
      <w:r w:rsidR="00541924" w:rsidRPr="00412ECD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85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 ล้านบาท</w:t>
      </w:r>
      <w:r w:rsidR="003E0FA2" w:rsidRPr="00412ECD">
        <w:rPr>
          <w:rFonts w:ascii="Browallia New" w:hAnsi="Browallia New" w:cs="Browallia New"/>
          <w:sz w:val="26"/>
          <w:szCs w:val="26"/>
        </w:rPr>
        <w:t xml:space="preserve"> </w:t>
      </w:r>
      <w:r w:rsidR="003E0FA2" w:rsidRPr="00412ECD">
        <w:rPr>
          <w:rFonts w:ascii="Browallia New" w:hAnsi="Browallia New" w:cs="Browallia New" w:hint="cs"/>
          <w:sz w:val="26"/>
          <w:szCs w:val="26"/>
          <w:cs/>
        </w:rPr>
        <w:t>และ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มีขาดทุนสะสมเป็นจำนวน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359</w:t>
      </w:r>
      <w:r w:rsidR="003E0FA2" w:rsidRPr="00412ECD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93</w:t>
      </w:r>
      <w:r w:rsidRPr="00412ECD">
        <w:rPr>
          <w:rFonts w:ascii="Browallia New" w:hAnsi="Browallia New" w:cs="Browallia New"/>
          <w:sz w:val="26"/>
          <w:szCs w:val="26"/>
          <w:cs/>
        </w:rPr>
        <w:t xml:space="preserve"> ล้านบาท </w:t>
      </w:r>
      <w:r w:rsidR="009254DB" w:rsidRPr="00412ECD">
        <w:rPr>
          <w:rFonts w:ascii="Browallia New" w:hAnsi="Browallia New" w:cs="Browallia New" w:hint="cs"/>
          <w:sz w:val="26"/>
          <w:szCs w:val="26"/>
          <w:cs/>
        </w:rPr>
        <w:t>เหตุการณ์ดังกล่าวอาจเป็นเหตุให้เกิดข้อสงสัยเกี่ยวกับคว</w:t>
      </w:r>
      <w:r w:rsidR="00412ECD" w:rsidRPr="00412ECD">
        <w:rPr>
          <w:rFonts w:ascii="Browallia New" w:hAnsi="Browallia New" w:cs="Browallia New" w:hint="cs"/>
          <w:sz w:val="26"/>
          <w:szCs w:val="26"/>
          <w:cs/>
        </w:rPr>
        <w:t>า</w:t>
      </w:r>
      <w:r w:rsidR="009254DB" w:rsidRPr="00412ECD">
        <w:rPr>
          <w:rFonts w:ascii="Browallia New" w:hAnsi="Browallia New" w:cs="Browallia New" w:hint="cs"/>
          <w:sz w:val="26"/>
          <w:szCs w:val="26"/>
          <w:cs/>
        </w:rPr>
        <w:t>มสามารถในการดำเนินงานต่อเนื่องของ</w:t>
      </w:r>
      <w:r w:rsidR="00AC598F">
        <w:rPr>
          <w:rFonts w:ascii="Browallia New" w:hAnsi="Browallia New" w:cs="Browallia New"/>
          <w:sz w:val="26"/>
          <w:szCs w:val="26"/>
        </w:rPr>
        <w:br/>
      </w:r>
      <w:r w:rsidR="009254DB" w:rsidRPr="00412ECD">
        <w:rPr>
          <w:rFonts w:ascii="Browallia New" w:hAnsi="Browallia New" w:cs="Browallia New" w:hint="cs"/>
          <w:sz w:val="26"/>
          <w:szCs w:val="26"/>
          <w:cs/>
        </w:rPr>
        <w:t>กลุ่มกิจการ</w:t>
      </w:r>
      <w:r w:rsidR="00412ECD" w:rsidRPr="00412ECD">
        <w:rPr>
          <w:rFonts w:ascii="Browallia New" w:hAnsi="Browallia New" w:cs="Browallia New" w:hint="cs"/>
          <w:sz w:val="26"/>
          <w:szCs w:val="26"/>
          <w:cs/>
        </w:rPr>
        <w:t xml:space="preserve"> ทั้งนี้ ผู้บริหารเชื่อมั่นว่ากลุ่มกิจการ</w:t>
      </w:r>
      <w:r w:rsidR="00412ECD" w:rsidRPr="00412ECD">
        <w:rPr>
          <w:rFonts w:ascii="Browallia New" w:hAnsi="Browallia New" w:cs="Browallia New"/>
          <w:sz w:val="26"/>
          <w:szCs w:val="26"/>
          <w:cs/>
        </w:rPr>
        <w:t>มีแผนธุรกิจ</w:t>
      </w:r>
      <w:r w:rsidR="00412ECD" w:rsidRPr="00412ECD">
        <w:rPr>
          <w:rFonts w:ascii="Browallia New" w:hAnsi="Browallia New" w:cs="Browallia New" w:hint="cs"/>
          <w:sz w:val="26"/>
          <w:szCs w:val="26"/>
          <w:cs/>
        </w:rPr>
        <w:t>ที่จะสามารถก่อให้เกิดกระแสเงินสดและวงเงินกู้ยืมคงเหลือเพียงพอต่อการดำเนินงาน ซึ่งจะทำให้</w:t>
      </w:r>
      <w:r w:rsidR="00282B15">
        <w:rPr>
          <w:rFonts w:ascii="Browallia New" w:hAnsi="Browallia New" w:cs="Browallia New" w:hint="cs"/>
          <w:sz w:val="26"/>
          <w:szCs w:val="26"/>
          <w:cs/>
        </w:rPr>
        <w:t>กลุ่มกิจการ</w:t>
      </w:r>
      <w:r w:rsidR="00412ECD" w:rsidRPr="00412ECD">
        <w:rPr>
          <w:rFonts w:ascii="Browallia New" w:hAnsi="Browallia New" w:cs="Browallia New" w:hint="cs"/>
          <w:sz w:val="26"/>
          <w:szCs w:val="26"/>
          <w:cs/>
        </w:rPr>
        <w:t>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อย</w:t>
      </w:r>
      <w:r w:rsidR="00412ECD" w:rsidRPr="00412ECD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="00412ECD" w:rsidRPr="00412ECD">
        <w:rPr>
          <w:rFonts w:ascii="Browallia New" w:hAnsi="Browallia New" w:cs="Browallia New"/>
          <w:sz w:val="26"/>
          <w:szCs w:val="26"/>
        </w:rPr>
        <w:t xml:space="preserve"> </w:t>
      </w:r>
      <w:r w:rsidR="00412ECD" w:rsidRPr="00412ECD">
        <w:rPr>
          <w:rFonts w:ascii="Browallia New" w:hAnsi="Browallia New" w:cs="Browallia New" w:hint="cs"/>
          <w:sz w:val="26"/>
          <w:szCs w:val="26"/>
          <w:cs/>
        </w:rPr>
        <w:t xml:space="preserve">เดือน </w:t>
      </w:r>
      <w:r w:rsidRPr="00412ECD">
        <w:rPr>
          <w:rFonts w:ascii="Browallia New" w:hAnsi="Browallia New" w:cs="Browallia New"/>
          <w:sz w:val="26"/>
          <w:szCs w:val="26"/>
          <w:cs/>
        </w:rPr>
        <w:t>ดังนั้นเกณฑ์ในการจัดทำงบ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01E04A30" w14:textId="4B87C050" w:rsidR="00F600F0" w:rsidRPr="001F338A" w:rsidRDefault="00CA320E" w:rsidP="00DC71CD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cs/>
        </w:rPr>
        <w:br w:type="page"/>
      </w:r>
    </w:p>
    <w:p w14:paraId="390AFA1A" w14:textId="0F82D3BD" w:rsidR="006A0012" w:rsidRPr="001F338A" w:rsidRDefault="009760C1" w:rsidP="00864EA3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64EA3" w:rsidRPr="001F338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864EA3" w:rsidRPr="001F338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75297CAD" w14:textId="77777777" w:rsidR="006A0012" w:rsidRPr="001F338A" w:rsidRDefault="006A0012" w:rsidP="001122F4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A0F2C1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F338A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08DC455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B1D223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F338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75D759B6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998284" w14:textId="013C7AA5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F338A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1F33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F338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กลุ่มกิจการเปิดเผย</w:t>
      </w:r>
      <w:r w:rsidRPr="001F338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</w:t>
      </w:r>
      <w:r w:rsidRPr="001F338A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งบการเงินรวมและงบการเงินเฉพาะกิจการในหมายเหตุประกอบงบการเงินข้อ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10</w:t>
      </w:r>
    </w:p>
    <w:p w14:paraId="5930F544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63E2072" w14:textId="77777777" w:rsidR="006A0012" w:rsidRPr="001F338A" w:rsidRDefault="006A0012" w:rsidP="001122F4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F338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86FA116" w14:textId="3E0BE1D9" w:rsidR="006A0012" w:rsidRPr="001F338A" w:rsidRDefault="006A0012" w:rsidP="00145D89">
      <w:pPr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83A381" w14:textId="3B56E82C" w:rsidR="006A0012" w:rsidRPr="001F338A" w:rsidRDefault="009760C1" w:rsidP="00145D89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705F29" w:rsidRPr="001F338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05F29" w:rsidRPr="001F338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</w:p>
    <w:p w14:paraId="4E2475E3" w14:textId="77777777" w:rsidR="006A0012" w:rsidRPr="001F338A" w:rsidRDefault="006A0012" w:rsidP="00145D89">
      <w:pPr>
        <w:tabs>
          <w:tab w:val="left" w:pos="1080"/>
        </w:tabs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</w:rPr>
      </w:pPr>
    </w:p>
    <w:p w14:paraId="67CB6020" w14:textId="0D28C851" w:rsidR="006A0012" w:rsidRPr="001F338A" w:rsidRDefault="009760C1" w:rsidP="00145D89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bookmarkStart w:id="0" w:name="_Toc48681779"/>
      <w:r w:rsidRPr="009760C1">
        <w:rPr>
          <w:rFonts w:ascii="Browallia New" w:eastAsia="Arial Unicode MS" w:hAnsi="Browallia New" w:cs="Browallia New"/>
          <w:sz w:val="26"/>
          <w:szCs w:val="26"/>
        </w:rPr>
        <w:t>5</w:t>
      </w:r>
      <w:r w:rsidR="006A0012" w:rsidRPr="001F338A">
        <w:rPr>
          <w:rFonts w:ascii="Browallia New" w:eastAsia="Arial Unicode MS" w:hAnsi="Browallia New" w:cs="Browallia New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</w:t>
      </w:r>
      <w:r w:rsidR="00145D89" w:rsidRPr="001F338A">
        <w:rPr>
          <w:rFonts w:ascii="Browallia New" w:eastAsia="Arial Unicode MS" w:hAnsi="Browallia New" w:cs="Browallia New"/>
          <w:b w:val="0"/>
          <w:sz w:val="26"/>
          <w:szCs w:val="26"/>
        </w:rPr>
        <w:br/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9760C1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1F338A">
        <w:rPr>
          <w:rFonts w:ascii="Browallia New" w:eastAsia="Arial Unicode MS" w:hAnsi="Browallia New" w:cs="Browallia New"/>
          <w:b w:val="0"/>
          <w:sz w:val="26"/>
          <w:szCs w:val="26"/>
          <w:cs/>
        </w:rPr>
        <w:t>ที่เกี่ยวข้องและมีผลกระทบที่มีนัยสำคัญต่อกลุ่มกิจการ</w:t>
      </w:r>
      <w:bookmarkEnd w:id="0"/>
    </w:p>
    <w:p w14:paraId="0033A397" w14:textId="77777777" w:rsidR="006A0012" w:rsidRPr="001F338A" w:rsidRDefault="006A0012" w:rsidP="00145D89">
      <w:pPr>
        <w:spacing w:line="240" w:lineRule="auto"/>
        <w:ind w:left="1620" w:hanging="540"/>
        <w:jc w:val="both"/>
        <w:rPr>
          <w:rFonts w:ascii="Browallia New" w:eastAsia="Arial Unicode MS" w:hAnsi="Browallia New" w:cs="Browallia New"/>
          <w:color w:val="44546A"/>
          <w:sz w:val="26"/>
          <w:szCs w:val="26"/>
        </w:rPr>
      </w:pPr>
    </w:p>
    <w:p w14:paraId="581783EA" w14:textId="77777777" w:rsidR="006A0012" w:rsidRPr="001F338A" w:rsidRDefault="006A0012" w:rsidP="00145D89">
      <w:pPr>
        <w:spacing w:line="240" w:lineRule="auto"/>
        <w:ind w:left="162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F338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1F338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เครื่องมือทางการเงิน</w:t>
      </w:r>
    </w:p>
    <w:p w14:paraId="192C7A5C" w14:textId="77777777" w:rsidR="006A0012" w:rsidRPr="001F338A" w:rsidRDefault="006A0012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5A5ECED2" w14:textId="77777777" w:rsidR="005E7916" w:rsidRPr="001F338A" w:rsidRDefault="005E7916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มาตรฐานการรายงานทางการเงินใหม่ที่เกี่ยวข้องกับเครื่องมือทางการเงิน ได้แก่</w:t>
      </w:r>
    </w:p>
    <w:p w14:paraId="02313F5C" w14:textId="77777777" w:rsidR="005E7916" w:rsidRPr="001F338A" w:rsidRDefault="005E7916" w:rsidP="00145D89">
      <w:pPr>
        <w:spacing w:line="240" w:lineRule="auto"/>
        <w:ind w:left="162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6586392" w14:textId="13D8092C" w:rsidR="005E7916" w:rsidRPr="001F338A" w:rsidRDefault="005E7916" w:rsidP="00145D89">
      <w:pPr>
        <w:tabs>
          <w:tab w:val="left" w:pos="4671"/>
        </w:tabs>
        <w:spacing w:line="240" w:lineRule="auto"/>
        <w:ind w:left="162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32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rtl/>
        </w:rPr>
        <w:tab/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การแสดงรายการเครื่องมือทางการเงิน</w:t>
      </w:r>
    </w:p>
    <w:p w14:paraId="77F0A5E4" w14:textId="6AC8BBB6" w:rsidR="005E7916" w:rsidRPr="001F338A" w:rsidRDefault="005E7916" w:rsidP="00145D89">
      <w:pPr>
        <w:tabs>
          <w:tab w:val="left" w:pos="4671"/>
        </w:tabs>
        <w:spacing w:line="240" w:lineRule="auto"/>
        <w:ind w:left="162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7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ab/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การเปิดเผยข้อมูลเครื่องมือทางการเงิน</w:t>
      </w:r>
    </w:p>
    <w:p w14:paraId="6619021A" w14:textId="049D5EF4" w:rsidR="005E7916" w:rsidRDefault="005E7916" w:rsidP="00145D89">
      <w:pPr>
        <w:tabs>
          <w:tab w:val="left" w:pos="4671"/>
          <w:tab w:val="left" w:pos="5490"/>
        </w:tabs>
        <w:spacing w:line="240" w:lineRule="auto"/>
        <w:ind w:left="162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9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ab/>
      </w: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เครื่องมือทางการเงิน</w:t>
      </w:r>
    </w:p>
    <w:p w14:paraId="78B58B94" w14:textId="15E6946D" w:rsidR="002F10AC" w:rsidRDefault="002F10AC" w:rsidP="00145D89">
      <w:pPr>
        <w:tabs>
          <w:tab w:val="left" w:pos="4671"/>
          <w:tab w:val="left" w:pos="5490"/>
        </w:tabs>
        <w:spacing w:line="240" w:lineRule="auto"/>
        <w:ind w:left="162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การตีความมาตรฐานการรายงานทาง</w:t>
      </w:r>
      <w: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ab/>
      </w: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การป้องกันความเสี่ยงของเงินลงทุนสุทธิในหน่วยงาน</w:t>
      </w:r>
    </w:p>
    <w:p w14:paraId="7CED5E80" w14:textId="21A9A9A4" w:rsidR="002F10AC" w:rsidRDefault="002F10AC" w:rsidP="002F10AC">
      <w:pPr>
        <w:tabs>
          <w:tab w:val="left" w:pos="4962"/>
          <w:tab w:val="left" w:pos="5490"/>
        </w:tabs>
        <w:spacing w:line="240" w:lineRule="auto"/>
        <w:ind w:left="1843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</w:rPr>
        <w:t>ก</w:t>
      </w: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ารเงินฉบับที่</w:t>
      </w: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16</w:t>
      </w:r>
      <w: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ab/>
      </w: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ต่างประเทศ</w:t>
      </w:r>
    </w:p>
    <w:p w14:paraId="01037ED2" w14:textId="53DEF126" w:rsidR="002F10AC" w:rsidRDefault="002F10AC" w:rsidP="002F10AC">
      <w:pPr>
        <w:tabs>
          <w:tab w:val="left" w:pos="4671"/>
          <w:tab w:val="left" w:pos="5490"/>
        </w:tabs>
        <w:spacing w:line="240" w:lineRule="auto"/>
        <w:ind w:left="1620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การตีความมาตรฐานการรายงานทาง</w:t>
      </w:r>
      <w:r w:rsidR="00CA21E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ab/>
      </w:r>
      <w:hyperlink r:id="rId8" w:tgtFrame="_self" w:history="1">
        <w:r w:rsidR="00CA21E9" w:rsidRPr="00CA21E9">
          <w:rPr>
            <w:rFonts w:ascii="Browallia New" w:eastAsia="Arial Unicode MS" w:hAnsi="Browallia New" w:cs="Browallia New"/>
            <w:color w:val="000000"/>
            <w:spacing w:val="-4"/>
            <w:sz w:val="26"/>
            <w:szCs w:val="26"/>
            <w:cs/>
          </w:rPr>
          <w:t>การชำระหนี้สินทางการเงินด้วยตราสารทุน</w:t>
        </w:r>
      </w:hyperlink>
    </w:p>
    <w:p w14:paraId="3B7221D3" w14:textId="39ADED79" w:rsidR="002F10AC" w:rsidRPr="002F10AC" w:rsidRDefault="002F10AC" w:rsidP="002F10AC">
      <w:pPr>
        <w:tabs>
          <w:tab w:val="left" w:pos="4671"/>
          <w:tab w:val="left" w:pos="5490"/>
        </w:tabs>
        <w:spacing w:line="240" w:lineRule="auto"/>
        <w:ind w:left="1620" w:firstLine="223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การเงินฉบับที่</w:t>
      </w:r>
      <w:r w:rsidRPr="002F10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19</w:t>
      </w:r>
    </w:p>
    <w:p w14:paraId="68729D66" w14:textId="77777777" w:rsidR="005E7916" w:rsidRPr="001F338A" w:rsidRDefault="005E7916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00D38DC" w14:textId="56C70524" w:rsidR="005E7916" w:rsidRPr="001F338A" w:rsidRDefault="005E7916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F338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ลุ่มมาตรฐานการรายงานทางการเงินที่เกี่ยวกับเครื่องมือทางการเงินได้กำหนดหลักการใหม่ในการจัดประเภท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การวัดมูลค่าของเครื่องมือทางการเงิน ให้แนวทางปฏิบัติสำหรับการตัดรายการสินทรัพย์และหนี้สินทางการเงิน 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และให้ทางเลือกกิจการในการเลือกถือปฏิบัติการบัญชีป้องกันความเสี่ยงเพื่อลดผลกระทบจากความแตกต่าง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ในหลักการรับรู้รายการระหว่างรายการที่ถูกป้องกันความเสี่ยงและเครื่องมือป้องกันความเสี่ยง (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t>Accoun</w:t>
      </w:r>
      <w:r w:rsidR="00B32B85"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t>t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ing mismatch) 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ให้แนวปฏิบัติในรายละเอียดเกี่ยวกับการจัดประเภทเครื่องมือทางการเงินที่ออกโดยกิจการว่าเป็นหนี้สินหรือทุน และกำหนดให้กิจการเปิดเผยข้อมูลเกี่ยวกับเครื่องมือทางการเงินและความเสี่ยงที่เกี่ยวข้อง</w:t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F338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ในรายละเอียด</w:t>
      </w:r>
    </w:p>
    <w:p w14:paraId="664B0B7D" w14:textId="5128DEA7" w:rsidR="005E7916" w:rsidRDefault="000F33AB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7815B832" w14:textId="0797409D" w:rsidR="000F33AB" w:rsidRPr="00925969" w:rsidRDefault="009760C1" w:rsidP="000F33A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0F33AB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F33AB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0F33AB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F33AB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483E89" w14:textId="77777777" w:rsidR="000F33AB" w:rsidRPr="00925969" w:rsidRDefault="000F33AB" w:rsidP="000F33AB">
      <w:pPr>
        <w:tabs>
          <w:tab w:val="left" w:pos="1080"/>
        </w:tabs>
        <w:spacing w:line="240" w:lineRule="auto"/>
        <w:ind w:left="1080" w:hanging="540"/>
        <w:rPr>
          <w:rFonts w:ascii="Browallia New" w:eastAsia="Arial Unicode MS" w:hAnsi="Browallia New" w:cs="Browallia New"/>
          <w:sz w:val="24"/>
          <w:szCs w:val="24"/>
        </w:rPr>
      </w:pPr>
    </w:p>
    <w:p w14:paraId="12940F06" w14:textId="4BBEB17A" w:rsidR="000F33AB" w:rsidRPr="00925969" w:rsidRDefault="009760C1" w:rsidP="000F33AB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  <w:r w:rsidRPr="009760C1">
        <w:rPr>
          <w:rFonts w:ascii="Browallia New" w:eastAsia="Arial Unicode MS" w:hAnsi="Browallia New" w:cs="Browallia New"/>
          <w:sz w:val="26"/>
          <w:szCs w:val="26"/>
        </w:rPr>
        <w:t>5</w:t>
      </w:r>
      <w:r w:rsidR="000F33AB"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</w:rPr>
        <w:br/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9760C1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0F33A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ที่เกี่ยวข้องและมีผลกระทบที่มีนัยสำคัญต่อกลุ่มกิจการ </w:t>
      </w:r>
      <w:r w:rsidR="000F33AB" w:rsidRPr="00925969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</w:t>
      </w:r>
      <w:r w:rsidR="000F33AB" w:rsidRPr="00925969">
        <w:rPr>
          <w:rFonts w:ascii="Browallia New" w:eastAsia="Times New Roman" w:hAnsi="Browallia New" w:cs="Browallia New"/>
          <w:sz w:val="26"/>
          <w:szCs w:val="26"/>
          <w:cs/>
        </w:rPr>
        <w:t>)</w:t>
      </w:r>
    </w:p>
    <w:p w14:paraId="27F29C76" w14:textId="77777777" w:rsidR="000F33AB" w:rsidRPr="001F338A" w:rsidRDefault="000F33AB" w:rsidP="00145D89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804A3C2" w14:textId="5412943D" w:rsidR="00D81782" w:rsidRPr="001F338A" w:rsidRDefault="00267942" w:rsidP="00145D89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F338A">
        <w:rPr>
          <w:rFonts w:ascii="Browallia New" w:hAnsi="Browallia New" w:cs="Browallia New"/>
          <w:sz w:val="26"/>
          <w:szCs w:val="26"/>
          <w:cs/>
        </w:rPr>
        <w:t xml:space="preserve">หลักการใหม่ในการจัดประเภทรายการสินทรัพย์ทางการเงินนั้น กิจการต้องพิจารณาจากทั้ง ก) โมเดลธุรกิจสำหรับการถือสินทรัพย์ทางการเงิน และ ข) ลักษณะกระแสเงินสดตามสัญญาว่าเข้าเงื่อนไขของการเป็นเงินต้นและดอกเบี้ย </w:t>
      </w:r>
      <w:r w:rsidRPr="001F338A">
        <w:rPr>
          <w:rFonts w:ascii="Browallia New" w:hAnsi="Browallia New" w:cs="Browallia New"/>
          <w:sz w:val="26"/>
          <w:szCs w:val="26"/>
        </w:rPr>
        <w:t xml:space="preserve">(SPPI) </w:t>
      </w:r>
      <w:r w:rsidRPr="001F338A">
        <w:rPr>
          <w:rFonts w:ascii="Browallia New" w:hAnsi="Browallia New" w:cs="Browallia New"/>
          <w:sz w:val="26"/>
          <w:szCs w:val="26"/>
          <w:cs/>
        </w:rPr>
        <w:t>หรือไม่ ซึ่งการจัดประเภทนั้นจะมีผลต่อการวัดมูลค่าของรายการสินทรัพย์ทางการเงินด้วย หลักการใหม่ยังรวมถึงการพิจารณาค่าเผื่อผลขาดทุนการด้อยค่าของสินทรัพย์ทางการเงินรวมทั้งสินทรัพย์</w:t>
      </w:r>
      <w:r w:rsidR="00145D89" w:rsidRPr="001F338A">
        <w:rPr>
          <w:rFonts w:ascii="Browallia New" w:hAnsi="Browallia New" w:cs="Browallia New"/>
          <w:sz w:val="26"/>
          <w:szCs w:val="26"/>
        </w:rPr>
        <w:br/>
      </w:r>
      <w:r w:rsidRPr="001F338A">
        <w:rPr>
          <w:rFonts w:ascii="Browallia New" w:hAnsi="Browallia New" w:cs="Browallia New"/>
          <w:spacing w:val="-6"/>
          <w:sz w:val="26"/>
          <w:szCs w:val="26"/>
          <w:cs/>
        </w:rPr>
        <w:t>ที่เกิดจากสัญญา ซึ่งกิจการจะต้องพิจารณารับรู้ผลขาดทุนด้านเครดิตที่คาดว่าจะเกิดขึ้น ณ วันที่รับรู้รายการเริ่มแรก</w:t>
      </w:r>
      <w:r w:rsidRPr="001F338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BD44122" w14:textId="77777777" w:rsidR="00AC598F" w:rsidRDefault="00AC598F" w:rsidP="00145D89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698FD27D" w14:textId="2D06336C" w:rsidR="00267942" w:rsidRPr="00925969" w:rsidRDefault="00267942" w:rsidP="00145D89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มกราคม พ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Pr="00925969">
        <w:rPr>
          <w:rFonts w:ascii="Browallia New" w:hAnsi="Browallia New" w:cs="Browallia New"/>
          <w:sz w:val="26"/>
          <w:szCs w:val="26"/>
          <w:cs/>
        </w:rPr>
        <w:t>ศ</w:t>
      </w:r>
      <w:r w:rsidRPr="00925969">
        <w:rPr>
          <w:rFonts w:ascii="Browallia New" w:hAnsi="Browallia New" w:cs="Browallia New"/>
          <w:sz w:val="26"/>
          <w:szCs w:val="26"/>
        </w:rPr>
        <w:t xml:space="preserve">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กลุ่มกิจการนำมาตรฐานการรายงานทางการเงินที่เกี่ยวกับเครื่องมือทางการเงินมาถือปฏิบัติ โดยผลกระทบที่เกิดจากการนำมาตรฐานการรายงานทางการเงินฉบับดังกล่าวได้อธิบายไว้ในหมายเหตุ </w:t>
      </w:r>
      <w:r w:rsidR="009760C1" w:rsidRPr="009760C1">
        <w:rPr>
          <w:rFonts w:ascii="Browallia New" w:hAnsi="Browallia New" w:cs="Browallia New"/>
          <w:sz w:val="26"/>
          <w:szCs w:val="26"/>
        </w:rPr>
        <w:t>6</w:t>
      </w:r>
    </w:p>
    <w:p w14:paraId="4D8AFAD3" w14:textId="77777777" w:rsidR="00267942" w:rsidRPr="00925969" w:rsidRDefault="00267942" w:rsidP="00145D89">
      <w:pPr>
        <w:spacing w:line="240" w:lineRule="auto"/>
        <w:ind w:left="1620"/>
        <w:rPr>
          <w:rFonts w:ascii="Browallia New" w:hAnsi="Browallia New" w:cs="Browallia New"/>
          <w:sz w:val="24"/>
          <w:szCs w:val="24"/>
        </w:rPr>
      </w:pPr>
    </w:p>
    <w:p w14:paraId="67C53C54" w14:textId="3A71E8E0" w:rsidR="006A0012" w:rsidRPr="00925969" w:rsidRDefault="006A0012" w:rsidP="000C493C">
      <w:pPr>
        <w:spacing w:line="240" w:lineRule="auto"/>
        <w:ind w:left="162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ข)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 xml:space="preserve">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เรื่อง สัญญาเช่า</w:t>
      </w:r>
    </w:p>
    <w:p w14:paraId="14A84DE4" w14:textId="77777777" w:rsidR="006A0012" w:rsidRPr="00925969" w:rsidRDefault="006A0012" w:rsidP="000C493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17C0E279" w14:textId="6F5ABB61" w:rsidR="006A0012" w:rsidRPr="00925969" w:rsidRDefault="006A0012" w:rsidP="000C493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เรื่อง สัญญาเช่า ส่งผลให้กลุ่มกิจการในฐานะผู้เช่ารับรู้สัญญาเช่าเกือบทั้งหมดในงบแสดงฐานะการเงิน โดยไม่ต้องจัดประเภทเป็นสัญญาเช่าดำเนินงานและสัญญาเช่าการเงิน</w:t>
      </w:r>
      <w:r w:rsidR="000C493C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อีกต่อไป กลุ่มกิจการต้องรับรู้สินทรัพย์สิทธิ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การใช้ และหนี้สินตามสัญญาเช่า เว้นแต่เป็นสัญญาเช่าระยะสั้นและสัญญาเช่าซึ่งสินทรัพย์อ้างอิงมีมูลค่าต่ำ </w:t>
      </w:r>
    </w:p>
    <w:p w14:paraId="5DBCE9BD" w14:textId="77777777" w:rsidR="006A0012" w:rsidRPr="00925969" w:rsidRDefault="006A0012" w:rsidP="000C493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335FD0D3" w14:textId="5AE77362" w:rsidR="006A0012" w:rsidRDefault="006A0012" w:rsidP="000C493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มกราคม พ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กลุ่มกิจการนำมาตรฐานการรายงานทางการเงินที่เกี่ยวกับสัญญาเช่าฉบับใหม่มาถือปฏิบัติ โดยผลกระทบที่เกิดจากการนำมาตรฐานการรายงานทางการเงินฉบับดังกล่าวได้อธิบายไว้ในหมายเหตุ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6</w:t>
      </w:r>
    </w:p>
    <w:p w14:paraId="0A1A3AAB" w14:textId="77777777" w:rsidR="00AC598F" w:rsidRPr="00925969" w:rsidRDefault="00AC598F" w:rsidP="000C493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2BBC5C" w14:textId="3597A2EC" w:rsidR="006A0012" w:rsidRPr="00925969" w:rsidRDefault="006A0012" w:rsidP="000C493C">
      <w:pPr>
        <w:spacing w:line="240" w:lineRule="auto"/>
        <w:ind w:left="1620" w:hanging="540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i/>
          <w:i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</w:rPr>
        <w:t>)</w:t>
      </w:r>
      <w:r w:rsidRPr="00925969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  <w:tab/>
      </w:r>
      <w:r w:rsidRPr="00925969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9760C1" w:rsidRPr="009760C1">
        <w:rPr>
          <w:rStyle w:val="Strong"/>
          <w:rFonts w:ascii="Browallia New" w:eastAsia="Arial Unicode MS" w:hAnsi="Browallia New" w:cs="Browallia New"/>
          <w:spacing w:val="-4"/>
          <w:sz w:val="26"/>
          <w:szCs w:val="26"/>
        </w:rPr>
        <w:t>12</w:t>
      </w:r>
      <w:r w:rsidRPr="00925969">
        <w:rPr>
          <w:rStyle w:val="Strong"/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25969">
        <w:rPr>
          <w:rStyle w:val="Strong"/>
          <w:rFonts w:ascii="Browallia New" w:eastAsia="Arial Unicode MS" w:hAnsi="Browallia New" w:cs="Browallia New"/>
          <w:spacing w:val="-4"/>
          <w:sz w:val="26"/>
          <w:szCs w:val="26"/>
          <w:cs/>
        </w:rPr>
        <w:t>เรื่อง ภาษีเงินได้</w:t>
      </w:r>
      <w:r w:rsidRPr="00925969">
        <w:rPr>
          <w:rStyle w:val="Strong"/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 xml:space="preserve"> 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ได้อธิบายให้ชัดเจนว่าการรับรู้ผลกระทบทางภาษีเงินได้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ของเงินปันผลจากตราสารทุน ให้รับรู้ภาษีเงินได้โดยให้สอดคล้องกับการรับรู้รายการหรือเหตุการณ์ในอดีตที่ทำให้เกิดกำไรที่นำมาจัดสรรเงินปันผล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i/>
          <w:iCs/>
          <w:sz w:val="26"/>
          <w:szCs w:val="26"/>
          <w:cs/>
        </w:rPr>
        <w:t xml:space="preserve"> </w:t>
      </w:r>
    </w:p>
    <w:p w14:paraId="3EE5C899" w14:textId="77777777" w:rsidR="006A0012" w:rsidRPr="00925969" w:rsidRDefault="006A0012" w:rsidP="000C493C">
      <w:pPr>
        <w:pStyle w:val="Default"/>
        <w:ind w:left="1620"/>
        <w:jc w:val="thaiDistribute"/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04D71BF" w14:textId="0F5F9404" w:rsidR="006A0012" w:rsidRPr="00925969" w:rsidRDefault="006A0012" w:rsidP="000C493C">
      <w:pPr>
        <w:pStyle w:val="NormalWeb"/>
        <w:keepNext/>
        <w:keepLines/>
        <w:shd w:val="clear" w:color="auto" w:fill="FFFFFF"/>
        <w:tabs>
          <w:tab w:val="left" w:pos="1620"/>
        </w:tabs>
        <w:spacing w:before="0" w:beforeAutospacing="0" w:after="0" w:afterAutospacing="0"/>
        <w:ind w:left="1620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ง)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 xml:space="preserve">การปรับปรุงมาตรฐานการบัญชีฉบับที่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19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เรื่อง ผลประโยชน์ของพนักงาน </w:t>
      </w:r>
      <w:r w:rsidRPr="00925969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(</w:t>
      </w:r>
      <w:r w:rsidRPr="00925969">
        <w:rPr>
          <w:rStyle w:val="Emphasis"/>
          <w:rFonts w:ascii="Browallia New" w:eastAsia="Arial Unicode MS" w:hAnsi="Browallia New" w:cs="Browallia New"/>
          <w:b/>
          <w:bCs/>
          <w:i w:val="0"/>
          <w:iCs w:val="0"/>
          <w:sz w:val="26"/>
          <w:szCs w:val="26"/>
          <w:cs/>
        </w:rPr>
        <w:t>การแก้ไขโครงการ การลดขนาดโครงการ หรือการจ่ายชำระผลประโยชน์)</w:t>
      </w:r>
      <w:r w:rsidRPr="00925969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อธิบายให้ชัดเจนเกี่ยวกับวิธีการบัญชีสำหรับ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กรณีที่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มีการแก้ไขโครงการ การลดขนาดโครงการ หรือการจ่ายชำระผลประโยชน์ของโครงการผลประโยชน์ที่กำหนดไว้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โดยเมื่อการเปลี่ยนแปลงโครงการได้เกิดขึ้น กลุ่มกิจการจะต้องใช้ข้อสมมติที่เป็นปัจจุบัน ณ วันที่ที่มีการแก้ไขโครงการ การลดขนาดโครงการ หรือการจ่ายชำระผลประโยชน์ ในการคำนวณต้นทุนบริการในปัจจุบันและดอกเบี้ยสุทธิสำหรับระยะเวลาที่เหลือของรอบระยะเวลารายงานภายหลังการเปลี่ยนแปลงดังกล่าว</w:t>
      </w:r>
    </w:p>
    <w:p w14:paraId="06116FE7" w14:textId="77777777" w:rsidR="006A0012" w:rsidRPr="00925969" w:rsidRDefault="006A0012" w:rsidP="00145D89">
      <w:pPr>
        <w:pStyle w:val="Default"/>
        <w:ind w:left="1134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</w:p>
    <w:p w14:paraId="65FE9747" w14:textId="05CA8F73" w:rsidR="006A0012" w:rsidRPr="00925969" w:rsidRDefault="006A0012" w:rsidP="000C493C">
      <w:pPr>
        <w:pStyle w:val="Default"/>
        <w:keepNext/>
        <w:keepLines/>
        <w:autoSpaceDE/>
        <w:autoSpaceDN/>
        <w:adjustRightInd/>
        <w:ind w:left="1620" w:hanging="547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  <w:r w:rsidRPr="00925969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>จ)</w:t>
      </w:r>
      <w:r w:rsidRPr="00925969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 xml:space="preserve">การปรับปรุงมาตรฐานการบัญชีฉบับที่ </w:t>
      </w:r>
      <w:r w:rsidR="009760C1" w:rsidRPr="009760C1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23</w:t>
      </w:r>
      <w:r w:rsidRPr="00925969">
        <w:rPr>
          <w:rStyle w:val="Strong"/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5969">
        <w:rPr>
          <w:rStyle w:val="Strong"/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 ต้นทุนการกู้ยืม</w:t>
      </w:r>
      <w:r w:rsidRPr="00925969">
        <w:rPr>
          <w:rStyle w:val="Strong"/>
          <w:rFonts w:ascii="Browallia New" w:eastAsia="Arial Unicode MS" w:hAnsi="Browallia New" w:cs="Browallia New"/>
          <w:color w:val="4472C4"/>
          <w:sz w:val="26"/>
          <w:szCs w:val="26"/>
          <w:cs/>
        </w:rPr>
        <w:t xml:space="preserve"> 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t>ได้อธิบายให้ชัดเจนว่าหากสินทรัพย์</w:t>
      </w:r>
      <w:r w:rsidR="000C493C" w:rsidRPr="00925969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  <w:cs/>
        </w:rPr>
        <w:br/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pacing w:val="-4"/>
          <w:sz w:val="26"/>
          <w:szCs w:val="26"/>
          <w:cs/>
        </w:rPr>
        <w:t>ที่เข้าเงื่อนไขที่เกิดจากเงินที่กู้มาโดยเฉพาะนั้นอยู่ในสภาพพร้อมใช้ได้ตามประสงค์หรือพร้อมที่จะขาย ยอดคงเหลือ</w:t>
      </w:r>
      <w:r w:rsidRPr="00925969"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pacing w:val="-2"/>
          <w:sz w:val="26"/>
          <w:szCs w:val="26"/>
          <w:cs/>
        </w:rPr>
        <w:t>ของเงินที่กู้มาโดยเฉพาะดังกล่าว กลุ่มกิจการต้องนำมารวมเป็นส่วนหนึ่งของเงินกู้ยืมที่มีวัตถุประสงค์ทั่วไปด้วย</w:t>
      </w:r>
    </w:p>
    <w:p w14:paraId="23B51443" w14:textId="6631A794" w:rsidR="000C56EB" w:rsidRDefault="00AC598F" w:rsidP="00AC598F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>
        <w:rPr>
          <w:rStyle w:val="Emphasis"/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br w:type="page"/>
      </w:r>
    </w:p>
    <w:p w14:paraId="42F1EF92" w14:textId="1DE9F4F1" w:rsidR="000C56EB" w:rsidRPr="00925969" w:rsidRDefault="009760C1" w:rsidP="000C56E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0C56EB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C56EB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0C56EB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C56EB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56809AC4" w14:textId="77777777" w:rsidR="000C56EB" w:rsidRPr="00925969" w:rsidRDefault="000C56EB" w:rsidP="000C56EB">
      <w:pPr>
        <w:tabs>
          <w:tab w:val="left" w:pos="1080"/>
        </w:tabs>
        <w:spacing w:line="240" w:lineRule="auto"/>
        <w:ind w:left="1080" w:hanging="540"/>
        <w:rPr>
          <w:rFonts w:ascii="Browallia New" w:eastAsia="Arial Unicode MS" w:hAnsi="Browallia New" w:cs="Browallia New"/>
          <w:sz w:val="24"/>
          <w:szCs w:val="24"/>
        </w:rPr>
      </w:pPr>
    </w:p>
    <w:p w14:paraId="1EBE2C2B" w14:textId="18F4DB21" w:rsidR="000C56EB" w:rsidRPr="000C56EB" w:rsidRDefault="009760C1" w:rsidP="000C56EB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  <w:r w:rsidRPr="009760C1">
        <w:rPr>
          <w:rFonts w:ascii="Browallia New" w:eastAsia="Arial Unicode MS" w:hAnsi="Browallia New" w:cs="Browallia New"/>
          <w:sz w:val="26"/>
          <w:szCs w:val="26"/>
        </w:rPr>
        <w:t>5</w:t>
      </w:r>
      <w:r w:rsidR="000C56EB"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มาตรฐานการรายงานทางการเงินฉบับใหม่และฉบับปรับปรุงมาถือปฏิบัติสำหรับรอบระยะเวลาบัญชีที่เริ่ม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</w:rPr>
        <w:br/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9760C1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พ.ศ. 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0C56EB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ที่เกี่ยวข้องและมีผลกระทบที่มีนัยสำคัญต่อกลุ่มกิจการ </w:t>
      </w:r>
      <w:r w:rsidR="000C56EB" w:rsidRPr="000C56E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</w:t>
      </w:r>
      <w:r w:rsidR="000C56EB" w:rsidRPr="000C56EB">
        <w:rPr>
          <w:rFonts w:ascii="Browallia New" w:eastAsia="Times New Roman" w:hAnsi="Browallia New" w:cs="Browallia New" w:hint="cs"/>
          <w:b w:val="0"/>
          <w:bCs w:val="0"/>
          <w:sz w:val="26"/>
          <w:szCs w:val="26"/>
          <w:cs/>
        </w:rPr>
        <w:t>)</w:t>
      </w:r>
    </w:p>
    <w:p w14:paraId="7C55A814" w14:textId="77777777" w:rsidR="000C56EB" w:rsidRDefault="000C56EB" w:rsidP="000C493C">
      <w:pPr>
        <w:spacing w:line="240" w:lineRule="auto"/>
        <w:ind w:left="1620" w:hanging="56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85ACE4F" w14:textId="7509DE3C" w:rsidR="006A0012" w:rsidRPr="00925969" w:rsidRDefault="006A0012" w:rsidP="000C493C">
      <w:pPr>
        <w:spacing w:line="240" w:lineRule="auto"/>
        <w:ind w:left="1620" w:hanging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ฉ)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 xml:space="preserve">การปรับปรุงมาตรฐานการบัญชีฉบับที่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28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เงินลงทุนในบริษัทร่วมและการร่วมค้า </w:t>
      </w:r>
      <w:r w:rsidRPr="00925969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(</w:t>
      </w:r>
      <w:r w:rsidRPr="00925969">
        <w:rPr>
          <w:rStyle w:val="Emphasis"/>
          <w:rFonts w:ascii="Browallia New" w:eastAsia="Arial Unicode MS" w:hAnsi="Browallia New" w:cs="Browallia New"/>
          <w:b/>
          <w:bCs/>
          <w:i w:val="0"/>
          <w:iCs w:val="0"/>
          <w:sz w:val="26"/>
          <w:szCs w:val="26"/>
          <w:cs/>
        </w:rPr>
        <w:t>ส่วนได้เสีย</w:t>
      </w:r>
      <w:r w:rsidRPr="00925969">
        <w:rPr>
          <w:rStyle w:val="Emphasis"/>
          <w:rFonts w:ascii="Browallia New" w:eastAsia="Arial Unicode MS" w:hAnsi="Browallia New" w:cs="Browallia New"/>
          <w:b/>
          <w:bCs/>
          <w:i w:val="0"/>
          <w:iCs w:val="0"/>
          <w:spacing w:val="-4"/>
          <w:sz w:val="26"/>
          <w:szCs w:val="26"/>
          <w:cs/>
        </w:rPr>
        <w:t>ระยะยาวในบริษัทร่วมและการร่วมค้า)</w:t>
      </w:r>
      <w:r w:rsidRPr="00925969">
        <w:rPr>
          <w:rStyle w:val="Emphasis"/>
          <w:rFonts w:ascii="Browallia New" w:eastAsia="Arial Unicode MS" w:hAnsi="Browallia New" w:cs="Browallia New"/>
          <w:b/>
          <w:bCs/>
          <w:color w:val="4472C4"/>
          <w:spacing w:val="-4"/>
          <w:sz w:val="26"/>
          <w:szCs w:val="26"/>
          <w:cs/>
        </w:rPr>
        <w:t xml:space="preserve">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ได้อธิบายให้ชัดเจนยิ่งขึ้นเกี่ยวกับส่วนได้เสียระยะยาวใน</w:t>
      </w:r>
      <w:r w:rsidRPr="00925969">
        <w:rPr>
          <w:rStyle w:val="Emphasis"/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Pr="00925969">
        <w:rPr>
          <w:rStyle w:val="Emphasis"/>
          <w:rFonts w:ascii="Browallia New" w:eastAsia="Arial Unicode MS" w:hAnsi="Browallia New" w:cs="Browallia New"/>
          <w:i w:val="0"/>
          <w:iCs w:val="0"/>
          <w:spacing w:val="-4"/>
          <w:sz w:val="26"/>
          <w:szCs w:val="26"/>
          <w:cs/>
        </w:rPr>
        <w:t>ร่วม</w:t>
      </w:r>
      <w:r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และการร่วมค้าซึ่ง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โดยเนื้อหาแล้วถือเป็นส่วนหนึ่งของเงินลงทุนสุทธิในบริษัทร่วมและการร่วมค้านั้น </w:t>
      </w:r>
      <w:r w:rsidRPr="00925969">
        <w:rPr>
          <w:rStyle w:val="Emphasis"/>
          <w:rFonts w:ascii="Browallia New" w:eastAsia="Arial Unicode MS" w:hAnsi="Browallia New" w:cs="Browallia New"/>
          <w:sz w:val="26"/>
          <w:szCs w:val="26"/>
          <w:cs/>
        </w:rPr>
        <w:t>แต่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ไม่ได้นำวิธีส่วนได้เสียมาถือปฏิบัติ กลุ่มกิจการจะต้องถือปฏิบัติตามมาตรฐานการรายงานทางการเงินฉบับที่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9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F338A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เครื่องมือทางการเงิน ก่อนรับรู้การปันส่วนผลขาดทุนและการด้อยค่าตามมาตรฐานการบัญชีฉบับที่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28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="009A1AA7"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เงินลงทุนในบริษัทร่วมและการร่วมค้า</w:t>
      </w:r>
    </w:p>
    <w:p w14:paraId="7AB33A05" w14:textId="77777777" w:rsidR="000C493C" w:rsidRPr="00925969" w:rsidRDefault="000C493C" w:rsidP="000C56EB">
      <w:pPr>
        <w:pStyle w:val="Default"/>
        <w:jc w:val="thaiDistribute"/>
        <w:rPr>
          <w:rStyle w:val="Strong"/>
          <w:rFonts w:ascii="Browallia New" w:eastAsia="Arial Unicode MS" w:hAnsi="Browallia New" w:cs="Browallia New"/>
          <w:b w:val="0"/>
          <w:bCs w:val="0"/>
          <w:color w:val="auto"/>
          <w:sz w:val="26"/>
          <w:szCs w:val="26"/>
        </w:rPr>
      </w:pPr>
    </w:p>
    <w:p w14:paraId="48C5C428" w14:textId="28DA8F50" w:rsidR="006A0012" w:rsidRPr="00925969" w:rsidRDefault="00B32B85" w:rsidP="000C493C">
      <w:pPr>
        <w:keepNext/>
        <w:keepLines/>
        <w:spacing w:line="240" w:lineRule="auto"/>
        <w:ind w:left="1620" w:hanging="547"/>
        <w:jc w:val="thaiDistribute"/>
        <w:rPr>
          <w:rStyle w:val="Emphasis"/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ช</w:t>
      </w:r>
      <w:r w:rsidR="006A0012" w:rsidRPr="00925969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)</w:t>
      </w:r>
      <w:r w:rsidR="006A0012" w:rsidRPr="00925969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ab/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การตีความมาตรฐานการรายงานทางการเงินฉบับที่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23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เรื่อง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</w:rPr>
        <w:t> 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ความไม่แน่นอนเกี่ยวกับวิธีการทาง</w:t>
      </w:r>
      <w:r w:rsidR="000C493C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/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ภาษีเงินได้</w:t>
      </w:r>
      <w:r w:rsidR="000C493C" w:rsidRPr="00925969">
        <w:rPr>
          <w:rStyle w:val="Emphasis"/>
          <w:rFonts w:ascii="Browallia New" w:eastAsia="Arial Unicode MS" w:hAnsi="Browallia New" w:cs="Browallia New"/>
          <w:color w:val="4472C4"/>
          <w:spacing w:val="-4"/>
          <w:sz w:val="26"/>
          <w:szCs w:val="26"/>
          <w:cs/>
        </w:rPr>
        <w:t xml:space="preserve"> </w:t>
      </w:r>
      <w:r w:rsidR="006A0012" w:rsidRPr="00925969">
        <w:rPr>
          <w:rStyle w:val="Emphasis"/>
          <w:rFonts w:ascii="Browallia New" w:eastAsia="Arial Unicode MS" w:hAnsi="Browallia New" w:cs="Browallia New"/>
          <w:i w:val="0"/>
          <w:iCs w:val="0"/>
          <w:spacing w:val="-4"/>
          <w:sz w:val="26"/>
          <w:szCs w:val="26"/>
          <w:cs/>
        </w:rPr>
        <w:t>ได้</w:t>
      </w:r>
      <w:r w:rsidR="006A0012"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อธิบายวิธีการรับรู้รายการและการวัดมูลค่าสินทรัพย์และหนี้สินภาษีเงินได้รอการตัดบัญชี</w:t>
      </w:r>
      <w:r w:rsidR="00AC598F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</w:rPr>
        <w:br/>
      </w:r>
      <w:r w:rsidR="006A0012"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และสินทรัพย์และหนี้สินภาษีเงินได้ในงวดปัจจุบันในกรณีที่มี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</w:rPr>
        <w:t>ความไม่แน่นอนเกี่ยวกับวิธีการทางภาษีเงินได้</w:t>
      </w:r>
      <w:r w:rsidR="000C493C"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 xml:space="preserve"> </w:t>
      </w:r>
      <w:r w:rsidR="00AC598F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</w:rPr>
        <w:br/>
      </w:r>
      <w:r w:rsidR="006A0012"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ในเรื่องดังต่อไปนี้</w:t>
      </w:r>
    </w:p>
    <w:p w14:paraId="66031EF3" w14:textId="77777777" w:rsidR="006A0012" w:rsidRPr="00925969" w:rsidRDefault="006A0012" w:rsidP="000C493C">
      <w:pPr>
        <w:autoSpaceDE w:val="0"/>
        <w:autoSpaceDN w:val="0"/>
        <w:adjustRightInd w:val="0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C74A1D" w14:textId="77777777" w:rsidR="006A0012" w:rsidRPr="00925969" w:rsidRDefault="006A0012" w:rsidP="000C493C">
      <w:pPr>
        <w:pStyle w:val="ListParagraph"/>
        <w:numPr>
          <w:ilvl w:val="0"/>
          <w:numId w:val="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กิจการต้องสมมติว่าหน่วยงานจัดเก็บภาษีจะตรวจสอบวิธีการทางภาษี</w:t>
      </w:r>
      <w:r w:rsidRPr="00925969">
        <w:rPr>
          <w:rStyle w:val="Emphasis"/>
          <w:rFonts w:ascii="Browallia New" w:eastAsia="Arial Unicode MS" w:hAnsi="Browallia New" w:cs="Browallia New"/>
          <w:i w:val="0"/>
          <w:iCs w:val="0"/>
          <w:sz w:val="26"/>
          <w:szCs w:val="26"/>
          <w:cs/>
        </w:rPr>
        <w:t>ที่มีความไม่แน่นอน</w:t>
      </w:r>
      <w:r w:rsidRPr="00925969">
        <w:rPr>
          <w:rFonts w:ascii="Browallia New" w:eastAsia="Arial Unicode MS" w:hAnsi="Browallia New" w:cs="Browallia New"/>
          <w:sz w:val="26"/>
          <w:szCs w:val="26"/>
          <w:rtl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และมีความรู้เกี่ยวกับข้อมูลที่เกี่ยวข้องทั้งหมดอย่างครบถ้วน โดยไม่นำเหตุผลว่าจะตรวจพบหรือไม่มาเป็นข้อในการพิจารณา</w:t>
      </w:r>
    </w:p>
    <w:p w14:paraId="1872FB5A" w14:textId="77777777" w:rsidR="006A0012" w:rsidRPr="00925969" w:rsidRDefault="006A0012" w:rsidP="000C493C">
      <w:pPr>
        <w:pStyle w:val="ListParagraph"/>
        <w:numPr>
          <w:ilvl w:val="0"/>
          <w:numId w:val="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ากกลุ่มกิจการสรุปว่าไม่มีความเป็นไปได้ค่อนข้างแน่ที่หน่วยงานจัดเก็บภาษีจะยอมรับวิธีการทางภาษีที่มีความไม่แน่นอน กลุ่มกิจการต้องสะท้อนผลกระทบของความไม่แน่นอนในการคำนวณบัญชีภาษีเงินได้ด้วย</w:t>
      </w:r>
    </w:p>
    <w:p w14:paraId="0E2163BF" w14:textId="77777777" w:rsidR="006A0012" w:rsidRPr="00925969" w:rsidRDefault="006A0012" w:rsidP="000C493C">
      <w:pPr>
        <w:pStyle w:val="ListParagraph"/>
        <w:numPr>
          <w:ilvl w:val="0"/>
          <w:numId w:val="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กลุ่มกิจการต้องประเมินการใช้ดุลยพินิจหรือประมาณการใหม่ เมื่อข้อเท็จจริงและสถานการณ์ที่เคยอ้างอิงในการใช้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ดุลยพินิจหรือประมาณการมีการเปลี่ยนแปลงไป หรือข้อมูลใหม่ที่ส่งผลกระทบต่อการใช้ดุลยพินิจหรือประมาณการ</w:t>
      </w:r>
    </w:p>
    <w:p w14:paraId="31FC44C5" w14:textId="77777777" w:rsidR="006A0012" w:rsidRPr="00925969" w:rsidRDefault="006A0012" w:rsidP="000C493C">
      <w:pPr>
        <w:autoSpaceDE w:val="0"/>
        <w:autoSpaceDN w:val="0"/>
        <w:adjustRightInd w:val="0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" w:name="_Hlk62135259"/>
    </w:p>
    <w:p w14:paraId="35E6FDC1" w14:textId="523F478A" w:rsidR="006A0012" w:rsidRPr="00925969" w:rsidRDefault="009760C1" w:rsidP="001F338A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sz w:val="26"/>
          <w:szCs w:val="26"/>
        </w:rPr>
      </w:pPr>
      <w:bookmarkStart w:id="2" w:name="_Toc48681780"/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5</w:t>
      </w:r>
      <w:r w:rsidR="006A0012" w:rsidRPr="00925969">
        <w:rPr>
          <w:rFonts w:ascii="Browallia New" w:eastAsia="Arial Unicode MS" w:hAnsi="Browallia New" w:cs="Browallia New"/>
          <w:bCs w:val="0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2</w:t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</w:t>
      </w:r>
      <w:r w:rsidR="000C493C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br/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ในหรือหลังวันที่ </w:t>
      </w:r>
      <w:r w:rsidRPr="009760C1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</w:t>
      </w:r>
      <w:r w:rsidR="006A0012" w:rsidRPr="00DD2546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พ.ศ. </w:t>
      </w: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2564</w:t>
      </w:r>
      <w:r w:rsidR="006A0012" w:rsidRPr="00DD2546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6A0012" w:rsidRPr="00DD2546">
        <w:rPr>
          <w:rFonts w:ascii="Browallia New" w:eastAsia="Arial Unicode MS" w:hAnsi="Browallia New" w:cs="Browallia New"/>
          <w:b w:val="0"/>
          <w:sz w:val="26"/>
          <w:szCs w:val="26"/>
          <w:cs/>
        </w:rPr>
        <w:t>ที่</w:t>
      </w:r>
      <w:r w:rsidR="006A0012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เกี่ยวข้องและมีผลกระทบที่มีนัยสำคัญต่อกลุ่มกิจการ</w:t>
      </w:r>
      <w:bookmarkEnd w:id="2"/>
    </w:p>
    <w:bookmarkEnd w:id="1"/>
    <w:p w14:paraId="79A193D3" w14:textId="77777777" w:rsidR="006A0012" w:rsidRPr="00925969" w:rsidRDefault="006A0012" w:rsidP="000C493C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B10721" w14:textId="25A424DB" w:rsidR="006A0012" w:rsidRPr="00925969" w:rsidRDefault="006A0012" w:rsidP="000C493C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กลุ่มกิจการประเมินผลกระทบของมาตรฐานการรายงานทางการเงินฉบับใหม่และฉบับปรับปรุง ซึ่งยังไม่มีผลบังคับใช้ในรอบระยะเวลารายงานปัจจุบัน</w:t>
      </w:r>
      <w:r w:rsidR="00BF09A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และไม่ได้</w:t>
      </w:r>
      <w:r w:rsidR="00BF09A2" w:rsidRPr="00BF09A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ถือปฏิบัติก่อนวันที่มีผลบังคับใช</w:t>
      </w:r>
      <w:r w:rsidR="0015645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้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มีดังนี้</w:t>
      </w:r>
    </w:p>
    <w:p w14:paraId="106B5209" w14:textId="77777777" w:rsidR="00A8249B" w:rsidRPr="00925969" w:rsidRDefault="00A8249B" w:rsidP="000C493C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036DCF8" w14:textId="77777777" w:rsidR="006A0012" w:rsidRPr="00925969" w:rsidRDefault="00A8249B" w:rsidP="00A8249B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การปรับปรุงการอ้างอิงกรอบแนวคิดในมาตรฐานการรายงานทางการเงิน</w:t>
      </w:r>
      <w:r w:rsidR="006A0012" w:rsidRPr="0092596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เพิ่มเติมหลักการใหม่และแนวปฏิบัติในเรื่องต่อไปนี้</w:t>
      </w:r>
    </w:p>
    <w:p w14:paraId="53C7C453" w14:textId="77777777" w:rsidR="006A0012" w:rsidRPr="00925969" w:rsidRDefault="006A0012" w:rsidP="00A8249B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31C380C4" w14:textId="77777777" w:rsidR="006A0012" w:rsidRPr="00925969" w:rsidRDefault="006A0012" w:rsidP="00A8249B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342FB48C" w14:textId="4C6E10E5" w:rsidR="006A0012" w:rsidRPr="00925969" w:rsidRDefault="006A0012" w:rsidP="00A8249B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เรื่องกิจการที่เสนอรายงานอาจเป็นกิจการเดียวหรือส่วนของกิจการหรือประกอบด้วยกิจการมากกว่า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9760C1" w:rsidRPr="009760C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92596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แห่ง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ซึ่งไม่จำเป็นต้องเป็นกิจการตามกฎหมาย และ</w:t>
      </w:r>
    </w:p>
    <w:p w14:paraId="252E346E" w14:textId="77777777" w:rsidR="006A0012" w:rsidRPr="00925969" w:rsidRDefault="006A0012" w:rsidP="00A8249B">
      <w:pPr>
        <w:pStyle w:val="ListParagraph"/>
        <w:numPr>
          <w:ilvl w:val="0"/>
          <w:numId w:val="4"/>
        </w:numPr>
        <w:tabs>
          <w:tab w:val="left" w:pos="1980"/>
        </w:tabs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การตัดรายการสินทรัพย์และหนี้สิน</w:t>
      </w:r>
    </w:p>
    <w:p w14:paraId="75367919" w14:textId="6D80C0F7" w:rsidR="00D45790" w:rsidRDefault="009B2ADA" w:rsidP="009B2ADA">
      <w:pPr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04998B1" w14:textId="7C2B7A3D" w:rsidR="00D45790" w:rsidRPr="00925969" w:rsidRDefault="009760C1" w:rsidP="00D45790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D45790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D45790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D45790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D45790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01D433C" w14:textId="2BD09E83" w:rsidR="00D45790" w:rsidRDefault="00D45790" w:rsidP="00A8249B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52846F1" w14:textId="0D965BE3" w:rsidR="00D45790" w:rsidRDefault="009760C1" w:rsidP="00D45790">
      <w:pPr>
        <w:pStyle w:val="Heading2"/>
        <w:tabs>
          <w:tab w:val="left" w:pos="1080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5</w:t>
      </w:r>
      <w:r w:rsidR="00D45790" w:rsidRPr="00925969">
        <w:rPr>
          <w:rFonts w:ascii="Browallia New" w:eastAsia="Arial Unicode MS" w:hAnsi="Browallia New" w:cs="Browallia New"/>
          <w:bCs w:val="0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2</w:t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</w:rPr>
        <w:tab/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</w:t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br/>
        <w:t xml:space="preserve">ในหรือหลังวันที่ </w:t>
      </w:r>
      <w:r w:rsidRPr="009760C1">
        <w:rPr>
          <w:rFonts w:ascii="Browallia New" w:eastAsia="Arial Unicode MS" w:hAnsi="Browallia New" w:cs="Browallia New"/>
          <w:b w:val="0"/>
          <w:sz w:val="26"/>
          <w:szCs w:val="26"/>
        </w:rPr>
        <w:t>1</w:t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มกราคม </w:t>
      </w:r>
      <w:r w:rsidR="00D45790" w:rsidRPr="00DD2546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พ.ศ. </w:t>
      </w: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2564</w:t>
      </w:r>
      <w:r w:rsidR="00D45790" w:rsidRPr="00DD2546">
        <w:rPr>
          <w:rFonts w:ascii="Browallia New" w:eastAsia="Arial Unicode MS" w:hAnsi="Browallia New" w:cs="Browallia New"/>
          <w:b w:val="0"/>
          <w:sz w:val="26"/>
          <w:szCs w:val="26"/>
        </w:rPr>
        <w:t xml:space="preserve"> </w:t>
      </w:r>
      <w:r w:rsidR="00D45790" w:rsidRPr="00DD2546">
        <w:rPr>
          <w:rFonts w:ascii="Browallia New" w:eastAsia="Arial Unicode MS" w:hAnsi="Browallia New" w:cs="Browallia New"/>
          <w:b w:val="0"/>
          <w:sz w:val="26"/>
          <w:szCs w:val="26"/>
          <w:cs/>
        </w:rPr>
        <w:t>ที่</w:t>
      </w:r>
      <w:r w:rsidR="00D45790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เกี่ยวข้องและมีผลกระทบที่มีนัยสำคัญต่อกลุ่มกิจการ</w:t>
      </w:r>
      <w:r w:rsidR="00DE371D" w:rsidRPr="00DE371D">
        <w:rPr>
          <w:rFonts w:ascii="Browallia New" w:eastAsia="Arial Unicode MS" w:hAnsi="Browallia New" w:cs="Browallia New" w:hint="cs"/>
          <w:b w:val="0"/>
          <w:bCs w:val="0"/>
          <w:sz w:val="26"/>
          <w:szCs w:val="26"/>
          <w:cs/>
        </w:rPr>
        <w:t xml:space="preserve"> </w:t>
      </w:r>
      <w:r w:rsidR="00DE371D" w:rsidRPr="00DE371D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(ต่อ)</w:t>
      </w:r>
    </w:p>
    <w:p w14:paraId="4492BEB5" w14:textId="4CAB031D" w:rsidR="00DE371D" w:rsidRPr="00A67903" w:rsidRDefault="00DE371D" w:rsidP="00DE371D">
      <w:pPr>
        <w:rPr>
          <w:rFonts w:ascii="Browallia New" w:hAnsi="Browallia New" w:cs="Browallia New"/>
          <w:sz w:val="26"/>
          <w:szCs w:val="26"/>
        </w:rPr>
      </w:pPr>
    </w:p>
    <w:p w14:paraId="301FE414" w14:textId="7F77AD87" w:rsidR="00DE371D" w:rsidRPr="00925969" w:rsidRDefault="00DE371D" w:rsidP="00DE371D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ก)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ab/>
        <w:t>การปรับปรุงการอ้างอิงกรอบแนวคิดในมาตรฐานการรายงานทางการเงิน</w:t>
      </w:r>
      <w:r w:rsidRPr="0092596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เพิ่มเติมหลักการใหม่และ</w:t>
      </w:r>
      <w:r w:rsidR="009B2AD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แนวปฏิบัติในเรื่องต่อไปนี้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498294A" w14:textId="77777777" w:rsidR="009B2ADA" w:rsidRDefault="009B2ADA" w:rsidP="00A8249B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5DAA4A6" w14:textId="3C74FA83" w:rsidR="006A0012" w:rsidRDefault="006A0012" w:rsidP="00A8249B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6EBB4C61" w14:textId="77777777" w:rsidR="009B2ADA" w:rsidRPr="00925969" w:rsidRDefault="009B2ADA" w:rsidP="00A8249B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614963A5" w14:textId="058BA3F1" w:rsidR="006A0012" w:rsidRDefault="00B32B85" w:rsidP="00A8249B">
      <w:pPr>
        <w:spacing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)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9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เครื่องมือทางการเงิน และมาตรฐาน</w:t>
      </w:r>
      <w:r w:rsidR="00A8249B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/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การรายงานทางการเงิน 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z w:val="26"/>
          <w:szCs w:val="26"/>
        </w:rPr>
        <w:t>7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การเปิดเผยข้อมูลเครื่องมือทางการเงิน</w:t>
      </w:r>
      <w:r w:rsidR="006A0012" w:rsidRPr="00925969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</w:rPr>
        <w:t>ปรับเปลี่ยนข้อกำหนดการบัญชีป้องกันความเสี่ยงโดยเฉพาะ เพื่อบรรเทาผลกระทบที่อาจเกิดขึ้นจากความไม่แน่นอนที่เกิดจาก</w:t>
      </w:r>
      <w:r w:rsidR="00A8249B" w:rsidRPr="0092596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การปฏิรูปอัตราดอกเบี้ยอ้างอิง เช่น อัตราดอกเบี้ยอ้างอิงที่กำหนดจากธุรกรรมการกู้ยืม </w:t>
      </w:r>
      <w:r w:rsidR="006A0012" w:rsidRPr="00925969">
        <w:rPr>
          <w:rFonts w:ascii="Browallia New" w:eastAsia="Arial Unicode MS" w:hAnsi="Browallia New" w:cs="Browallia New"/>
          <w:sz w:val="26"/>
          <w:szCs w:val="26"/>
        </w:rPr>
        <w:t xml:space="preserve">(Interbank offer rates - IBORs) 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</w:rPr>
        <w:t>นอกจากนี้ การปรับปรุงได้กำหนดให้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7246C3C5" w14:textId="77777777" w:rsidR="009B2ADA" w:rsidRPr="00925969" w:rsidRDefault="009B2ADA" w:rsidP="00A8249B">
      <w:pPr>
        <w:spacing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2A9760" w14:textId="12CF20F9" w:rsidR="006A0012" w:rsidRDefault="00B32B85" w:rsidP="00A8249B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ค</w:t>
      </w:r>
      <w:r w:rsidR="00A8249B" w:rsidRPr="00925969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>)</w:t>
      </w:r>
      <w:r w:rsidR="00A8249B" w:rsidRPr="00925969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ab/>
      </w:r>
      <w:r w:rsidR="006A0012" w:rsidRPr="00925969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การปรับปรุงมาตรฐานการบัญชีฉบับที่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1</w:t>
      </w:r>
      <w:r w:rsidR="006A0012" w:rsidRPr="00925969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  <w:lang w:val="en-GB"/>
        </w:rPr>
        <w:t xml:space="preserve"> เรื่อง การนำเสนองบการเงิน และมาตรฐานการบัญชี ฉบับที่ </w:t>
      </w:r>
      <w:r w:rsidR="009760C1" w:rsidRPr="009760C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lang w:val="en-GB"/>
        </w:rPr>
        <w:t>8</w:t>
      </w:r>
      <w:r w:rsidR="006A0012"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 xml:space="preserve"> เรื่อง นโยบายการบัญชี การเปลี่ยนแปลงประมาณการทางบัญชีและข้อผิดพลาด 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ปรับปรุงคำนิยามของ</w:t>
      </w:r>
      <w:r w:rsidR="00A8249B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A8249B"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>“</w:t>
      </w:r>
      <w:r w:rsidR="006A0012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ความมีสาระสำคัญ” โดยให้เป็นไปในแนวทางเดียวกันกับมาตรฐานการรายงานทางการเงินและกรอบแนวคิด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3B5A007D" w14:textId="77777777" w:rsidR="009B2ADA" w:rsidRPr="00925969" w:rsidRDefault="009B2ADA" w:rsidP="00A8249B">
      <w:pPr>
        <w:pStyle w:val="ListParagraph"/>
        <w:tabs>
          <w:tab w:val="left" w:pos="1620"/>
        </w:tabs>
        <w:spacing w:after="0" w:line="240" w:lineRule="auto"/>
        <w:ind w:left="162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3EF26E" w14:textId="7B258201" w:rsidR="006A0012" w:rsidRPr="009B2ADA" w:rsidRDefault="009760C1" w:rsidP="00A8249B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304301" w:rsidRPr="009B2AD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304301" w:rsidRPr="009B2AD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ผลกระทบจากการนำมาตรฐานการรายงานทางการเงินฉบับใหม่และฉบับปรับปรุงมาปรับใช้เป็นครั้งแรก</w:t>
      </w:r>
    </w:p>
    <w:p w14:paraId="76E73DA0" w14:textId="77777777" w:rsidR="006A0012" w:rsidRPr="009B2ADA" w:rsidRDefault="006A0012" w:rsidP="00A8249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3410E6" w14:textId="7FCF490F" w:rsidR="006A0012" w:rsidRPr="009B2ADA" w:rsidRDefault="006A0012" w:rsidP="00A8249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B2ADA">
        <w:rPr>
          <w:rFonts w:ascii="Browallia New" w:hAnsi="Browallia New" w:cs="Browallia New"/>
          <w:sz w:val="26"/>
          <w:szCs w:val="26"/>
          <w:cs/>
        </w:rPr>
        <w:t xml:space="preserve">หมายเหตุนี้อธิบายถึงผลกระทบจากการที่กลุ่มกิจการได้นำมาตรฐานการบัญชีฉบับที่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32</w:t>
      </w:r>
      <w:r w:rsidRPr="009B2ADA">
        <w:rPr>
          <w:rFonts w:ascii="Browallia New" w:hAnsi="Browallia New" w:cs="Browallia New"/>
          <w:sz w:val="26"/>
          <w:szCs w:val="26"/>
        </w:rPr>
        <w:t xml:space="preserve"> (TAS </w:t>
      </w:r>
      <w:r w:rsidR="009760C1" w:rsidRPr="009760C1">
        <w:rPr>
          <w:rFonts w:ascii="Browallia New" w:hAnsi="Browallia New" w:cs="Browallia New"/>
          <w:sz w:val="26"/>
          <w:szCs w:val="26"/>
        </w:rPr>
        <w:t>32</w:t>
      </w:r>
      <w:r w:rsidRPr="009B2ADA">
        <w:rPr>
          <w:rFonts w:ascii="Browallia New" w:hAnsi="Browallia New" w:cs="Browallia New"/>
          <w:sz w:val="26"/>
          <w:szCs w:val="26"/>
        </w:rPr>
        <w:t>)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 เรื่อง การแสดงรายการเครื่องมือทางการเงิน มาตรฐานการรายงานทางการเงินฉบับที่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Pr="009B2ADA">
        <w:rPr>
          <w:rFonts w:ascii="Browallia New" w:hAnsi="Browallia New" w:cs="Browallia New"/>
          <w:sz w:val="26"/>
          <w:szCs w:val="26"/>
        </w:rPr>
        <w:t xml:space="preserve"> (TFRS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Pr="009B2ADA">
        <w:rPr>
          <w:rFonts w:ascii="Browallia New" w:hAnsi="Browallia New" w:cs="Browallia New"/>
          <w:sz w:val="26"/>
          <w:szCs w:val="26"/>
        </w:rPr>
        <w:t xml:space="preserve">) </w:t>
      </w:r>
      <w:r w:rsidRPr="009B2ADA">
        <w:rPr>
          <w:rFonts w:ascii="Browallia New" w:hAnsi="Browallia New" w:cs="Browallia New"/>
          <w:sz w:val="26"/>
          <w:szCs w:val="26"/>
          <w:cs/>
        </w:rPr>
        <w:t>เรื่อง และการเปิดเผยข้อมูลเครื่องมือ</w:t>
      </w:r>
      <w:r w:rsidR="00A8249B" w:rsidRPr="009B2ADA">
        <w:rPr>
          <w:rFonts w:ascii="Browallia New" w:hAnsi="Browallia New" w:cs="Browallia New"/>
          <w:sz w:val="26"/>
          <w:szCs w:val="26"/>
          <w:cs/>
        </w:rPr>
        <w:br/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ทางการเงิน มาตรฐานการรายงานทางการเงินฉบับที่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9</w:t>
      </w:r>
      <w:r w:rsidRPr="009B2ADA">
        <w:rPr>
          <w:rFonts w:ascii="Browallia New" w:hAnsi="Browallia New" w:cs="Browallia New"/>
          <w:sz w:val="26"/>
          <w:szCs w:val="26"/>
        </w:rPr>
        <w:t xml:space="preserve"> (TFRS </w:t>
      </w:r>
      <w:r w:rsidR="009760C1" w:rsidRPr="009760C1">
        <w:rPr>
          <w:rFonts w:ascii="Browallia New" w:hAnsi="Browallia New" w:cs="Browallia New"/>
          <w:sz w:val="26"/>
          <w:szCs w:val="26"/>
        </w:rPr>
        <w:t>9</w:t>
      </w:r>
      <w:r w:rsidRPr="009B2ADA">
        <w:rPr>
          <w:rFonts w:ascii="Browallia New" w:hAnsi="Browallia New" w:cs="Browallia New"/>
          <w:sz w:val="26"/>
          <w:szCs w:val="26"/>
        </w:rPr>
        <w:t xml:space="preserve">) </w:t>
      </w:r>
      <w:r w:rsidRPr="009B2ADA">
        <w:rPr>
          <w:rFonts w:ascii="Browallia New" w:hAnsi="Browallia New" w:cs="Browallia New"/>
          <w:sz w:val="26"/>
          <w:szCs w:val="26"/>
          <w:cs/>
        </w:rPr>
        <w:t>เรื่อง เครื่องมือทางการเงิน และมาตรฐานการรายงาน</w:t>
      </w:r>
      <w:r w:rsidR="00A8249B" w:rsidRPr="009B2ADA">
        <w:rPr>
          <w:rFonts w:ascii="Browallia New" w:hAnsi="Browallia New" w:cs="Browallia New"/>
          <w:sz w:val="26"/>
          <w:szCs w:val="26"/>
          <w:cs/>
        </w:rPr>
        <w:br/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ทางการเงินฉบับที่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16</w:t>
      </w:r>
      <w:r w:rsidRPr="009B2ADA">
        <w:rPr>
          <w:rFonts w:ascii="Browallia New" w:hAnsi="Browallia New" w:cs="Browallia New"/>
          <w:sz w:val="26"/>
          <w:szCs w:val="26"/>
        </w:rPr>
        <w:t xml:space="preserve"> (TFRS </w:t>
      </w:r>
      <w:r w:rsidR="009760C1" w:rsidRPr="009760C1">
        <w:rPr>
          <w:rFonts w:ascii="Browallia New" w:hAnsi="Browallia New" w:cs="Browallia New"/>
          <w:sz w:val="26"/>
          <w:szCs w:val="26"/>
        </w:rPr>
        <w:t>16</w:t>
      </w:r>
      <w:r w:rsidRPr="009B2ADA">
        <w:rPr>
          <w:rFonts w:ascii="Browallia New" w:hAnsi="Browallia New" w:cs="Browallia New"/>
          <w:sz w:val="26"/>
          <w:szCs w:val="26"/>
        </w:rPr>
        <w:t xml:space="preserve">) 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เรื่อง สัญญาเช่า มาถือปฏิบัติเป็นครั้งแรก โดยนโยบายการบัญชีใหม่ที่นำมาถือปฏิบัติตั้งแต่วันที่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ได้อธิบายไว้ในหมายเหตุ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="0067684B" w:rsidRPr="009B2ADA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6</w:t>
      </w:r>
      <w:r w:rsidR="0067684B"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="0067684B" w:rsidRPr="009B2ADA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="0067684B"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="0067684B" w:rsidRPr="009B2ADA">
        <w:rPr>
          <w:rFonts w:ascii="Browallia New" w:hAnsi="Browallia New" w:cs="Browallia New" w:hint="cs"/>
          <w:sz w:val="26"/>
          <w:szCs w:val="26"/>
          <w:cs/>
        </w:rPr>
        <w:t xml:space="preserve">และ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="0067684B" w:rsidRPr="009B2ADA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13</w:t>
      </w:r>
      <w:r w:rsidR="0067684B"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="0067684B" w:rsidRPr="009B2ADA">
        <w:rPr>
          <w:rFonts w:ascii="Browallia New" w:hAnsi="Browallia New" w:cs="Browallia New" w:hint="cs"/>
          <w:sz w:val="26"/>
          <w:szCs w:val="26"/>
          <w:cs/>
        </w:rPr>
        <w:t>ตามลำดับ</w:t>
      </w:r>
    </w:p>
    <w:p w14:paraId="0878FF15" w14:textId="77777777" w:rsidR="006A0012" w:rsidRPr="009B2ADA" w:rsidRDefault="006A0012" w:rsidP="00A8249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4DE6C99" w14:textId="1E07B248" w:rsidR="006A0012" w:rsidRPr="00925969" w:rsidRDefault="006A0012" w:rsidP="00A8249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2ADA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กลุ่มกิจการได้นำนโยบายการบัญชีใหม่ดังกล่าวมาถือปฏิบัติตั้งแต่วันที่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</w:t>
      </w:r>
      <w:r w:rsidRPr="009B2ADA">
        <w:rPr>
          <w:rFonts w:ascii="Browallia New" w:hAnsi="Browallia New" w:cs="Browallia New"/>
          <w:sz w:val="26"/>
          <w:szCs w:val="26"/>
        </w:rPr>
        <w:t xml:space="preserve">Modified retrospective) </w:t>
      </w:r>
      <w:r w:rsidRPr="009B2ADA">
        <w:rPr>
          <w:rFonts w:ascii="Browallia New" w:hAnsi="Browallia New" w:cs="Browallia New"/>
          <w:sz w:val="26"/>
          <w:szCs w:val="26"/>
          <w:cs/>
        </w:rPr>
        <w:t>โดยไม่ปรับปรุงข้อมูลเปรียบเทียบ ดังนั้น การจัดประเภทรายการใหม่และรายการปรับปรุงที่เกิดจากการเปลี่ยนแปลงนโยบาย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การบัญชีจะรับรู้ในงบแสดงฐานะการเงิน ณ 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</w:p>
    <w:p w14:paraId="03F8E441" w14:textId="77777777" w:rsidR="006A0012" w:rsidRPr="00925969" w:rsidRDefault="00A8249B" w:rsidP="00A8249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E594DB4" w14:textId="0305FD1E" w:rsidR="00A8249B" w:rsidRPr="00925969" w:rsidRDefault="009760C1" w:rsidP="00A8249B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8249B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8249B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ผลกระทบจากการนำมาตรฐานการรายงานทางการเงินฉบับใหม่และฉบับปรับปรุงมาปรับใช้เป็นครั้งแรก </w:t>
      </w:r>
      <w:r w:rsidR="00A8249B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4306E628" w14:textId="77777777" w:rsidR="00A8249B" w:rsidRPr="00925969" w:rsidRDefault="00A8249B" w:rsidP="00A8249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AB8586E" w14:textId="77777777" w:rsidR="006A0012" w:rsidRPr="00925969" w:rsidRDefault="006A0012" w:rsidP="00A8249B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925969">
        <w:rPr>
          <w:rFonts w:ascii="Browallia New" w:eastAsia="Times New Roman" w:hAnsi="Browallia New" w:cs="Browallia New"/>
          <w:spacing w:val="-2"/>
          <w:sz w:val="26"/>
          <w:szCs w:val="26"/>
          <w:cs/>
          <w:lang w:eastAsia="en-GB"/>
        </w:rPr>
        <w:t>ผลกระทบของการนำมาตรฐานการรายงานทางการเงินใหม่มาใช้เป็นครั้งแรกที่มีต่องบแสดงฐานะการเงินรวมและงบแสดงฐานะ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การเงินเฉพาะกิจการ เป็นดังนี้</w:t>
      </w:r>
    </w:p>
    <w:p w14:paraId="0D25743E" w14:textId="77777777" w:rsidR="006A0012" w:rsidRPr="00925969" w:rsidRDefault="006A0012" w:rsidP="00A8249B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tbl>
      <w:tblPr>
        <w:tblW w:w="9497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544"/>
        <w:gridCol w:w="1701"/>
        <w:gridCol w:w="1418"/>
        <w:gridCol w:w="1275"/>
        <w:gridCol w:w="1559"/>
      </w:tblGrid>
      <w:tr w:rsidR="00B32B85" w:rsidRPr="00925969" w14:paraId="7E8BA218" w14:textId="77777777" w:rsidTr="00AA686D">
        <w:trPr>
          <w:tblHeader/>
        </w:trPr>
        <w:tc>
          <w:tcPr>
            <w:tcW w:w="3544" w:type="dxa"/>
            <w:shd w:val="clear" w:color="auto" w:fill="auto"/>
            <w:vAlign w:val="bottom"/>
          </w:tcPr>
          <w:p w14:paraId="70E920CC" w14:textId="77777777" w:rsidR="00B32B85" w:rsidRPr="00925969" w:rsidRDefault="00B32B85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bookmarkStart w:id="3" w:name="_Hlk42688723"/>
          </w:p>
        </w:tc>
        <w:tc>
          <w:tcPr>
            <w:tcW w:w="5953" w:type="dxa"/>
            <w:gridSpan w:val="4"/>
          </w:tcPr>
          <w:p w14:paraId="1493A0C7" w14:textId="77777777" w:rsidR="00B32B85" w:rsidRPr="00925969" w:rsidRDefault="00B32B85" w:rsidP="009019D7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AA686D" w:rsidRPr="00925969" w14:paraId="615611BA" w14:textId="77777777" w:rsidTr="00B025FC">
        <w:trPr>
          <w:tblHeader/>
        </w:trPr>
        <w:tc>
          <w:tcPr>
            <w:tcW w:w="3544" w:type="dxa"/>
            <w:shd w:val="clear" w:color="auto" w:fill="auto"/>
            <w:vAlign w:val="bottom"/>
          </w:tcPr>
          <w:p w14:paraId="6A8C086C" w14:textId="77777777" w:rsidR="00AA686D" w:rsidRPr="00925969" w:rsidRDefault="00AA686D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92BF712" w14:textId="77777777" w:rsidR="00AA686D" w:rsidRPr="004628A6" w:rsidRDefault="00AA686D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bottom"/>
          </w:tcPr>
          <w:p w14:paraId="3C7DF30C" w14:textId="37421684" w:rsidR="00AA686D" w:rsidRPr="00AA686D" w:rsidRDefault="00AA686D" w:rsidP="00AA686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AA686D">
              <w:rPr>
                <w:rFonts w:ascii="Browallia New" w:eastAsia="Calibri" w:hAnsi="Browallia New" w:cs="Browallia New" w:hint="cs"/>
                <w:bCs/>
                <w:sz w:val="24"/>
                <w:szCs w:val="24"/>
                <w:cs/>
              </w:rPr>
              <w:t>รายการปรับปรุงและการจัดประเภท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E1D931" w14:textId="77777777" w:rsidR="00AA686D" w:rsidRPr="004628A6" w:rsidRDefault="00AA686D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</w:tr>
      <w:tr w:rsidR="00B32B85" w:rsidRPr="00925969" w14:paraId="11A8EB20" w14:textId="77777777" w:rsidTr="00B32B85">
        <w:trPr>
          <w:tblHeader/>
        </w:trPr>
        <w:tc>
          <w:tcPr>
            <w:tcW w:w="3544" w:type="dxa"/>
            <w:shd w:val="clear" w:color="auto" w:fill="auto"/>
            <w:vAlign w:val="bottom"/>
          </w:tcPr>
          <w:p w14:paraId="4DD66E93" w14:textId="77777777" w:rsidR="00B32B85" w:rsidRPr="00925969" w:rsidRDefault="00B32B85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42FE663" w14:textId="6139DD0B" w:rsidR="00B32B85" w:rsidRPr="00925969" w:rsidRDefault="009760C1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31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 xml:space="preserve">ธันวาคม </w:t>
            </w:r>
          </w:p>
          <w:p w14:paraId="5CA61857" w14:textId="0CBE9DFE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rtl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2562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27584A" w14:textId="0E94D67D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  <w:rtl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TFRS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9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 xml:space="preserve"> 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และ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5" w:type="dxa"/>
          </w:tcPr>
          <w:p w14:paraId="2D72BB51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  <w:p w14:paraId="2588E141" w14:textId="531980F2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363164" w14:textId="007BD8A0" w:rsidR="00B32B85" w:rsidRPr="00925969" w:rsidRDefault="009760C1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มกราคม</w:t>
            </w:r>
          </w:p>
          <w:p w14:paraId="2D117457" w14:textId="63F0B57D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rtl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พ.ศ.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2563</w:t>
            </w:r>
          </w:p>
        </w:tc>
      </w:tr>
      <w:tr w:rsidR="00B32B85" w:rsidRPr="00925969" w14:paraId="390DE824" w14:textId="77777777" w:rsidTr="00B32B85">
        <w:trPr>
          <w:tblHeader/>
        </w:trPr>
        <w:tc>
          <w:tcPr>
            <w:tcW w:w="3544" w:type="dxa"/>
            <w:shd w:val="clear" w:color="auto" w:fill="auto"/>
            <w:vAlign w:val="bottom"/>
          </w:tcPr>
          <w:p w14:paraId="004B246C" w14:textId="77777777" w:rsidR="00B32B85" w:rsidRPr="00925969" w:rsidRDefault="00B32B85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DC0F0CA" w14:textId="14602A25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ตามที่รายงานไว้เดิม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E26002" w14:textId="2DDBA3FC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TAS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008A00CD" w14:textId="625D381B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 xml:space="preserve">TFRS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4D644E" w14:textId="569ACA14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ตามที่ปรับปรุงใหม่</w:t>
            </w:r>
          </w:p>
        </w:tc>
      </w:tr>
      <w:tr w:rsidR="00B32B85" w:rsidRPr="00925969" w14:paraId="228D434F" w14:textId="77777777" w:rsidTr="00B32B85">
        <w:trPr>
          <w:tblHeader/>
        </w:trPr>
        <w:tc>
          <w:tcPr>
            <w:tcW w:w="3544" w:type="dxa"/>
            <w:shd w:val="clear" w:color="auto" w:fill="auto"/>
            <w:vAlign w:val="bottom"/>
          </w:tcPr>
          <w:p w14:paraId="1850E2F9" w14:textId="7BCB76DB" w:rsidR="00B32B85" w:rsidRPr="00925969" w:rsidRDefault="00B32B85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893042E" w14:textId="134022EE" w:rsidR="00B32B85" w:rsidRPr="00925969" w:rsidRDefault="00B32B85" w:rsidP="00A8249B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143F71" w14:textId="7CE0110C" w:rsidR="00B32B85" w:rsidRPr="00925969" w:rsidRDefault="00B32B85" w:rsidP="00A8249B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</w:tcPr>
          <w:p w14:paraId="72D286A6" w14:textId="48F45EAE" w:rsidR="00B32B85" w:rsidRPr="00925969" w:rsidRDefault="00B32B85" w:rsidP="00A8249B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847BC7" w14:textId="13AA3FA1" w:rsidR="00B32B85" w:rsidRPr="00925969" w:rsidRDefault="00B32B85" w:rsidP="00A8249B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</w:tr>
      <w:tr w:rsidR="00B32B85" w:rsidRPr="00925969" w14:paraId="1AC7F80E" w14:textId="77777777" w:rsidTr="00B32B85">
        <w:trPr>
          <w:tblHeader/>
        </w:trPr>
        <w:tc>
          <w:tcPr>
            <w:tcW w:w="3544" w:type="dxa"/>
            <w:vAlign w:val="bottom"/>
          </w:tcPr>
          <w:p w14:paraId="205BE227" w14:textId="77777777" w:rsidR="00B32B85" w:rsidRPr="00925969" w:rsidRDefault="00B32B85" w:rsidP="00A8249B">
            <w:pPr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E5CF2CA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DADC44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D40EEF9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F1CB13B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B32B85" w:rsidRPr="00925969" w14:paraId="46BA9288" w14:textId="77777777" w:rsidTr="00B32B85">
        <w:tc>
          <w:tcPr>
            <w:tcW w:w="3544" w:type="dxa"/>
            <w:vAlign w:val="bottom"/>
          </w:tcPr>
          <w:p w14:paraId="0483FFD7" w14:textId="77777777" w:rsidR="00B32B85" w:rsidRPr="00925969" w:rsidRDefault="00B32B85" w:rsidP="00A8249B">
            <w:pPr>
              <w:tabs>
                <w:tab w:val="left" w:pos="2563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สินทรัพย์หมุนเวียน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FE223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A833C38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7AA1294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2977043" w14:textId="77777777" w:rsidR="00B32B85" w:rsidRPr="00925969" w:rsidRDefault="00B32B85" w:rsidP="00A8249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1FCD562C" w14:textId="77777777" w:rsidTr="00B32B85">
        <w:tc>
          <w:tcPr>
            <w:tcW w:w="3544" w:type="dxa"/>
            <w:vAlign w:val="bottom"/>
          </w:tcPr>
          <w:p w14:paraId="7E943D39" w14:textId="77777777" w:rsidR="00B32B85" w:rsidRPr="00925969" w:rsidRDefault="00B32B85" w:rsidP="0053340F">
            <w:pPr>
              <w:tabs>
                <w:tab w:val="left" w:pos="2563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12C1C" w14:textId="1DD37D22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103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954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531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362801" w14:textId="159E813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989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77A995B0" w14:textId="3B0D0DE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E06D49" w14:textId="32620D22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102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761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542</w:t>
            </w:r>
          </w:p>
        </w:tc>
      </w:tr>
      <w:tr w:rsidR="00B32B85" w:rsidRPr="00925969" w14:paraId="26ABD57D" w14:textId="77777777" w:rsidTr="00B32B85">
        <w:tc>
          <w:tcPr>
            <w:tcW w:w="3544" w:type="dxa"/>
            <w:vAlign w:val="bottom"/>
          </w:tcPr>
          <w:p w14:paraId="236FA8DB" w14:textId="77777777" w:rsidR="00B32B85" w:rsidRPr="00925969" w:rsidRDefault="00B32B85" w:rsidP="00B80310">
            <w:pPr>
              <w:tabs>
                <w:tab w:val="left" w:pos="2563"/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B2CE8B5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E85FDD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1B281A5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24610B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2D71F0AA" w14:textId="77777777" w:rsidTr="00B32B85">
        <w:tc>
          <w:tcPr>
            <w:tcW w:w="3544" w:type="dxa"/>
            <w:vAlign w:val="bottom"/>
          </w:tcPr>
          <w:p w14:paraId="2929E4DE" w14:textId="77777777" w:rsidR="00B32B85" w:rsidRPr="00925969" w:rsidRDefault="00B32B85" w:rsidP="00B80310">
            <w:pPr>
              <w:tabs>
                <w:tab w:val="left" w:pos="2563"/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42E7E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5F85BCE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3E6EB58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CDF4BF6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243AC374" w14:textId="77777777" w:rsidTr="00B32B85">
        <w:tc>
          <w:tcPr>
            <w:tcW w:w="3544" w:type="dxa"/>
            <w:vAlign w:val="bottom"/>
          </w:tcPr>
          <w:p w14:paraId="1A789921" w14:textId="650AB781" w:rsidR="00B32B85" w:rsidRPr="00925969" w:rsidRDefault="00B32B85" w:rsidP="00B80310">
            <w:pPr>
              <w:tabs>
                <w:tab w:val="left" w:pos="2563"/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 xml:space="preserve">สินทรัพย์ที่มีไว้เพื่อให้เช่า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 สุทธิ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75225" w14:textId="4B2A706F" w:rsidR="00B32B85" w:rsidRPr="00925969" w:rsidRDefault="009760C1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270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141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37100A" w14:textId="16DAA8F5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A6F04C1" w14:textId="3F5E0B7B" w:rsidR="00B32B85" w:rsidRPr="00925969" w:rsidRDefault="00CD315E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14</w:t>
            </w:r>
            <w:r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415</w:t>
            </w:r>
            <w:r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921</w:t>
            </w:r>
            <w:r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1657FF" w14:textId="7D157D81" w:rsidR="00B32B85" w:rsidRPr="00925969" w:rsidRDefault="009760C1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256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495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220</w:t>
            </w:r>
          </w:p>
        </w:tc>
      </w:tr>
      <w:tr w:rsidR="00B32B85" w:rsidRPr="00925969" w14:paraId="0C511EB7" w14:textId="77777777" w:rsidTr="00B32B85">
        <w:tc>
          <w:tcPr>
            <w:tcW w:w="3544" w:type="dxa"/>
            <w:vAlign w:val="bottom"/>
          </w:tcPr>
          <w:p w14:paraId="072A6A80" w14:textId="2E65BE23" w:rsidR="00B32B85" w:rsidRPr="00925969" w:rsidRDefault="00B32B85" w:rsidP="0053340F">
            <w:pPr>
              <w:tabs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สินทรัพย์สิท</w:t>
            </w:r>
            <w:r w:rsidRP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ธิการใช้</w:t>
            </w:r>
            <w:r w:rsidR="00BE62F6" w:rsidRP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  <w:t xml:space="preserve"> </w:t>
            </w:r>
            <w:r w:rsidR="002628AC" w:rsidRP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  <w:t>-</w:t>
            </w:r>
            <w:r w:rsidR="00BE62F6" w:rsidRP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  <w:t xml:space="preserve"> </w:t>
            </w:r>
            <w:r w:rsidR="00BE62F6" w:rsidRPr="002628AC">
              <w:rPr>
                <w:rFonts w:ascii="Browallia New" w:eastAsia="Calibri" w:hAnsi="Browallia New" w:cs="Browallia New" w:hint="cs"/>
                <w:b/>
                <w:spacing w:val="-2"/>
                <w:sz w:val="24"/>
                <w:szCs w:val="24"/>
                <w:cs/>
              </w:rPr>
              <w:t>สุทธิ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043A2" w14:textId="20D24B86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0F61AB" w14:textId="54741E29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0228476" w14:textId="1912DE3C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34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078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759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06435" w14:textId="6C816CBE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34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078</w:t>
            </w:r>
            <w:r w:rsidR="00CD315E" w:rsidRPr="00CD315E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759</w:t>
            </w:r>
          </w:p>
        </w:tc>
      </w:tr>
      <w:tr w:rsidR="00B32B85" w:rsidRPr="00925969" w14:paraId="53CA9129" w14:textId="77777777" w:rsidTr="00B32B85">
        <w:tc>
          <w:tcPr>
            <w:tcW w:w="3544" w:type="dxa"/>
            <w:vAlign w:val="bottom"/>
          </w:tcPr>
          <w:p w14:paraId="1F14176B" w14:textId="6A3FE994" w:rsidR="00B32B85" w:rsidRPr="00925969" w:rsidRDefault="00B32B85" w:rsidP="0053340F">
            <w:pPr>
              <w:tabs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47BC4" w14:textId="607AAF4C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764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9CC0A0" w14:textId="712EBDFE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238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598</w:t>
            </w:r>
          </w:p>
        </w:tc>
        <w:tc>
          <w:tcPr>
            <w:tcW w:w="1275" w:type="dxa"/>
            <w:shd w:val="clear" w:color="auto" w:fill="auto"/>
          </w:tcPr>
          <w:p w14:paraId="4796C3B1" w14:textId="282D41E2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DE4A05" w14:textId="72197CB8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908</w:t>
            </w:r>
          </w:p>
        </w:tc>
      </w:tr>
      <w:tr w:rsidR="00B32B85" w:rsidRPr="00925969" w14:paraId="0E74674D" w14:textId="77777777" w:rsidTr="00B32B85">
        <w:tc>
          <w:tcPr>
            <w:tcW w:w="3544" w:type="dxa"/>
            <w:vAlign w:val="bottom"/>
          </w:tcPr>
          <w:p w14:paraId="1D2FA8BD" w14:textId="479B983C" w:rsidR="00B32B85" w:rsidRPr="00925969" w:rsidRDefault="00B32B85" w:rsidP="0053340F">
            <w:pPr>
              <w:tabs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044FA3DC" w14:textId="28A5544B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386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629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982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4DEE28" w14:textId="792F136F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954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0EB6806D" w14:textId="6BC33642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662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838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698DDF" w14:textId="5A4973F2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405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338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429</w:t>
            </w:r>
          </w:p>
        </w:tc>
      </w:tr>
      <w:tr w:rsidR="00B32B85" w:rsidRPr="00925969" w14:paraId="11E67470" w14:textId="77777777" w:rsidTr="00B32B85">
        <w:tc>
          <w:tcPr>
            <w:tcW w:w="3544" w:type="dxa"/>
            <w:vAlign w:val="bottom"/>
          </w:tcPr>
          <w:p w14:paraId="22ABACCC" w14:textId="77777777" w:rsidR="00B32B85" w:rsidRPr="00925969" w:rsidRDefault="00B32B85" w:rsidP="00B80310">
            <w:pPr>
              <w:tabs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2B9B3D4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934899C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F8FE4FD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E50840C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79141F58" w14:textId="77777777" w:rsidTr="00B32B85">
        <w:tc>
          <w:tcPr>
            <w:tcW w:w="3544" w:type="dxa"/>
            <w:vAlign w:val="bottom"/>
          </w:tcPr>
          <w:p w14:paraId="510DA961" w14:textId="77777777" w:rsidR="00B32B85" w:rsidRPr="00925969" w:rsidRDefault="00B32B85" w:rsidP="00B80310">
            <w:pPr>
              <w:tabs>
                <w:tab w:val="right" w:pos="8306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หนี้สินหมุนเวียน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13067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DAB55D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16C7161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8463961" w14:textId="77777777" w:rsidR="00B32B85" w:rsidRPr="00925969" w:rsidRDefault="00B32B85" w:rsidP="00B8031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3A5BB038" w14:textId="77777777" w:rsidTr="00B32B85">
        <w:tc>
          <w:tcPr>
            <w:tcW w:w="3544" w:type="dxa"/>
            <w:vAlign w:val="bottom"/>
          </w:tcPr>
          <w:p w14:paraId="140367DC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D00EE" w14:textId="33EC8EBD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092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798CD7" w14:textId="7786969B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D1D00E8" w14:textId="49A4C33B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748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662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B86DDE" w14:textId="221237E5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344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210</w:t>
            </w:r>
          </w:p>
        </w:tc>
      </w:tr>
      <w:tr w:rsidR="00B32B85" w:rsidRPr="00925969" w14:paraId="35380237" w14:textId="77777777" w:rsidTr="00B32B85">
        <w:tc>
          <w:tcPr>
            <w:tcW w:w="3544" w:type="dxa"/>
            <w:vAlign w:val="bottom"/>
          </w:tcPr>
          <w:p w14:paraId="44854A66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 w:right="-123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หนี้สินตามสัญญาเช่าส่วนที่ถึงกำหนดชำระ</w:t>
            </w:r>
          </w:p>
          <w:p w14:paraId="6A8434A0" w14:textId="4341F7FD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 w:right="-123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 xml:space="preserve">   ภายในหนึ่งปี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E155F" w14:textId="37B94B7A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257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36CC09" w14:textId="4A1338AD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EEB6FEC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  <w:p w14:paraId="443E25C0" w14:textId="1507420E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462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297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3AFE3C" w14:textId="1B8C7F09" w:rsidR="00B32B85" w:rsidRPr="00925969" w:rsidRDefault="009760C1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720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236</w:t>
            </w:r>
          </w:p>
        </w:tc>
      </w:tr>
      <w:tr w:rsidR="00B32B85" w:rsidRPr="00925969" w14:paraId="24C6AEEC" w14:textId="77777777" w:rsidTr="00B32B85">
        <w:tc>
          <w:tcPr>
            <w:tcW w:w="3544" w:type="dxa"/>
            <w:vAlign w:val="bottom"/>
          </w:tcPr>
          <w:p w14:paraId="40B9B738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1AB7D93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FD2CB7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DA97126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66A4A2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7E7126FD" w14:textId="77777777" w:rsidTr="00B32B85">
        <w:tc>
          <w:tcPr>
            <w:tcW w:w="3544" w:type="dxa"/>
            <w:vAlign w:val="bottom"/>
          </w:tcPr>
          <w:p w14:paraId="753165EE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หนี้สินไม่หมุนเวียน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7EB73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8042CB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08F3011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033CDF6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7677AA31" w14:textId="77777777" w:rsidTr="00B32B85">
        <w:tc>
          <w:tcPr>
            <w:tcW w:w="3544" w:type="dxa"/>
            <w:vAlign w:val="bottom"/>
          </w:tcPr>
          <w:p w14:paraId="55F1A2D5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5E13EB90" w14:textId="1D119EB4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180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40EC79" w14:textId="469303A9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BCACC7" w14:textId="3F6DBE71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949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203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3D51CB" w14:textId="13E81152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130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066</w:t>
            </w:r>
          </w:p>
        </w:tc>
      </w:tr>
      <w:tr w:rsidR="00B32B85" w:rsidRPr="00925969" w14:paraId="7B156606" w14:textId="77777777" w:rsidTr="00B32B85">
        <w:tc>
          <w:tcPr>
            <w:tcW w:w="3544" w:type="dxa"/>
            <w:vAlign w:val="bottom"/>
          </w:tcPr>
          <w:p w14:paraId="67C904A5" w14:textId="2EF6822F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724D918F" w14:textId="2371894A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531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D60F9D" w14:textId="3860FCF5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321CCD5" w14:textId="737D2561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662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838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BBD635" w14:textId="3524A886" w:rsidR="00B32B85" w:rsidRPr="00925969" w:rsidRDefault="009760C1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194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512</w:t>
            </w:r>
          </w:p>
        </w:tc>
      </w:tr>
      <w:tr w:rsidR="00B32B85" w:rsidRPr="00925969" w14:paraId="65040B10" w14:textId="77777777" w:rsidTr="00B32B85">
        <w:tc>
          <w:tcPr>
            <w:tcW w:w="3544" w:type="dxa"/>
            <w:vAlign w:val="bottom"/>
          </w:tcPr>
          <w:p w14:paraId="7EF7EBEA" w14:textId="77777777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2B6E626B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C270CC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26E1859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4A91129" w14:textId="77777777" w:rsidR="00B32B85" w:rsidRPr="00925969" w:rsidRDefault="00B32B85" w:rsidP="0053340F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101A0519" w14:textId="77777777" w:rsidTr="00B32B85">
        <w:tc>
          <w:tcPr>
            <w:tcW w:w="3544" w:type="dxa"/>
            <w:vAlign w:val="bottom"/>
          </w:tcPr>
          <w:p w14:paraId="6729555A" w14:textId="3B4AC74B" w:rsidR="00B32B85" w:rsidRPr="00925969" w:rsidRDefault="007A5769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>
              <w:rPr>
                <w:rFonts w:ascii="Browallia New" w:eastAsia="Calibri" w:hAnsi="Browallia New" w:cs="Browallia New" w:hint="cs"/>
                <w:b/>
                <w:sz w:val="24"/>
                <w:szCs w:val="24"/>
                <w:cs/>
              </w:rPr>
              <w:t>ขาดทุน</w:t>
            </w:r>
            <w:r w:rsidR="00B32B85"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สะสม - ยังไม่ได้จัดสรร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bottom"/>
          </w:tcPr>
          <w:p w14:paraId="4F685DDE" w14:textId="32D6BCB2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335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E5DA4C" w14:textId="6E214E88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954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9F48ED9" w14:textId="34A0286B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18CA69" w14:textId="096E797A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945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726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</w:tr>
      <w:tr w:rsidR="00B32B85" w:rsidRPr="00925969" w14:paraId="13300165" w14:textId="77777777" w:rsidTr="00B32B85">
        <w:tc>
          <w:tcPr>
            <w:tcW w:w="3544" w:type="dxa"/>
            <w:vAlign w:val="bottom"/>
          </w:tcPr>
          <w:p w14:paraId="605A47E5" w14:textId="372C0632" w:rsidR="00B32B85" w:rsidRPr="00925969" w:rsidRDefault="00B32B85" w:rsidP="0053340F">
            <w:pPr>
              <w:tabs>
                <w:tab w:val="left" w:pos="1569"/>
              </w:tabs>
              <w:spacing w:line="240" w:lineRule="auto"/>
              <w:ind w:left="427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67CCD6D" w14:textId="0E31A1FC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335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E1A238" w14:textId="661410E5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954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391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7192419" w14:textId="0AECC648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8AA02F" w14:textId="558E5F96" w:rsidR="00B32B85" w:rsidRPr="00925969" w:rsidRDefault="00B32B85" w:rsidP="0053340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945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726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</w:tr>
      <w:bookmarkEnd w:id="3"/>
    </w:tbl>
    <w:p w14:paraId="33B23CC2" w14:textId="77777777" w:rsidR="00C461D2" w:rsidRPr="00925969" w:rsidRDefault="00C461D2" w:rsidP="00925969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cs/>
          <w:lang w:eastAsia="en-GB"/>
        </w:rPr>
      </w:pPr>
    </w:p>
    <w:p w14:paraId="57D1B9BD" w14:textId="77777777" w:rsidR="006A0012" w:rsidRPr="00925969" w:rsidRDefault="00C461D2" w:rsidP="00DE160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lang w:eastAsia="en-GB"/>
        </w:rPr>
      </w:pPr>
      <w:r w:rsidRPr="00925969">
        <w:rPr>
          <w:rFonts w:ascii="Browallia New" w:eastAsia="Times New Roman" w:hAnsi="Browallia New" w:cs="Browallia New"/>
          <w:cs/>
          <w:lang w:eastAsia="en-GB"/>
        </w:rPr>
        <w:br w:type="page"/>
      </w:r>
    </w:p>
    <w:p w14:paraId="23CF6AA4" w14:textId="370A4D2B" w:rsidR="00DE160A" w:rsidRPr="00925969" w:rsidRDefault="009760C1" w:rsidP="00DE160A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DE160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DE160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ผลกระทบจากการนำมาตรฐานการรายงานทางการเงินฉบับใหม่และฉบับปรับปรุงมาปรับใช้เป็นครั้งแรก </w:t>
      </w:r>
      <w:r w:rsidR="00DE160A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73AED64" w14:textId="77777777" w:rsidR="00DE160A" w:rsidRPr="00925969" w:rsidRDefault="00DE160A" w:rsidP="00DE160A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AB21109" w14:textId="77777777" w:rsidR="00DE160A" w:rsidRPr="00925969" w:rsidRDefault="00DE160A" w:rsidP="00DE160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pacing w:val="-2"/>
          <w:sz w:val="26"/>
          <w:szCs w:val="26"/>
          <w:cs/>
          <w:lang w:eastAsia="en-GB"/>
        </w:rPr>
        <w:t>ผลกระทบของการนำมาตรฐานการรายงานทางการเงินใหม่มาใช้เป็นครั้งแรกที่มีต่องบแสดงฐานะการเงินรวมและงบแสดงฐานะ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การเงินเฉพาะกิจการ เป็นดังนี้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C445BD6" w14:textId="77777777" w:rsidR="0000281C" w:rsidRPr="00925969" w:rsidRDefault="0000281C" w:rsidP="00DE160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618"/>
        <w:gridCol w:w="1645"/>
        <w:gridCol w:w="1474"/>
        <w:gridCol w:w="1275"/>
        <w:gridCol w:w="1559"/>
      </w:tblGrid>
      <w:tr w:rsidR="00B32B85" w:rsidRPr="00925969" w14:paraId="3CC87F6A" w14:textId="77777777" w:rsidTr="00925969">
        <w:tc>
          <w:tcPr>
            <w:tcW w:w="3618" w:type="dxa"/>
          </w:tcPr>
          <w:p w14:paraId="65840B37" w14:textId="77777777" w:rsidR="00B32B85" w:rsidRPr="00925969" w:rsidRDefault="00B32B85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5953" w:type="dxa"/>
            <w:gridSpan w:val="4"/>
          </w:tcPr>
          <w:p w14:paraId="79B20075" w14:textId="77777777" w:rsidR="00B32B85" w:rsidRPr="00925969" w:rsidRDefault="00B32B85" w:rsidP="00ED417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021C9" w:rsidRPr="00925969" w14:paraId="60179E18" w14:textId="77777777" w:rsidTr="00B025FC">
        <w:tc>
          <w:tcPr>
            <w:tcW w:w="3618" w:type="dxa"/>
          </w:tcPr>
          <w:p w14:paraId="64A2FB5D" w14:textId="77777777" w:rsidR="006021C9" w:rsidRPr="00925969" w:rsidRDefault="006021C9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bottom"/>
          </w:tcPr>
          <w:p w14:paraId="5B920B0E" w14:textId="77777777" w:rsidR="006021C9" w:rsidRPr="004628A6" w:rsidRDefault="006021C9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2749" w:type="dxa"/>
            <w:gridSpan w:val="2"/>
            <w:vAlign w:val="bottom"/>
          </w:tcPr>
          <w:p w14:paraId="1708A39B" w14:textId="2895AF45" w:rsidR="006021C9" w:rsidRPr="00925969" w:rsidRDefault="006021C9" w:rsidP="006021C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AA686D">
              <w:rPr>
                <w:rFonts w:ascii="Browallia New" w:eastAsia="Calibri" w:hAnsi="Browallia New" w:cs="Browallia New" w:hint="cs"/>
                <w:bCs/>
                <w:sz w:val="24"/>
                <w:szCs w:val="24"/>
                <w:cs/>
              </w:rPr>
              <w:t>รายการปรับปรุงและการจัดประเภท</w:t>
            </w:r>
          </w:p>
        </w:tc>
        <w:tc>
          <w:tcPr>
            <w:tcW w:w="1559" w:type="dxa"/>
            <w:vAlign w:val="bottom"/>
          </w:tcPr>
          <w:p w14:paraId="4179289B" w14:textId="77777777" w:rsidR="006021C9" w:rsidRPr="004628A6" w:rsidRDefault="006021C9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</w:tr>
      <w:tr w:rsidR="00B32B85" w:rsidRPr="00925969" w14:paraId="2DD1C5FA" w14:textId="77777777" w:rsidTr="00925969">
        <w:tc>
          <w:tcPr>
            <w:tcW w:w="3618" w:type="dxa"/>
          </w:tcPr>
          <w:p w14:paraId="72CCE989" w14:textId="77777777" w:rsidR="00B32B85" w:rsidRPr="00925969" w:rsidRDefault="00B32B85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bottom"/>
          </w:tcPr>
          <w:p w14:paraId="0390C1B2" w14:textId="49153D42" w:rsidR="00B32B85" w:rsidRPr="00925969" w:rsidRDefault="009760C1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31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 xml:space="preserve">ธันวาคม </w:t>
            </w:r>
          </w:p>
          <w:p w14:paraId="25967BA8" w14:textId="115DA99F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rtl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2562</w:t>
            </w:r>
          </w:p>
        </w:tc>
        <w:tc>
          <w:tcPr>
            <w:tcW w:w="1474" w:type="dxa"/>
            <w:vAlign w:val="bottom"/>
          </w:tcPr>
          <w:p w14:paraId="7D764214" w14:textId="3EF4AFCE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  <w:rtl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TFRS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9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 xml:space="preserve"> 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และ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5" w:type="dxa"/>
          </w:tcPr>
          <w:p w14:paraId="5157D47F" w14:textId="77777777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  <w:p w14:paraId="5C4B5A23" w14:textId="107771DD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216BFF6" w14:textId="21DE7596" w:rsidR="00B32B85" w:rsidRPr="00925969" w:rsidRDefault="009760C1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มกราคม</w:t>
            </w:r>
          </w:p>
          <w:p w14:paraId="5E819F86" w14:textId="4590B0DB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rtl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พ.ศ.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2563</w:t>
            </w:r>
          </w:p>
        </w:tc>
      </w:tr>
      <w:tr w:rsidR="00B32B85" w:rsidRPr="00925969" w14:paraId="4EC1498A" w14:textId="77777777" w:rsidTr="00925969">
        <w:tc>
          <w:tcPr>
            <w:tcW w:w="3618" w:type="dxa"/>
          </w:tcPr>
          <w:p w14:paraId="6B7DAF98" w14:textId="77777777" w:rsidR="00B32B85" w:rsidRPr="00925969" w:rsidRDefault="00B32B85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bottom"/>
          </w:tcPr>
          <w:p w14:paraId="4FC644FE" w14:textId="597E5F58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ตามที่รายงานไว้เดิม</w:t>
            </w:r>
          </w:p>
        </w:tc>
        <w:tc>
          <w:tcPr>
            <w:tcW w:w="1474" w:type="dxa"/>
            <w:vAlign w:val="bottom"/>
          </w:tcPr>
          <w:p w14:paraId="045197F9" w14:textId="45ABEEF9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TAS</w:t>
            </w: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 xml:space="preserve">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493FDAD0" w14:textId="004C6480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</w:rPr>
              <w:t xml:space="preserve">TFRS </w:t>
            </w:r>
            <w:r w:rsidR="009760C1" w:rsidRPr="009760C1">
              <w:rPr>
                <w:rFonts w:ascii="Browallia New" w:eastAsia="Calibri" w:hAnsi="Browallia New" w:cs="Browallia New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14:paraId="31BA2F9C" w14:textId="150015F1" w:rsidR="00B32B85" w:rsidRPr="00925969" w:rsidRDefault="00B32B85" w:rsidP="00B32B85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ตามที่ปรับปรุงใหม่</w:t>
            </w:r>
          </w:p>
        </w:tc>
      </w:tr>
      <w:tr w:rsidR="00B32B85" w:rsidRPr="00925969" w14:paraId="6D233052" w14:textId="77777777" w:rsidTr="00925969">
        <w:tc>
          <w:tcPr>
            <w:tcW w:w="3618" w:type="dxa"/>
          </w:tcPr>
          <w:p w14:paraId="63A4C9AE" w14:textId="123FEFD9" w:rsidR="00B32B85" w:rsidRPr="00925969" w:rsidRDefault="00B32B85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1EF6228E" w14:textId="5D12D8B6" w:rsidR="00B32B85" w:rsidRPr="00925969" w:rsidRDefault="00B32B85" w:rsidP="005057B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74" w:type="dxa"/>
          </w:tcPr>
          <w:p w14:paraId="63986B04" w14:textId="16FDB180" w:rsidR="00B32B85" w:rsidRPr="00925969" w:rsidRDefault="00B32B85" w:rsidP="005057B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</w:tcPr>
          <w:p w14:paraId="694E5297" w14:textId="1AD02A10" w:rsidR="00B32B85" w:rsidRPr="00925969" w:rsidRDefault="00B32B85" w:rsidP="005057B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59" w:type="dxa"/>
          </w:tcPr>
          <w:p w14:paraId="7CC35866" w14:textId="3FD3F685" w:rsidR="00B32B85" w:rsidRPr="00925969" w:rsidRDefault="00B32B85" w:rsidP="005057B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บาท</w:t>
            </w:r>
          </w:p>
        </w:tc>
      </w:tr>
      <w:tr w:rsidR="00B32B85" w:rsidRPr="00925969" w14:paraId="683FF792" w14:textId="77777777" w:rsidTr="00925969">
        <w:tc>
          <w:tcPr>
            <w:tcW w:w="3618" w:type="dxa"/>
          </w:tcPr>
          <w:p w14:paraId="7A01AFF3" w14:textId="77777777" w:rsidR="00B32B85" w:rsidRPr="00925969" w:rsidRDefault="00B32B85" w:rsidP="00925969">
            <w:pPr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645" w:type="dxa"/>
          </w:tcPr>
          <w:p w14:paraId="69298DE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474" w:type="dxa"/>
          </w:tcPr>
          <w:p w14:paraId="7A359C2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</w:tcPr>
          <w:p w14:paraId="75B457B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295CF57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12"/>
                <w:szCs w:val="12"/>
              </w:rPr>
            </w:pPr>
          </w:p>
        </w:tc>
      </w:tr>
      <w:tr w:rsidR="00B32B85" w:rsidRPr="00925969" w14:paraId="38E170F8" w14:textId="77777777" w:rsidTr="00925969">
        <w:tc>
          <w:tcPr>
            <w:tcW w:w="3618" w:type="dxa"/>
          </w:tcPr>
          <w:p w14:paraId="79099A5D" w14:textId="77777777" w:rsidR="00B32B85" w:rsidRPr="00925969" w:rsidRDefault="00B32B85" w:rsidP="00925969">
            <w:pPr>
              <w:tabs>
                <w:tab w:val="left" w:pos="2563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สินทรัพย์หมุนเวียน</w:t>
            </w:r>
          </w:p>
        </w:tc>
        <w:tc>
          <w:tcPr>
            <w:tcW w:w="1645" w:type="dxa"/>
          </w:tcPr>
          <w:p w14:paraId="7A1BA85C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1216C39E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5B3C8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2D9607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37B12287" w14:textId="77777777" w:rsidTr="00925969">
        <w:tc>
          <w:tcPr>
            <w:tcW w:w="3618" w:type="dxa"/>
          </w:tcPr>
          <w:p w14:paraId="3BB7BF8C" w14:textId="77777777" w:rsidR="00B32B85" w:rsidRPr="00925969" w:rsidRDefault="00B32B85" w:rsidP="00925969">
            <w:pPr>
              <w:tabs>
                <w:tab w:val="left" w:pos="2563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645" w:type="dxa"/>
          </w:tcPr>
          <w:p w14:paraId="07DB6395" w14:textId="1F950B3F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516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376</w:t>
            </w:r>
          </w:p>
        </w:tc>
        <w:tc>
          <w:tcPr>
            <w:tcW w:w="1474" w:type="dxa"/>
          </w:tcPr>
          <w:p w14:paraId="068806B3" w14:textId="4A8A9FF1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150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753</w:t>
            </w:r>
          </w:p>
        </w:tc>
        <w:tc>
          <w:tcPr>
            <w:tcW w:w="1275" w:type="dxa"/>
          </w:tcPr>
          <w:p w14:paraId="2B75C404" w14:textId="488BEE3A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FED8FC3" w14:textId="1AD726F6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667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129</w:t>
            </w:r>
          </w:p>
        </w:tc>
      </w:tr>
      <w:tr w:rsidR="00B32B85" w:rsidRPr="00925969" w14:paraId="0774B0CD" w14:textId="77777777" w:rsidTr="00925969">
        <w:tc>
          <w:tcPr>
            <w:tcW w:w="3618" w:type="dxa"/>
          </w:tcPr>
          <w:p w14:paraId="3A1D80C7" w14:textId="023F5055" w:rsidR="00B32B85" w:rsidRPr="00925969" w:rsidRDefault="00B32B85" w:rsidP="00925969">
            <w:pPr>
              <w:tabs>
                <w:tab w:val="left" w:pos="2563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เงินให้กู้ยืมระยะสั้นแก่บริษัทย่อย - สุทธิ</w:t>
            </w:r>
          </w:p>
        </w:tc>
        <w:tc>
          <w:tcPr>
            <w:tcW w:w="1645" w:type="dxa"/>
          </w:tcPr>
          <w:p w14:paraId="386A9E86" w14:textId="204EFF2E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545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900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000</w:t>
            </w:r>
          </w:p>
        </w:tc>
        <w:tc>
          <w:tcPr>
            <w:tcW w:w="1474" w:type="dxa"/>
          </w:tcPr>
          <w:p w14:paraId="6D504B3A" w14:textId="4CF6FBFF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194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050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3C62D406" w14:textId="40B43990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66CD002" w14:textId="19157637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458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705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950</w:t>
            </w:r>
          </w:p>
        </w:tc>
      </w:tr>
      <w:tr w:rsidR="00B32B85" w:rsidRPr="00925969" w14:paraId="44F08812" w14:textId="77777777" w:rsidTr="00925969">
        <w:tc>
          <w:tcPr>
            <w:tcW w:w="3618" w:type="dxa"/>
          </w:tcPr>
          <w:p w14:paraId="005DBF06" w14:textId="77777777" w:rsidR="00B32B85" w:rsidRPr="00925969" w:rsidRDefault="00B32B85" w:rsidP="00925969">
            <w:pPr>
              <w:tabs>
                <w:tab w:val="left" w:pos="2563"/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1645" w:type="dxa"/>
          </w:tcPr>
          <w:p w14:paraId="722BA491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0F554909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DFA992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934F0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446FC2AD" w14:textId="77777777" w:rsidTr="00925969">
        <w:tc>
          <w:tcPr>
            <w:tcW w:w="3618" w:type="dxa"/>
          </w:tcPr>
          <w:p w14:paraId="5AA0ECCF" w14:textId="77777777" w:rsidR="00B32B85" w:rsidRPr="00925969" w:rsidRDefault="00B32B85" w:rsidP="00925969">
            <w:pPr>
              <w:tabs>
                <w:tab w:val="left" w:pos="2563"/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pacing w:val="-2"/>
                <w:sz w:val="24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1645" w:type="dxa"/>
          </w:tcPr>
          <w:p w14:paraId="0BEF0F4B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6D2A6E49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D5CFA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8BC0CA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042BC3D9" w14:textId="77777777" w:rsidTr="00925969">
        <w:tc>
          <w:tcPr>
            <w:tcW w:w="3618" w:type="dxa"/>
          </w:tcPr>
          <w:p w14:paraId="0E8C30A8" w14:textId="039679F7" w:rsidR="00B32B85" w:rsidRPr="00925969" w:rsidRDefault="00B32B85" w:rsidP="00925969">
            <w:pPr>
              <w:tabs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สินทรัพย์สิทธิการใช้</w:t>
            </w:r>
            <w:r w:rsid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  <w:t xml:space="preserve"> </w:t>
            </w:r>
            <w:r w:rsidR="002628AC" w:rsidRPr="002628AC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  <w:t xml:space="preserve">- </w:t>
            </w:r>
            <w:r w:rsidR="002628AC" w:rsidRPr="002628AC">
              <w:rPr>
                <w:rFonts w:ascii="Browallia New" w:eastAsia="Calibri" w:hAnsi="Browallia New" w:cs="Browallia New" w:hint="cs"/>
                <w:b/>
                <w:spacing w:val="-2"/>
                <w:sz w:val="24"/>
                <w:szCs w:val="24"/>
                <w:cs/>
              </w:rPr>
              <w:t>สุทธิ</w:t>
            </w:r>
          </w:p>
        </w:tc>
        <w:tc>
          <w:tcPr>
            <w:tcW w:w="1645" w:type="dxa"/>
          </w:tcPr>
          <w:p w14:paraId="5228C275" w14:textId="757E1E6E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14:paraId="00B8F3A6" w14:textId="026266D0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267E56B" w14:textId="127A149F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730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843</w:t>
            </w:r>
          </w:p>
        </w:tc>
        <w:tc>
          <w:tcPr>
            <w:tcW w:w="1559" w:type="dxa"/>
          </w:tcPr>
          <w:p w14:paraId="76D929F6" w14:textId="74DFB3DA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730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843</w:t>
            </w:r>
          </w:p>
        </w:tc>
      </w:tr>
      <w:tr w:rsidR="00B32B85" w:rsidRPr="00925969" w14:paraId="599CAD39" w14:textId="77777777" w:rsidTr="00925969">
        <w:tc>
          <w:tcPr>
            <w:tcW w:w="3618" w:type="dxa"/>
          </w:tcPr>
          <w:p w14:paraId="1E050A84" w14:textId="77777777" w:rsidR="00B32B85" w:rsidRPr="00925969" w:rsidRDefault="00B32B85" w:rsidP="00925969">
            <w:pPr>
              <w:tabs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645" w:type="dxa"/>
          </w:tcPr>
          <w:p w14:paraId="09716BE7" w14:textId="2118B172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859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516</w:t>
            </w:r>
          </w:p>
        </w:tc>
        <w:tc>
          <w:tcPr>
            <w:tcW w:w="1474" w:type="dxa"/>
          </w:tcPr>
          <w:p w14:paraId="5F45332A" w14:textId="1C76976D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30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150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7CC8BF93" w14:textId="4B2EA5DE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C6A6B21" w14:textId="29D15A32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829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366</w:t>
            </w:r>
          </w:p>
        </w:tc>
      </w:tr>
      <w:tr w:rsidR="00B32B85" w:rsidRPr="00925969" w14:paraId="4C773A56" w14:textId="77777777" w:rsidTr="00925969">
        <w:tc>
          <w:tcPr>
            <w:tcW w:w="3618" w:type="dxa"/>
          </w:tcPr>
          <w:p w14:paraId="6AAE548C" w14:textId="39E110EE" w:rsidR="00B32B85" w:rsidRPr="00925969" w:rsidRDefault="00B32B85" w:rsidP="00925969">
            <w:pPr>
              <w:tabs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21F8383B" w14:textId="7F615068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570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275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892</w:t>
            </w:r>
          </w:p>
        </w:tc>
        <w:tc>
          <w:tcPr>
            <w:tcW w:w="1474" w:type="dxa"/>
          </w:tcPr>
          <w:p w14:paraId="4A91FD95" w14:textId="44C2E3C5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073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447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5DBA2846" w14:textId="7D395C57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730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843</w:t>
            </w:r>
          </w:p>
        </w:tc>
        <w:tc>
          <w:tcPr>
            <w:tcW w:w="1559" w:type="dxa"/>
          </w:tcPr>
          <w:p w14:paraId="49A7FBE4" w14:textId="74F6BD1D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494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933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288</w:t>
            </w:r>
          </w:p>
        </w:tc>
      </w:tr>
      <w:tr w:rsidR="00B32B85" w:rsidRPr="00925969" w14:paraId="399C4D97" w14:textId="77777777" w:rsidTr="00925969">
        <w:tc>
          <w:tcPr>
            <w:tcW w:w="3618" w:type="dxa"/>
          </w:tcPr>
          <w:p w14:paraId="1505CD49" w14:textId="77777777" w:rsidR="00B32B85" w:rsidRPr="00925969" w:rsidRDefault="00B32B85" w:rsidP="00925969">
            <w:pPr>
              <w:tabs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3457B7FD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243A2A25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6FA0FC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FD1B1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563514CA" w14:textId="77777777" w:rsidTr="00925969">
        <w:tc>
          <w:tcPr>
            <w:tcW w:w="3618" w:type="dxa"/>
          </w:tcPr>
          <w:p w14:paraId="3C596EF9" w14:textId="77777777" w:rsidR="00B32B85" w:rsidRPr="00925969" w:rsidRDefault="00B32B85" w:rsidP="00925969">
            <w:pPr>
              <w:tabs>
                <w:tab w:val="right" w:pos="8306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หนี้สินหมุนเวียน</w:t>
            </w:r>
          </w:p>
        </w:tc>
        <w:tc>
          <w:tcPr>
            <w:tcW w:w="1645" w:type="dxa"/>
          </w:tcPr>
          <w:p w14:paraId="6AF4BE84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4A3DD14D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9360D9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F7318E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07C9F822" w14:textId="77777777" w:rsidTr="00925969">
        <w:tc>
          <w:tcPr>
            <w:tcW w:w="3618" w:type="dxa"/>
          </w:tcPr>
          <w:p w14:paraId="4D6B5B21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1645" w:type="dxa"/>
          </w:tcPr>
          <w:p w14:paraId="0638DD71" w14:textId="371D4C8C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126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686</w:t>
            </w:r>
          </w:p>
        </w:tc>
        <w:tc>
          <w:tcPr>
            <w:tcW w:w="1474" w:type="dxa"/>
          </w:tcPr>
          <w:p w14:paraId="4E93DDD0" w14:textId="56E4B6B2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9B16362" w14:textId="185C6550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748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662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453E72E1" w14:textId="50866F18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378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024</w:t>
            </w:r>
          </w:p>
        </w:tc>
      </w:tr>
      <w:tr w:rsidR="00B32B85" w:rsidRPr="00925969" w14:paraId="4199D3F9" w14:textId="77777777" w:rsidTr="00925969">
        <w:tc>
          <w:tcPr>
            <w:tcW w:w="3618" w:type="dxa"/>
          </w:tcPr>
          <w:p w14:paraId="39F5498C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 w:right="-123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หนี้สินตามสัญญาเช่าส่วนที่ถึงกำหนดชำระ</w:t>
            </w:r>
          </w:p>
          <w:p w14:paraId="6A40F462" w14:textId="7B16E998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 w:right="-123"/>
              <w:jc w:val="both"/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 xml:space="preserve">   ภายในหนึ่งปี</w:t>
            </w:r>
          </w:p>
        </w:tc>
        <w:tc>
          <w:tcPr>
            <w:tcW w:w="1645" w:type="dxa"/>
          </w:tcPr>
          <w:p w14:paraId="0CECBBA9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  <w:p w14:paraId="7CF05C29" w14:textId="1A461051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14:paraId="0E65B6F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  <w:p w14:paraId="2C0C8B8E" w14:textId="70E7F9C4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91E4B3F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  <w:p w14:paraId="78528765" w14:textId="044572CC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963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14:paraId="34A04FBD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  <w:p w14:paraId="11213278" w14:textId="10DBA0EC" w:rsidR="00B32B85" w:rsidRPr="00925969" w:rsidRDefault="009760C1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963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500</w:t>
            </w:r>
          </w:p>
        </w:tc>
      </w:tr>
      <w:tr w:rsidR="00B32B85" w:rsidRPr="00925969" w14:paraId="30619B30" w14:textId="77777777" w:rsidTr="00925969">
        <w:tc>
          <w:tcPr>
            <w:tcW w:w="3618" w:type="dxa"/>
          </w:tcPr>
          <w:p w14:paraId="4565E201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31553B2A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2DCB8F4E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455D07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0ED081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1817DED4" w14:textId="77777777" w:rsidTr="00925969">
        <w:tc>
          <w:tcPr>
            <w:tcW w:w="3618" w:type="dxa"/>
          </w:tcPr>
          <w:p w14:paraId="2B8B4E5E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  <w:cs/>
              </w:rPr>
              <w:t>หนี้สินไม่หมุนเวียน</w:t>
            </w:r>
          </w:p>
        </w:tc>
        <w:tc>
          <w:tcPr>
            <w:tcW w:w="1645" w:type="dxa"/>
          </w:tcPr>
          <w:p w14:paraId="29DB5128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5DC524F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27E71D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DA41B6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665F99BF" w14:textId="77777777" w:rsidTr="00925969">
        <w:tc>
          <w:tcPr>
            <w:tcW w:w="3618" w:type="dxa"/>
          </w:tcPr>
          <w:p w14:paraId="66CC1A38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/>
                <w:spacing w:val="-2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645" w:type="dxa"/>
          </w:tcPr>
          <w:p w14:paraId="66EFF009" w14:textId="0371E7A3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14:paraId="1DD86881" w14:textId="43D011D6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22DF189" w14:textId="2DE2054D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516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005</w:t>
            </w:r>
          </w:p>
        </w:tc>
        <w:tc>
          <w:tcPr>
            <w:tcW w:w="1559" w:type="dxa"/>
          </w:tcPr>
          <w:p w14:paraId="0797D1FD" w14:textId="2D828809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516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005</w:t>
            </w:r>
          </w:p>
        </w:tc>
      </w:tr>
      <w:tr w:rsidR="00B32B85" w:rsidRPr="00925969" w14:paraId="70CA3C80" w14:textId="77777777" w:rsidTr="00925969">
        <w:tc>
          <w:tcPr>
            <w:tcW w:w="3618" w:type="dxa"/>
          </w:tcPr>
          <w:p w14:paraId="7C9A0F1F" w14:textId="0A533DAD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51DD8140" w14:textId="2EFD28CA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126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686</w:t>
            </w:r>
          </w:p>
        </w:tc>
        <w:tc>
          <w:tcPr>
            <w:tcW w:w="1474" w:type="dxa"/>
          </w:tcPr>
          <w:p w14:paraId="39B454E9" w14:textId="1A392A20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62A2E42" w14:textId="03164DD9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11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730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843</w:t>
            </w:r>
          </w:p>
        </w:tc>
        <w:tc>
          <w:tcPr>
            <w:tcW w:w="1559" w:type="dxa"/>
          </w:tcPr>
          <w:p w14:paraId="2B3D7BFC" w14:textId="5FC9F47A" w:rsidR="00B32B85" w:rsidRPr="00925969" w:rsidRDefault="009760C1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18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857</w:t>
            </w:r>
            <w:r w:rsidR="00B32B85"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529</w:t>
            </w:r>
          </w:p>
        </w:tc>
      </w:tr>
      <w:tr w:rsidR="00B32B85" w:rsidRPr="00925969" w14:paraId="6AB59A7A" w14:textId="77777777" w:rsidTr="00925969">
        <w:tc>
          <w:tcPr>
            <w:tcW w:w="3618" w:type="dxa"/>
          </w:tcPr>
          <w:p w14:paraId="197FDF0E" w14:textId="77777777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645" w:type="dxa"/>
          </w:tcPr>
          <w:p w14:paraId="743A6649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14:paraId="7F72FA13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F098F8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295BDA" w14:textId="77777777" w:rsidR="00B32B85" w:rsidRPr="00925969" w:rsidRDefault="00B32B85" w:rsidP="00C461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</w:tr>
      <w:tr w:rsidR="00B32B85" w:rsidRPr="00925969" w14:paraId="50483088" w14:textId="77777777" w:rsidTr="00925969">
        <w:tc>
          <w:tcPr>
            <w:tcW w:w="3618" w:type="dxa"/>
          </w:tcPr>
          <w:p w14:paraId="53F423D2" w14:textId="6AFCB15D" w:rsidR="00B32B85" w:rsidRPr="00925969" w:rsidRDefault="007A5769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/>
                <w:spacing w:val="-4"/>
                <w:sz w:val="24"/>
                <w:szCs w:val="24"/>
              </w:rPr>
            </w:pPr>
            <w:r>
              <w:rPr>
                <w:rFonts w:ascii="Browallia New" w:eastAsia="Calibri" w:hAnsi="Browallia New" w:cs="Browallia New" w:hint="cs"/>
                <w:b/>
                <w:sz w:val="24"/>
                <w:szCs w:val="24"/>
                <w:cs/>
              </w:rPr>
              <w:t>ขาดทุน</w:t>
            </w:r>
            <w:r w:rsidR="00B32B85" w:rsidRPr="00925969">
              <w:rPr>
                <w:rFonts w:ascii="Browallia New" w:eastAsia="Calibri" w:hAnsi="Browallia New" w:cs="Browallia New"/>
                <w:b/>
                <w:sz w:val="24"/>
                <w:szCs w:val="24"/>
                <w:cs/>
              </w:rPr>
              <w:t>สะสม - ยังไม่ได้จัดสรร</w:t>
            </w:r>
          </w:p>
        </w:tc>
        <w:tc>
          <w:tcPr>
            <w:tcW w:w="1645" w:type="dxa"/>
          </w:tcPr>
          <w:p w14:paraId="526E1937" w14:textId="71EBC47E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148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947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562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474" w:type="dxa"/>
          </w:tcPr>
          <w:p w14:paraId="64CA22C7" w14:textId="4BC7E1AD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073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447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39A5174B" w14:textId="78594F9E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D7B5A69" w14:textId="6B3DD4C2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236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021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009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</w:tr>
      <w:tr w:rsidR="00B32B85" w:rsidRPr="00925969" w14:paraId="7C0C064B" w14:textId="77777777" w:rsidTr="00925969">
        <w:tc>
          <w:tcPr>
            <w:tcW w:w="3618" w:type="dxa"/>
          </w:tcPr>
          <w:p w14:paraId="2FDC53AC" w14:textId="3671C6B4" w:rsidR="00B32B85" w:rsidRPr="00925969" w:rsidRDefault="00B32B85" w:rsidP="00925969">
            <w:pPr>
              <w:tabs>
                <w:tab w:val="left" w:pos="1569"/>
              </w:tabs>
              <w:spacing w:line="240" w:lineRule="auto"/>
              <w:ind w:left="540"/>
              <w:jc w:val="both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598821FA" w14:textId="3D759F99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148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947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562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474" w:type="dxa"/>
          </w:tcPr>
          <w:p w14:paraId="568C52FA" w14:textId="1482A590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87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073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447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605834E2" w14:textId="2E29A690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2F1A9CE" w14:textId="7BCE2C28" w:rsidR="00B32B85" w:rsidRPr="00925969" w:rsidRDefault="00B32B85" w:rsidP="00C461D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236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021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009</w:t>
            </w:r>
            <w:r w:rsidRPr="00925969">
              <w:rPr>
                <w:rFonts w:ascii="Browallia New" w:eastAsia="Calibri" w:hAnsi="Browallia New" w:cs="Browallia New"/>
                <w:bCs/>
                <w:sz w:val="24"/>
                <w:szCs w:val="24"/>
              </w:rPr>
              <w:t>)</w:t>
            </w:r>
          </w:p>
        </w:tc>
      </w:tr>
    </w:tbl>
    <w:p w14:paraId="2E97499C" w14:textId="77777777" w:rsidR="009B2ADA" w:rsidRDefault="009B2ADA" w:rsidP="004E20E9">
      <w:pPr>
        <w:spacing w:line="240" w:lineRule="auto"/>
        <w:ind w:firstLine="540"/>
        <w:jc w:val="both"/>
        <w:rPr>
          <w:rFonts w:ascii="Browallia New" w:eastAsia="Times New Roman" w:hAnsi="Browallia New" w:cs="Browallia New"/>
          <w:spacing w:val="-2"/>
          <w:sz w:val="26"/>
          <w:szCs w:val="26"/>
          <w:lang w:eastAsia="en-GB"/>
        </w:rPr>
      </w:pPr>
    </w:p>
    <w:p w14:paraId="0D8AA497" w14:textId="7CEFA4E8" w:rsidR="002D1E69" w:rsidRDefault="00756504" w:rsidP="004E20E9">
      <w:pPr>
        <w:spacing w:line="240" w:lineRule="auto"/>
        <w:ind w:firstLine="540"/>
        <w:jc w:val="both"/>
        <w:rPr>
          <w:rFonts w:ascii="Browallia New" w:eastAsia="Times New Roman" w:hAnsi="Browallia New" w:cs="Browallia New"/>
          <w:spacing w:val="-2"/>
          <w:sz w:val="26"/>
          <w:szCs w:val="26"/>
          <w:lang w:eastAsia="en-GB"/>
        </w:rPr>
      </w:pPr>
      <w:r>
        <w:rPr>
          <w:rFonts w:ascii="Browallia New" w:eastAsia="Times New Roman" w:hAnsi="Browallia New" w:cs="Browallia New" w:hint="cs"/>
          <w:spacing w:val="-2"/>
          <w:sz w:val="26"/>
          <w:szCs w:val="26"/>
          <w:cs/>
          <w:lang w:eastAsia="en-GB"/>
        </w:rPr>
        <w:t>ราย</w:t>
      </w:r>
      <w:r w:rsidR="002D1E69" w:rsidRPr="002D1E69">
        <w:rPr>
          <w:rFonts w:ascii="Browallia New" w:eastAsia="Times New Roman" w:hAnsi="Browallia New" w:cs="Browallia New" w:hint="cs"/>
          <w:spacing w:val="-2"/>
          <w:sz w:val="26"/>
          <w:szCs w:val="26"/>
          <w:cs/>
          <w:lang w:eastAsia="en-GB"/>
        </w:rPr>
        <w:t>การปรับปรุงและการจัดประเภทรายการใหม่ข้างต้นสามารถสรุปได้ดังนี้</w:t>
      </w:r>
    </w:p>
    <w:p w14:paraId="1096642D" w14:textId="77777777" w:rsidR="009B2ADA" w:rsidRDefault="009B2ADA" w:rsidP="004E20E9">
      <w:pPr>
        <w:spacing w:line="240" w:lineRule="auto"/>
        <w:ind w:firstLine="540"/>
        <w:jc w:val="both"/>
        <w:rPr>
          <w:rFonts w:ascii="Browallia New" w:eastAsia="Times New Roman" w:hAnsi="Browallia New" w:cs="Browallia New"/>
          <w:spacing w:val="-2"/>
          <w:sz w:val="26"/>
          <w:szCs w:val="26"/>
          <w:lang w:eastAsia="en-GB"/>
        </w:rPr>
      </w:pPr>
    </w:p>
    <w:p w14:paraId="52963072" w14:textId="2E5D14D0" w:rsidR="009910DF" w:rsidRPr="009B2ADA" w:rsidRDefault="00756504" w:rsidP="009B2ADA">
      <w:pPr>
        <w:numPr>
          <w:ilvl w:val="0"/>
          <w:numId w:val="34"/>
        </w:numPr>
        <w:spacing w:line="240" w:lineRule="auto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eastAsia="en-GB"/>
        </w:rPr>
      </w:pPr>
      <w:r w:rsidRPr="009B2ADA">
        <w:rPr>
          <w:rFonts w:ascii="Browallia New" w:eastAsia="Times New Roman" w:hAnsi="Browallia New" w:cs="Browallia New"/>
          <w:spacing w:val="-4"/>
          <w:sz w:val="26"/>
          <w:szCs w:val="26"/>
          <w:cs/>
          <w:lang w:eastAsia="en-GB"/>
        </w:rPr>
        <w:t>ปรับปรุง</w:t>
      </w:r>
      <w:r w:rsidRPr="009B2ADA">
        <w:rPr>
          <w:rFonts w:ascii="Browallia New" w:eastAsia="Times New Roman" w:hAnsi="Browallia New" w:cs="Browallia New" w:hint="cs"/>
          <w:spacing w:val="-4"/>
          <w:sz w:val="26"/>
          <w:szCs w:val="26"/>
          <w:cs/>
          <w:lang w:eastAsia="en-GB"/>
        </w:rPr>
        <w:t>เพื่อรับรู้ผลขาดทุนด้านเครดิตที่คาดว่าจะเกิดขึ้นของลูกหนี้การค้าและเงินให้กู้ยืมระยะสั้นแก่บริษัทย่อยใน</w:t>
      </w:r>
      <w:r w:rsidR="00BD682D">
        <w:rPr>
          <w:rFonts w:ascii="Browallia New" w:eastAsia="Times New Roman" w:hAnsi="Browallia New" w:cs="Browallia New" w:hint="cs"/>
          <w:spacing w:val="-4"/>
          <w:sz w:val="26"/>
          <w:szCs w:val="26"/>
          <w:cs/>
          <w:lang w:eastAsia="en-GB"/>
        </w:rPr>
        <w:t>ขาดทุน</w:t>
      </w:r>
      <w:r w:rsidRPr="009B2ADA">
        <w:rPr>
          <w:rFonts w:ascii="Browallia New" w:eastAsia="Times New Roman" w:hAnsi="Browallia New" w:cs="Browallia New" w:hint="cs"/>
          <w:spacing w:val="-4"/>
          <w:sz w:val="26"/>
          <w:szCs w:val="26"/>
          <w:cs/>
          <w:lang w:eastAsia="en-GB"/>
        </w:rPr>
        <w:t>สะสม</w:t>
      </w:r>
    </w:p>
    <w:p w14:paraId="16E791ED" w14:textId="77777777" w:rsidR="009910DF" w:rsidRDefault="00756504" w:rsidP="004E20E9">
      <w:pPr>
        <w:numPr>
          <w:ilvl w:val="0"/>
          <w:numId w:val="34"/>
        </w:numPr>
        <w:spacing w:line="240" w:lineRule="auto"/>
        <w:jc w:val="both"/>
        <w:rPr>
          <w:rFonts w:ascii="Browallia New" w:eastAsia="Times New Roman" w:hAnsi="Browallia New" w:cs="Browallia New"/>
          <w:spacing w:val="-2"/>
          <w:sz w:val="26"/>
          <w:szCs w:val="26"/>
          <w:lang w:eastAsia="en-GB"/>
        </w:rPr>
      </w:pPr>
      <w:r w:rsidRPr="009910DF">
        <w:rPr>
          <w:rFonts w:ascii="Browallia New" w:eastAsia="Times New Roman" w:hAnsi="Browallia New" w:cs="Browallia New"/>
          <w:spacing w:val="-2"/>
          <w:sz w:val="26"/>
          <w:szCs w:val="26"/>
          <w:cs/>
          <w:lang w:eastAsia="en-GB"/>
        </w:rPr>
        <w:t>รับรู้สินทรัพย์สิทธิการใช้และหนี้สินตามสัญญาเช่า</w:t>
      </w:r>
      <w:r w:rsidR="009910DF">
        <w:rPr>
          <w:rFonts w:ascii="Browallia New" w:eastAsia="Times New Roman" w:hAnsi="Browallia New" w:cs="Browallia New" w:hint="cs"/>
          <w:spacing w:val="-2"/>
          <w:sz w:val="26"/>
          <w:szCs w:val="26"/>
          <w:cs/>
          <w:lang w:eastAsia="en-GB"/>
        </w:rPr>
        <w:t>โดยปรับปรุงกับเจ้าหนี้การค้าและเจ้าหนี้อื่น</w:t>
      </w:r>
    </w:p>
    <w:p w14:paraId="0CABCDCE" w14:textId="5CDBF259" w:rsidR="00756504" w:rsidRPr="009910DF" w:rsidRDefault="009910DF" w:rsidP="004E20E9">
      <w:pPr>
        <w:numPr>
          <w:ilvl w:val="0"/>
          <w:numId w:val="34"/>
        </w:numPr>
        <w:spacing w:line="240" w:lineRule="auto"/>
        <w:jc w:val="both"/>
        <w:rPr>
          <w:rFonts w:ascii="Browallia New" w:eastAsia="Times New Roman" w:hAnsi="Browallia New" w:cs="Browallia New"/>
          <w:spacing w:val="-2"/>
          <w:sz w:val="26"/>
          <w:szCs w:val="26"/>
          <w:lang w:eastAsia="en-GB"/>
        </w:rPr>
      </w:pPr>
      <w:r>
        <w:rPr>
          <w:rFonts w:ascii="Browallia New" w:eastAsia="Times New Roman" w:hAnsi="Browallia New" w:cs="Browallia New" w:hint="cs"/>
          <w:spacing w:val="-2"/>
          <w:sz w:val="26"/>
          <w:szCs w:val="26"/>
          <w:cs/>
          <w:lang w:eastAsia="en-GB"/>
        </w:rPr>
        <w:t>ปรับปรุงสินทรัพย์ภาษีเงินได้รอตัดบัญชีจากรายการปรับปรุงข้างต้น</w:t>
      </w:r>
    </w:p>
    <w:p w14:paraId="62AB3D8C" w14:textId="77777777" w:rsidR="00756504" w:rsidRPr="002D1E69" w:rsidRDefault="00756504" w:rsidP="002D1E69">
      <w:pPr>
        <w:spacing w:line="240" w:lineRule="auto"/>
        <w:ind w:firstLine="540"/>
        <w:rPr>
          <w:rFonts w:ascii="Browallia New" w:eastAsia="Times New Roman" w:hAnsi="Browallia New" w:cs="Browallia New"/>
          <w:spacing w:val="-2"/>
          <w:sz w:val="26"/>
          <w:szCs w:val="26"/>
          <w:cs/>
          <w:lang w:eastAsia="en-GB"/>
        </w:rPr>
      </w:pPr>
    </w:p>
    <w:p w14:paraId="745A6FDE" w14:textId="69A58275" w:rsidR="006A0012" w:rsidRPr="00925969" w:rsidRDefault="006A0012" w:rsidP="00DE160A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2D1E69">
        <w:rPr>
          <w:rFonts w:ascii="Browallia New" w:hAnsi="Browallia New" w:cs="Browallia New"/>
        </w:rPr>
        <w:br w:type="page"/>
      </w:r>
    </w:p>
    <w:p w14:paraId="4C8284F8" w14:textId="448223B6" w:rsidR="00A61E7E" w:rsidRPr="00925969" w:rsidRDefault="009760C1" w:rsidP="00A61E7E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bookmarkStart w:id="4" w:name="_Toc48681782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A61E7E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61E7E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ผลกระทบจากการนำมาตรฐานการรายงานทางการเงินฉบับใหม่และฉบับปรับปรุงมาปรับใช้เป็นครั้งแรก </w:t>
      </w:r>
      <w:r w:rsidR="00A61E7E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4633F888" w14:textId="77777777" w:rsidR="00A61E7E" w:rsidRPr="00925969" w:rsidRDefault="00A61E7E" w:rsidP="00DE160A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52D25C76" w14:textId="67AB4EF3" w:rsidR="006A0012" w:rsidRPr="00925969" w:rsidRDefault="009760C1" w:rsidP="00DE160A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sz w:val="26"/>
          <w:szCs w:val="26"/>
          <w:cs/>
        </w:rPr>
      </w:pPr>
      <w:r w:rsidRPr="009760C1">
        <w:rPr>
          <w:rFonts w:ascii="Browallia New" w:hAnsi="Browallia New" w:cs="Browallia New"/>
          <w:sz w:val="26"/>
          <w:szCs w:val="26"/>
        </w:rPr>
        <w:t>6</w:t>
      </w:r>
      <w:r w:rsidR="006A0012" w:rsidRPr="00925969">
        <w:rPr>
          <w:rFonts w:ascii="Browallia New" w:hAnsi="Browallia New" w:cs="Browallia New"/>
          <w:sz w:val="26"/>
          <w:szCs w:val="26"/>
        </w:rPr>
        <w:t>.</w:t>
      </w:r>
      <w:r w:rsidRPr="009760C1">
        <w:rPr>
          <w:rFonts w:ascii="Browallia New" w:hAnsi="Browallia New" w:cs="Browallia New"/>
          <w:sz w:val="26"/>
          <w:szCs w:val="26"/>
        </w:rPr>
        <w:t>1</w:t>
      </w:r>
      <w:r w:rsidR="006A0012" w:rsidRPr="00925969">
        <w:rPr>
          <w:rFonts w:ascii="Browallia New" w:hAnsi="Browallia New" w:cs="Browallia New"/>
          <w:sz w:val="26"/>
          <w:szCs w:val="26"/>
        </w:rPr>
        <w:tab/>
      </w:r>
      <w:r w:rsidR="006A0012" w:rsidRPr="00925969">
        <w:rPr>
          <w:rFonts w:ascii="Browallia New" w:hAnsi="Browallia New" w:cs="Browallia New"/>
          <w:b w:val="0"/>
          <w:sz w:val="26"/>
          <w:szCs w:val="26"/>
          <w:cs/>
        </w:rPr>
        <w:t>เครื่องมือทางการเงิน</w:t>
      </w:r>
      <w:bookmarkEnd w:id="4"/>
    </w:p>
    <w:p w14:paraId="6B31F9A6" w14:textId="0F1E2B22" w:rsidR="006A0012" w:rsidRPr="00925969" w:rsidRDefault="006A0012" w:rsidP="00DE160A">
      <w:pPr>
        <w:spacing w:line="240" w:lineRule="auto"/>
        <w:ind w:left="1080"/>
        <w:jc w:val="both"/>
        <w:rPr>
          <w:rFonts w:ascii="Browallia New" w:hAnsi="Browallia New" w:cs="Browallia New"/>
          <w:sz w:val="26"/>
          <w:szCs w:val="26"/>
        </w:rPr>
      </w:pPr>
    </w:p>
    <w:p w14:paraId="77434CE3" w14:textId="780C466D" w:rsidR="006A0012" w:rsidRPr="00925969" w:rsidRDefault="006A0012" w:rsidP="00DE160A">
      <w:pPr>
        <w:spacing w:line="240" w:lineRule="auto"/>
        <w:ind w:left="1080"/>
        <w:jc w:val="both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ผลกระทบที่มีต่อ</w:t>
      </w:r>
      <w:r w:rsidR="007A5769">
        <w:rPr>
          <w:rFonts w:ascii="Browallia New" w:hAnsi="Browallia New" w:cs="Browallia New" w:hint="cs"/>
          <w:sz w:val="26"/>
          <w:szCs w:val="26"/>
          <w:cs/>
        </w:rPr>
        <w:t>ขาดทุน</w:t>
      </w:r>
      <w:r w:rsidRPr="00925969">
        <w:rPr>
          <w:rFonts w:ascii="Browallia New" w:hAnsi="Browallia New" w:cs="Browallia New"/>
          <w:sz w:val="26"/>
          <w:szCs w:val="26"/>
          <w:cs/>
        </w:rPr>
        <w:t>สะสมของกลุ่ม</w:t>
      </w:r>
      <w:r w:rsidRPr="0092596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กิจการ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6BE99CC5" w14:textId="77777777" w:rsidR="006A0012" w:rsidRPr="00925969" w:rsidRDefault="006A0012" w:rsidP="00DE160A">
      <w:pPr>
        <w:tabs>
          <w:tab w:val="left" w:pos="1950"/>
        </w:tabs>
        <w:spacing w:line="240" w:lineRule="auto"/>
        <w:ind w:left="108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575" w:type="dxa"/>
        <w:tblLayout w:type="fixed"/>
        <w:tblLook w:val="0000" w:firstRow="0" w:lastRow="0" w:firstColumn="0" w:lastColumn="0" w:noHBand="0" w:noVBand="0"/>
      </w:tblPr>
      <w:tblGrid>
        <w:gridCol w:w="6741"/>
        <w:gridCol w:w="1417"/>
        <w:gridCol w:w="1417"/>
      </w:tblGrid>
      <w:tr w:rsidR="007F5815" w:rsidRPr="00925969" w14:paraId="17220B65" w14:textId="77777777" w:rsidTr="00925969">
        <w:tc>
          <w:tcPr>
            <w:tcW w:w="6741" w:type="dxa"/>
            <w:shd w:val="clear" w:color="auto" w:fill="auto"/>
            <w:vAlign w:val="bottom"/>
          </w:tcPr>
          <w:p w14:paraId="7C301897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2F8CD66" w14:textId="77777777" w:rsidR="00C600F8" w:rsidRPr="00925969" w:rsidRDefault="007F5815" w:rsidP="0092596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งบการเงิน</w:t>
            </w:r>
          </w:p>
          <w:p w14:paraId="2AFCF63C" w14:textId="734E6EAD" w:rsidR="007F5815" w:rsidRPr="00925969" w:rsidRDefault="007F5815" w:rsidP="0092596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7F2214" w14:textId="77777777" w:rsidR="007F5815" w:rsidRPr="00925969" w:rsidRDefault="007F5815" w:rsidP="0092596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งบการเงิน</w:t>
            </w:r>
          </w:p>
          <w:p w14:paraId="394B41A4" w14:textId="77777777" w:rsidR="007F5815" w:rsidRPr="00925969" w:rsidRDefault="007F5815" w:rsidP="0092596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เฉพาะกิจการ</w:t>
            </w:r>
          </w:p>
        </w:tc>
      </w:tr>
      <w:tr w:rsidR="007F5815" w:rsidRPr="00925969" w14:paraId="347193D9" w14:textId="77777777" w:rsidTr="00925969">
        <w:tc>
          <w:tcPr>
            <w:tcW w:w="6741" w:type="dxa"/>
            <w:shd w:val="clear" w:color="auto" w:fill="auto"/>
            <w:vAlign w:val="bottom"/>
          </w:tcPr>
          <w:p w14:paraId="101BDADD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70C1A54" w14:textId="1C350ACB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5ACCDA" w14:textId="54A28614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</w:rPr>
              <w:t>บาท</w:t>
            </w:r>
          </w:p>
        </w:tc>
      </w:tr>
      <w:tr w:rsidR="007F5815" w:rsidRPr="00925969" w14:paraId="53A0A6CD" w14:textId="77777777" w:rsidTr="00925969">
        <w:tc>
          <w:tcPr>
            <w:tcW w:w="6741" w:type="dxa"/>
            <w:vAlign w:val="bottom"/>
          </w:tcPr>
          <w:p w14:paraId="0441BEB5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4284518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EF551B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</w:tr>
      <w:tr w:rsidR="007F5815" w:rsidRPr="00925969" w14:paraId="5424B172" w14:textId="77777777" w:rsidTr="00925969">
        <w:tc>
          <w:tcPr>
            <w:tcW w:w="6741" w:type="dxa"/>
            <w:vAlign w:val="bottom"/>
          </w:tcPr>
          <w:p w14:paraId="552BF6F0" w14:textId="580DA076" w:rsidR="007F5815" w:rsidRPr="00925969" w:rsidRDefault="007A5769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4"/>
                <w:szCs w:val="24"/>
                <w:cs/>
              </w:rPr>
              <w:t>ขาดทุน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สะสมที่ยังไม่ได้จัดสรร ณ วันที่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31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 xml:space="preserve"> 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2562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A3A6AB" w14:textId="131CC1EA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D3DBA66" w14:textId="71A647C8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</w:tr>
      <w:tr w:rsidR="007F5815" w:rsidRPr="00925969" w14:paraId="4E759350" w14:textId="77777777" w:rsidTr="00925969">
        <w:tc>
          <w:tcPr>
            <w:tcW w:w="6741" w:type="dxa"/>
            <w:vAlign w:val="bottom"/>
          </w:tcPr>
          <w:p w14:paraId="1EB84CD1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   (ตามที่รายงานไว้เดิม)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4042BE" w14:textId="51441088" w:rsidR="007F5815" w:rsidRPr="00925969" w:rsidRDefault="007F5815" w:rsidP="007F581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</w:pPr>
            <w:r w:rsidRPr="00925969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191</w:t>
            </w:r>
            <w:r w:rsidRPr="00925969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991</w:t>
            </w:r>
            <w:r w:rsidRPr="00925969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335</w:t>
            </w:r>
            <w:r w:rsidRPr="00925969"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4D6DAE" w14:textId="6613C010" w:rsidR="007F5815" w:rsidRPr="00925969" w:rsidRDefault="007F5815" w:rsidP="007F581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148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947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562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)</w:t>
            </w:r>
          </w:p>
        </w:tc>
      </w:tr>
      <w:tr w:rsidR="007F5815" w:rsidRPr="00925969" w14:paraId="74CEAB20" w14:textId="77777777" w:rsidTr="00925969">
        <w:tc>
          <w:tcPr>
            <w:tcW w:w="6741" w:type="dxa"/>
            <w:vAlign w:val="bottom"/>
          </w:tcPr>
          <w:p w14:paraId="4F452E3F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C0BF6FD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20F020E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</w:tr>
      <w:tr w:rsidR="007F5815" w:rsidRPr="00925969" w14:paraId="4724DD7B" w14:textId="77777777" w:rsidTr="00925969">
        <w:tc>
          <w:tcPr>
            <w:tcW w:w="6741" w:type="dxa"/>
            <w:vAlign w:val="bottom"/>
          </w:tcPr>
          <w:p w14:paraId="0FA13B82" w14:textId="69FBFBEE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รับรู้ค่าเผื่อการด้อยค่าของลูกหนี้การค้า</w:t>
            </w:r>
            <w:r w:rsidR="00BA78E5">
              <w:rPr>
                <w:rFonts w:ascii="Browallia New" w:eastAsia="Arial Unicode MS" w:hAnsi="Browallia New" w:cs="Browallia New" w:hint="cs"/>
                <w:snapToGrid w:val="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AD75BF" w14:textId="159C7DA9" w:rsidR="007F5815" w:rsidRPr="00925969" w:rsidRDefault="007F5815" w:rsidP="00074A3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192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989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8AE2A0" w14:textId="1AC83F50" w:rsidR="007F5815" w:rsidRPr="00925969" w:rsidRDefault="009760C1" w:rsidP="00074A3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150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753</w:t>
            </w:r>
          </w:p>
        </w:tc>
      </w:tr>
      <w:tr w:rsidR="007F5815" w:rsidRPr="00925969" w14:paraId="04949126" w14:textId="77777777" w:rsidTr="00925969">
        <w:tc>
          <w:tcPr>
            <w:tcW w:w="6741" w:type="dxa"/>
            <w:vAlign w:val="bottom"/>
          </w:tcPr>
          <w:p w14:paraId="6C518ADA" w14:textId="7B3431F3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รับรู้ค่าเผื่อการด้อยค่าของเงินให้กู้ยืมระยะสั้นแก่บริษัทย่อย</w:t>
            </w:r>
            <w:r w:rsidR="00BA78E5">
              <w:rPr>
                <w:rFonts w:ascii="Browallia New" w:eastAsia="Arial Unicode MS" w:hAnsi="Browallia New" w:cs="Browallia New" w:hint="cs"/>
                <w:snapToGrid w:val="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CEECE3" w14:textId="35C76B8F" w:rsidR="007F5815" w:rsidRPr="00925969" w:rsidRDefault="007F5815" w:rsidP="00074A3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62C10B" w14:textId="61F7F970" w:rsidR="007F5815" w:rsidRPr="00925969" w:rsidRDefault="007F5815" w:rsidP="00074A3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87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194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050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)</w:t>
            </w:r>
          </w:p>
        </w:tc>
      </w:tr>
      <w:tr w:rsidR="007F5815" w:rsidRPr="00925969" w14:paraId="043C83A8" w14:textId="77777777" w:rsidTr="00925969">
        <w:tc>
          <w:tcPr>
            <w:tcW w:w="6741" w:type="dxa"/>
            <w:vAlign w:val="bottom"/>
          </w:tcPr>
          <w:p w14:paraId="604D210C" w14:textId="2D15F105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รับรู้สินทรัพย์ภาษีเงินได้รอการตัดบัญชีจากรายการปรับปรุงข้างต้น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9FEE8C" w14:textId="236985D5" w:rsidR="007F5815" w:rsidRPr="00925969" w:rsidRDefault="009760C1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238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598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8F5F01" w14:textId="2D657CFC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30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150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)</w:t>
            </w:r>
          </w:p>
        </w:tc>
      </w:tr>
      <w:tr w:rsidR="007F5815" w:rsidRPr="00925969" w14:paraId="4D792D95" w14:textId="77777777" w:rsidTr="00925969">
        <w:tc>
          <w:tcPr>
            <w:tcW w:w="6741" w:type="dxa"/>
            <w:vAlign w:val="bottom"/>
          </w:tcPr>
          <w:p w14:paraId="209372CA" w14:textId="0EBB49DE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รวมผลการปรับปรุง</w:t>
            </w:r>
            <w:r w:rsidR="00E17AF3">
              <w:rPr>
                <w:rFonts w:ascii="Browallia New" w:eastAsia="Arial Unicode MS" w:hAnsi="Browallia New" w:cs="Browallia New" w:hint="cs"/>
                <w:snapToGrid w:val="0"/>
                <w:sz w:val="24"/>
                <w:szCs w:val="24"/>
                <w:cs/>
              </w:rPr>
              <w:t>ขาดทุน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สะสมต้นปีจากการนำ 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 xml:space="preserve">TFRS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9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 xml:space="preserve"> 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มาถือปฏิบัติ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824CD5" w14:textId="4E8C718A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954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391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CA645D" w14:textId="0A9BAF35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87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073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447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7F5815" w:rsidRPr="00925969" w14:paraId="08138D35" w14:textId="77777777" w:rsidTr="00925969">
        <w:tc>
          <w:tcPr>
            <w:tcW w:w="6741" w:type="dxa"/>
            <w:vAlign w:val="bottom"/>
          </w:tcPr>
          <w:p w14:paraId="3CD69940" w14:textId="77777777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20E8AEB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2F40FEC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</w:tr>
      <w:tr w:rsidR="007F5815" w:rsidRPr="00925969" w14:paraId="1D71A989" w14:textId="77777777" w:rsidTr="00925969">
        <w:tc>
          <w:tcPr>
            <w:tcW w:w="6741" w:type="dxa"/>
            <w:vAlign w:val="bottom"/>
          </w:tcPr>
          <w:p w14:paraId="711CCDC4" w14:textId="55EC7813" w:rsidR="007F5815" w:rsidRPr="00925969" w:rsidRDefault="007A5769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4"/>
                <w:szCs w:val="24"/>
                <w:cs/>
              </w:rPr>
              <w:t>ขาดทุน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สะสมที่ยังไม่จัดสรร ณ วันที่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</w:t>
            </w:r>
            <w:r w:rsidR="007F5815"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 มกราคม พ.ศ.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2563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209910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9CCD02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</w:tr>
      <w:tr w:rsidR="007F5815" w:rsidRPr="00925969" w14:paraId="7369ECCC" w14:textId="77777777" w:rsidTr="00925969">
        <w:tc>
          <w:tcPr>
            <w:tcW w:w="6741" w:type="dxa"/>
            <w:vAlign w:val="bottom"/>
          </w:tcPr>
          <w:p w14:paraId="2C819E26" w14:textId="1A724DC3" w:rsidR="007F5815" w:rsidRPr="00925969" w:rsidRDefault="007F5815" w:rsidP="00925969">
            <w:pPr>
              <w:spacing w:line="240" w:lineRule="auto"/>
              <w:ind w:left="1080"/>
              <w:jc w:val="both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   หลังปรับปรุงผลกระทบจาก 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 xml:space="preserve">TFRS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374C67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57ACF28" w14:textId="77777777" w:rsidR="007F5815" w:rsidRPr="00925969" w:rsidRDefault="007F5815" w:rsidP="00DE160A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</w:tr>
      <w:tr w:rsidR="007F5815" w:rsidRPr="00925969" w14:paraId="14123E89" w14:textId="77777777" w:rsidTr="00925969">
        <w:trPr>
          <w:trHeight w:val="70"/>
        </w:trPr>
        <w:tc>
          <w:tcPr>
            <w:tcW w:w="6741" w:type="dxa"/>
            <w:vAlign w:val="bottom"/>
          </w:tcPr>
          <w:p w14:paraId="41AE41F3" w14:textId="598515EF" w:rsidR="007F5815" w:rsidRPr="00925969" w:rsidRDefault="007F5815" w:rsidP="00925969">
            <w:pPr>
              <w:spacing w:line="240" w:lineRule="auto"/>
              <w:ind w:left="1080"/>
              <w:jc w:val="thaiDistribute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 xml:space="preserve">   (ก่อนการปรับปรุงผลกระทบจาก 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 xml:space="preserve">TFRS </w:t>
            </w:r>
            <w:r w:rsidR="009760C1" w:rsidRPr="009760C1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  <w:t>16</w:t>
            </w:r>
            <w:r w:rsidRPr="00925969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D49979" w14:textId="0FC1A040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192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945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726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10657D" w14:textId="749AA546" w:rsidR="007F5815" w:rsidRPr="00925969" w:rsidRDefault="007F5815" w:rsidP="00DE160A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236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021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eastAsia="Arial Unicode MS" w:hAnsi="Browallia New" w:cs="Browallia New"/>
                <w:sz w:val="24"/>
                <w:szCs w:val="24"/>
              </w:rPr>
              <w:t>009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7CB0DE82" w14:textId="77777777" w:rsidR="00BA7DC7" w:rsidRPr="00925969" w:rsidRDefault="00BA7DC7" w:rsidP="00BA7DC7">
      <w:pPr>
        <w:ind w:left="1080"/>
        <w:jc w:val="thaiDistribute"/>
        <w:rPr>
          <w:rFonts w:ascii="Browallia New" w:eastAsia="Times New Roman" w:hAnsi="Browallia New" w:cs="Browallia New"/>
          <w:sz w:val="16"/>
          <w:szCs w:val="16"/>
          <w:cs/>
        </w:rPr>
      </w:pPr>
    </w:p>
    <w:p w14:paraId="02834C3B" w14:textId="77777777" w:rsidR="00567BC3" w:rsidRPr="009B2ADA" w:rsidRDefault="006A0012" w:rsidP="00567BC3">
      <w:pPr>
        <w:spacing w:line="240" w:lineRule="auto"/>
        <w:ind w:left="540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6474D7">
        <w:rPr>
          <w:rFonts w:ascii="Browallia New" w:hAnsi="Browallia New" w:cs="Browallia New"/>
          <w:color w:val="0070C0"/>
          <w:sz w:val="28"/>
          <w:highlight w:val="lightGray"/>
        </w:rPr>
        <w:br w:type="page"/>
      </w:r>
    </w:p>
    <w:p w14:paraId="02101D3F" w14:textId="29ED5946" w:rsidR="00567BC3" w:rsidRPr="009B2ADA" w:rsidRDefault="009760C1" w:rsidP="00567BC3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567BC3" w:rsidRPr="009B2AD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567BC3" w:rsidRPr="009B2AD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ผลกระทบจากการนำมาตรฐานการรายงานทางการเงินฉบับใหม่และฉบับปรับปรุงมาปรับใช้เป็นครั้งแรก </w:t>
      </w:r>
      <w:r w:rsidR="00567BC3" w:rsidRPr="009B2ADA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F3EBB01" w14:textId="77777777" w:rsidR="00567BC3" w:rsidRPr="009B2ADA" w:rsidRDefault="00567BC3" w:rsidP="00567BC3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6498D9EB" w14:textId="72B490F7" w:rsidR="00567BC3" w:rsidRPr="009B2ADA" w:rsidRDefault="009760C1" w:rsidP="00567BC3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sz w:val="26"/>
          <w:szCs w:val="26"/>
          <w:cs/>
        </w:rPr>
      </w:pPr>
      <w:r w:rsidRPr="009760C1">
        <w:rPr>
          <w:rFonts w:ascii="Browallia New" w:hAnsi="Browallia New" w:cs="Browallia New"/>
          <w:sz w:val="26"/>
          <w:szCs w:val="26"/>
        </w:rPr>
        <w:t>6</w:t>
      </w:r>
      <w:r w:rsidR="00567BC3" w:rsidRPr="009B2ADA">
        <w:rPr>
          <w:rFonts w:ascii="Browallia New" w:hAnsi="Browallia New" w:cs="Browallia New"/>
          <w:sz w:val="26"/>
          <w:szCs w:val="26"/>
        </w:rPr>
        <w:t>.</w:t>
      </w:r>
      <w:r w:rsidRPr="009760C1">
        <w:rPr>
          <w:rFonts w:ascii="Browallia New" w:hAnsi="Browallia New" w:cs="Browallia New"/>
          <w:sz w:val="26"/>
          <w:szCs w:val="26"/>
        </w:rPr>
        <w:t>1</w:t>
      </w:r>
      <w:r w:rsidR="00567BC3" w:rsidRPr="009B2ADA">
        <w:rPr>
          <w:rFonts w:ascii="Browallia New" w:hAnsi="Browallia New" w:cs="Browallia New"/>
          <w:sz w:val="26"/>
          <w:szCs w:val="26"/>
        </w:rPr>
        <w:tab/>
      </w:r>
      <w:r w:rsidR="00567BC3" w:rsidRPr="009B2ADA">
        <w:rPr>
          <w:rFonts w:ascii="Browallia New" w:hAnsi="Browallia New" w:cs="Browallia New"/>
          <w:b w:val="0"/>
          <w:sz w:val="26"/>
          <w:szCs w:val="26"/>
          <w:cs/>
        </w:rPr>
        <w:t xml:space="preserve">เครื่องมือทางการเงิน </w:t>
      </w:r>
      <w:r w:rsidR="00567BC3" w:rsidRPr="009B2ADA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(ต่อ)</w:t>
      </w:r>
    </w:p>
    <w:p w14:paraId="56ECE649" w14:textId="77777777" w:rsidR="006A0012" w:rsidRPr="006474D7" w:rsidRDefault="006A0012" w:rsidP="00567BC3">
      <w:pPr>
        <w:tabs>
          <w:tab w:val="left" w:pos="1620"/>
        </w:tabs>
        <w:spacing w:line="240" w:lineRule="auto"/>
        <w:ind w:left="1620" w:hanging="540"/>
        <w:rPr>
          <w:rFonts w:ascii="Browallia New" w:hAnsi="Browallia New" w:cs="Browallia New"/>
          <w:sz w:val="26"/>
          <w:szCs w:val="26"/>
          <w:highlight w:val="lightGray"/>
          <w:cs/>
        </w:rPr>
      </w:pPr>
    </w:p>
    <w:p w14:paraId="594B5729" w14:textId="3FF17735" w:rsidR="006A0012" w:rsidRPr="009B2ADA" w:rsidRDefault="006A0012" w:rsidP="00567BC3">
      <w:pPr>
        <w:pStyle w:val="ListParagraph"/>
        <w:numPr>
          <w:ilvl w:val="0"/>
          <w:numId w:val="17"/>
        </w:numPr>
        <w:tabs>
          <w:tab w:val="left" w:pos="1620"/>
        </w:tabs>
        <w:spacing w:after="0" w:line="240" w:lineRule="auto"/>
        <w:ind w:left="1620" w:hanging="540"/>
        <w:jc w:val="thaiDistribute"/>
        <w:outlineLvl w:val="2"/>
        <w:rPr>
          <w:rFonts w:ascii="Browallia New" w:hAnsi="Browallia New" w:cs="Browallia New"/>
          <w:sz w:val="26"/>
          <w:szCs w:val="26"/>
          <w:cs/>
        </w:rPr>
      </w:pPr>
      <w:bookmarkStart w:id="5" w:name="_Toc48681792"/>
      <w:r w:rsidRPr="009B2ADA">
        <w:rPr>
          <w:rFonts w:ascii="Browallia New" w:hAnsi="Browallia New" w:cs="Browallia New"/>
          <w:sz w:val="26"/>
          <w:szCs w:val="26"/>
          <w:cs/>
        </w:rPr>
        <w:t xml:space="preserve">การจัดประเภทของเครื่องมือทางการเงินจากการนำ </w:t>
      </w:r>
      <w:r w:rsidRPr="009B2ADA">
        <w:rPr>
          <w:rFonts w:ascii="Browallia New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9</w:t>
      </w:r>
      <w:r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sz w:val="26"/>
          <w:szCs w:val="26"/>
          <w:cs/>
        </w:rPr>
        <w:t>มาถือปฏิบัติ</w:t>
      </w:r>
      <w:bookmarkEnd w:id="5"/>
      <w:r w:rsidRPr="009B2AD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3A5B952A" w14:textId="77777777" w:rsidR="006A0012" w:rsidRPr="009B2ADA" w:rsidRDefault="006A0012" w:rsidP="00567BC3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66763ADB" w14:textId="755D27E6" w:rsidR="006A0012" w:rsidRPr="009B2ADA" w:rsidRDefault="006A0012" w:rsidP="00567BC3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B2ADA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 (วันที่ถือปฏิบัติ </w:t>
      </w:r>
      <w:r w:rsidRPr="009B2ADA">
        <w:rPr>
          <w:rFonts w:ascii="Browallia New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9</w:t>
      </w:r>
      <w:r w:rsidRPr="009B2ADA">
        <w:rPr>
          <w:rFonts w:ascii="Browallia New" w:hAnsi="Browallia New" w:cs="Browallia New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sz w:val="26"/>
          <w:szCs w:val="26"/>
          <w:cs/>
        </w:rPr>
        <w:t xml:space="preserve">เป็นครั้งแรก) การวัดมูลค่าและมูลค่าตามบัญชีของสินทรัพย์และหนี้สินทางการเงินสามารถสรุปได้ดังนี้ </w:t>
      </w:r>
    </w:p>
    <w:p w14:paraId="60BCD227" w14:textId="77777777" w:rsidR="006A0012" w:rsidRPr="009B2ADA" w:rsidRDefault="006A0012" w:rsidP="00567BC3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04" w:type="dxa"/>
        <w:tblInd w:w="445" w:type="dxa"/>
        <w:tblLook w:val="04A0" w:firstRow="1" w:lastRow="0" w:firstColumn="1" w:lastColumn="0" w:noHBand="0" w:noVBand="1"/>
      </w:tblPr>
      <w:tblGrid>
        <w:gridCol w:w="3686"/>
        <w:gridCol w:w="1265"/>
        <w:gridCol w:w="1284"/>
        <w:gridCol w:w="966"/>
        <w:gridCol w:w="903"/>
        <w:gridCol w:w="1000"/>
      </w:tblGrid>
      <w:tr w:rsidR="006A0012" w:rsidRPr="00925969" w14:paraId="227966C3" w14:textId="77777777" w:rsidTr="00567BC3">
        <w:trPr>
          <w:tblHeader/>
        </w:trPr>
        <w:tc>
          <w:tcPr>
            <w:tcW w:w="3686" w:type="dxa"/>
            <w:shd w:val="clear" w:color="auto" w:fill="auto"/>
          </w:tcPr>
          <w:p w14:paraId="46D6FFE7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5418" w:type="dxa"/>
            <w:gridSpan w:val="5"/>
            <w:shd w:val="clear" w:color="auto" w:fill="auto"/>
            <w:hideMark/>
          </w:tcPr>
          <w:p w14:paraId="412423AC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</w:tr>
      <w:tr w:rsidR="006A0012" w:rsidRPr="00925969" w14:paraId="48D44C9F" w14:textId="77777777" w:rsidTr="00567BC3">
        <w:trPr>
          <w:tblHeader/>
        </w:trPr>
        <w:tc>
          <w:tcPr>
            <w:tcW w:w="3686" w:type="dxa"/>
            <w:shd w:val="clear" w:color="auto" w:fill="auto"/>
          </w:tcPr>
          <w:p w14:paraId="2668022F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2549" w:type="dxa"/>
            <w:gridSpan w:val="2"/>
            <w:shd w:val="clear" w:color="auto" w:fill="auto"/>
            <w:hideMark/>
          </w:tcPr>
          <w:p w14:paraId="7F289984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ประเภทการวัดมูลค่า</w:t>
            </w:r>
          </w:p>
        </w:tc>
        <w:tc>
          <w:tcPr>
            <w:tcW w:w="2869" w:type="dxa"/>
            <w:gridSpan w:val="3"/>
            <w:shd w:val="clear" w:color="auto" w:fill="auto"/>
            <w:hideMark/>
          </w:tcPr>
          <w:p w14:paraId="539651FE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มูลค่าตามบัญชี</w:t>
            </w:r>
          </w:p>
        </w:tc>
      </w:tr>
      <w:tr w:rsidR="006A0012" w:rsidRPr="00925969" w14:paraId="704597D7" w14:textId="77777777" w:rsidTr="00567BC3">
        <w:trPr>
          <w:tblHeader/>
        </w:trPr>
        <w:tc>
          <w:tcPr>
            <w:tcW w:w="3686" w:type="dxa"/>
            <w:shd w:val="clear" w:color="auto" w:fill="auto"/>
          </w:tcPr>
          <w:p w14:paraId="138C5751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09FE72F4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018CBAC9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bottom"/>
            <w:hideMark/>
          </w:tcPr>
          <w:p w14:paraId="0EE650B8" w14:textId="77777777" w:rsidR="00567BC3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34B34FF4" w14:textId="77777777" w:rsidR="00567BC3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รายงานไว้เดิม</w:t>
            </w:r>
          </w:p>
          <w:p w14:paraId="5E0F0FF4" w14:textId="2CD999A0" w:rsidR="00567BC3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(ตาม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TAS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>105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และ</w:t>
            </w:r>
          </w:p>
          <w:p w14:paraId="02E3F0B4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TAS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อื่นที่เกี่ยวข้อง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7D95D824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7891EA78" w14:textId="77777777" w:rsidR="00567BC3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10DCE513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ปรับปรุงใหม่</w:t>
            </w:r>
          </w:p>
          <w:p w14:paraId="054CB78A" w14:textId="0A854F4C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(ตาม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TFRS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>9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)</w:t>
            </w:r>
          </w:p>
        </w:tc>
        <w:tc>
          <w:tcPr>
            <w:tcW w:w="966" w:type="dxa"/>
            <w:shd w:val="clear" w:color="auto" w:fill="auto"/>
            <w:hideMark/>
          </w:tcPr>
          <w:p w14:paraId="6B29CDFF" w14:textId="77777777" w:rsidR="00567BC3" w:rsidRPr="00925969" w:rsidRDefault="00567BC3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3DD09790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065346C2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รายงานไว้เดิม</w:t>
            </w:r>
          </w:p>
          <w:p w14:paraId="43CE32FA" w14:textId="34ADDAB2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  <w:tc>
          <w:tcPr>
            <w:tcW w:w="903" w:type="dxa"/>
            <w:shd w:val="clear" w:color="auto" w:fill="auto"/>
            <w:hideMark/>
          </w:tcPr>
          <w:p w14:paraId="58868AFE" w14:textId="77777777" w:rsidR="00567BC3" w:rsidRPr="00925969" w:rsidRDefault="00567BC3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3C8F1AE0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5906CCBB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ปรับปรุงใหม่</w:t>
            </w:r>
          </w:p>
          <w:p w14:paraId="74E8F51A" w14:textId="07D2C7BA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  <w:tc>
          <w:tcPr>
            <w:tcW w:w="1000" w:type="dxa"/>
            <w:shd w:val="clear" w:color="auto" w:fill="auto"/>
          </w:tcPr>
          <w:p w14:paraId="280FD81D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02E29925" w14:textId="77777777" w:rsidR="00567BC3" w:rsidRPr="00925969" w:rsidRDefault="00567BC3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4A19D44B" w14:textId="77777777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ผลต่าง</w:t>
            </w:r>
          </w:p>
          <w:p w14:paraId="5BF20F66" w14:textId="17AC4612" w:rsidR="006A0012" w:rsidRPr="00925969" w:rsidRDefault="006A0012" w:rsidP="00567BC3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</w:tr>
      <w:tr w:rsidR="00567BC3" w:rsidRPr="00925969" w14:paraId="4B712C7D" w14:textId="77777777" w:rsidTr="00567BC3">
        <w:tc>
          <w:tcPr>
            <w:tcW w:w="3686" w:type="dxa"/>
            <w:shd w:val="clear" w:color="auto" w:fill="auto"/>
          </w:tcPr>
          <w:p w14:paraId="38DF0080" w14:textId="77777777" w:rsidR="00567BC3" w:rsidRPr="00925969" w:rsidRDefault="00567BC3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สินทรัพย์ทางการเงิน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-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265" w:type="dxa"/>
            <w:shd w:val="clear" w:color="auto" w:fill="auto"/>
          </w:tcPr>
          <w:p w14:paraId="5E230FD5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14:paraId="02233659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14:paraId="1BE8B140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48E4B194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087D56A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</w:tr>
      <w:tr w:rsidR="006A0012" w:rsidRPr="00925969" w14:paraId="44EEFE72" w14:textId="77777777" w:rsidTr="00567BC3">
        <w:tc>
          <w:tcPr>
            <w:tcW w:w="3686" w:type="dxa"/>
            <w:shd w:val="clear" w:color="auto" w:fill="auto"/>
          </w:tcPr>
          <w:p w14:paraId="4FC4949F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5" w:type="dxa"/>
            <w:shd w:val="clear" w:color="auto" w:fill="auto"/>
          </w:tcPr>
          <w:p w14:paraId="4386701A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17877535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42A82AFA" w14:textId="788CC82A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67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014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105</w:t>
            </w:r>
          </w:p>
        </w:tc>
        <w:tc>
          <w:tcPr>
            <w:tcW w:w="903" w:type="dxa"/>
            <w:shd w:val="clear" w:color="auto" w:fill="auto"/>
          </w:tcPr>
          <w:p w14:paraId="48857F8D" w14:textId="1996C885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67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014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105</w:t>
            </w:r>
          </w:p>
        </w:tc>
        <w:tc>
          <w:tcPr>
            <w:tcW w:w="1000" w:type="dxa"/>
            <w:shd w:val="clear" w:color="auto" w:fill="auto"/>
          </w:tcPr>
          <w:p w14:paraId="447B300B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-</w:t>
            </w:r>
          </w:p>
        </w:tc>
      </w:tr>
      <w:tr w:rsidR="006A0012" w:rsidRPr="00925969" w14:paraId="1EC9EC2C" w14:textId="77777777" w:rsidTr="00567BC3">
        <w:tc>
          <w:tcPr>
            <w:tcW w:w="3686" w:type="dxa"/>
            <w:shd w:val="clear" w:color="auto" w:fill="auto"/>
            <w:hideMark/>
          </w:tcPr>
          <w:p w14:paraId="1FA43D33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1265" w:type="dxa"/>
            <w:shd w:val="clear" w:color="auto" w:fill="auto"/>
            <w:hideMark/>
          </w:tcPr>
          <w:p w14:paraId="7ACC8293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  <w:hideMark/>
          </w:tcPr>
          <w:p w14:paraId="12BA3253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  <w:hideMark/>
          </w:tcPr>
          <w:p w14:paraId="0C294371" w14:textId="273B0884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103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954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531</w:t>
            </w:r>
          </w:p>
        </w:tc>
        <w:tc>
          <w:tcPr>
            <w:tcW w:w="903" w:type="dxa"/>
            <w:shd w:val="clear" w:color="auto" w:fill="auto"/>
            <w:hideMark/>
          </w:tcPr>
          <w:p w14:paraId="260CFCC0" w14:textId="71274932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102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761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542</w:t>
            </w:r>
          </w:p>
        </w:tc>
        <w:tc>
          <w:tcPr>
            <w:tcW w:w="1000" w:type="dxa"/>
            <w:shd w:val="clear" w:color="auto" w:fill="auto"/>
            <w:hideMark/>
          </w:tcPr>
          <w:p w14:paraId="5B491C27" w14:textId="1E7E7473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(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192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989</w:t>
            </w: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)</w:t>
            </w:r>
          </w:p>
        </w:tc>
      </w:tr>
      <w:tr w:rsidR="006A0012" w:rsidRPr="00925969" w14:paraId="07024130" w14:textId="77777777" w:rsidTr="00567BC3">
        <w:tc>
          <w:tcPr>
            <w:tcW w:w="3686" w:type="dxa"/>
            <w:shd w:val="clear" w:color="auto" w:fill="auto"/>
          </w:tcPr>
          <w:p w14:paraId="1A66199F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59F1BBB5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9BAEB84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66" w:type="dxa"/>
            <w:shd w:val="clear" w:color="auto" w:fill="auto"/>
          </w:tcPr>
          <w:p w14:paraId="02E9FBDA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03" w:type="dxa"/>
            <w:shd w:val="clear" w:color="auto" w:fill="auto"/>
          </w:tcPr>
          <w:p w14:paraId="656F85F4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000" w:type="dxa"/>
            <w:shd w:val="clear" w:color="auto" w:fill="auto"/>
          </w:tcPr>
          <w:p w14:paraId="0272BE7C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  <w:tr w:rsidR="006A0012" w:rsidRPr="00925969" w14:paraId="1C6041B4" w14:textId="77777777" w:rsidTr="00567BC3">
        <w:tc>
          <w:tcPr>
            <w:tcW w:w="3686" w:type="dxa"/>
            <w:shd w:val="clear" w:color="auto" w:fill="auto"/>
            <w:hideMark/>
          </w:tcPr>
          <w:p w14:paraId="7C8B935F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หนี้สินทางการเงิน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-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265" w:type="dxa"/>
            <w:shd w:val="clear" w:color="auto" w:fill="auto"/>
          </w:tcPr>
          <w:p w14:paraId="11A1988B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F65CC8E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14:paraId="7F656F66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716F9A28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6179E558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</w:tr>
      <w:tr w:rsidR="006A0012" w:rsidRPr="00925969" w14:paraId="56637034" w14:textId="77777777" w:rsidTr="00567BC3">
        <w:tc>
          <w:tcPr>
            <w:tcW w:w="3686" w:type="dxa"/>
            <w:shd w:val="clear" w:color="auto" w:fill="auto"/>
            <w:hideMark/>
          </w:tcPr>
          <w:p w14:paraId="33C55CF9" w14:textId="5E8EA619" w:rsidR="006A0012" w:rsidRPr="00925969" w:rsidRDefault="00AA25EC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เงินกู้ยืมระยะสั้นจากธนาคาร</w:t>
            </w:r>
          </w:p>
        </w:tc>
        <w:tc>
          <w:tcPr>
            <w:tcW w:w="1265" w:type="dxa"/>
            <w:shd w:val="clear" w:color="auto" w:fill="auto"/>
            <w:hideMark/>
          </w:tcPr>
          <w:p w14:paraId="358C9A58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  <w:hideMark/>
          </w:tcPr>
          <w:p w14:paraId="6E09EC4C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  <w:hideMark/>
          </w:tcPr>
          <w:p w14:paraId="0DBB00A5" w14:textId="20678E27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40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3" w:type="dxa"/>
            <w:shd w:val="clear" w:color="auto" w:fill="auto"/>
            <w:hideMark/>
          </w:tcPr>
          <w:p w14:paraId="5A14761C" w14:textId="0985DEA9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40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1000" w:type="dxa"/>
            <w:shd w:val="clear" w:color="auto" w:fill="auto"/>
            <w:hideMark/>
          </w:tcPr>
          <w:p w14:paraId="5E03E48A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  <w:tr w:rsidR="00842E3B" w:rsidRPr="00925969" w14:paraId="6DE9FD20" w14:textId="77777777" w:rsidTr="00925969">
        <w:tc>
          <w:tcPr>
            <w:tcW w:w="3686" w:type="dxa"/>
            <w:shd w:val="clear" w:color="auto" w:fill="auto"/>
            <w:hideMark/>
          </w:tcPr>
          <w:p w14:paraId="5C7E53A4" w14:textId="77777777" w:rsidR="00842E3B" w:rsidRPr="00925969" w:rsidRDefault="00842E3B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1265" w:type="dxa"/>
            <w:shd w:val="clear" w:color="auto" w:fill="auto"/>
            <w:hideMark/>
          </w:tcPr>
          <w:p w14:paraId="755B9AEF" w14:textId="77777777" w:rsidR="00842E3B" w:rsidRPr="00925969" w:rsidRDefault="00842E3B" w:rsidP="00925969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  <w:hideMark/>
          </w:tcPr>
          <w:p w14:paraId="5653B34A" w14:textId="77777777" w:rsidR="00842E3B" w:rsidRPr="00925969" w:rsidRDefault="00842E3B" w:rsidP="00925969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  <w:hideMark/>
          </w:tcPr>
          <w:p w14:paraId="64121072" w14:textId="4065EA63" w:rsidR="00842E3B" w:rsidRPr="00925969" w:rsidRDefault="009760C1" w:rsidP="00925969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41</w:t>
            </w:r>
            <w:r w:rsidR="00842E3B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092</w:t>
            </w:r>
            <w:r w:rsidR="00842E3B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872</w:t>
            </w:r>
          </w:p>
        </w:tc>
        <w:tc>
          <w:tcPr>
            <w:tcW w:w="903" w:type="dxa"/>
            <w:shd w:val="clear" w:color="auto" w:fill="auto"/>
            <w:hideMark/>
          </w:tcPr>
          <w:p w14:paraId="240DDB34" w14:textId="749BF643" w:rsidR="00842E3B" w:rsidRPr="00925969" w:rsidRDefault="009760C1" w:rsidP="00925969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41</w:t>
            </w:r>
            <w:r w:rsidR="00842E3B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092</w:t>
            </w:r>
            <w:r w:rsidR="00842E3B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872</w:t>
            </w:r>
          </w:p>
        </w:tc>
        <w:tc>
          <w:tcPr>
            <w:tcW w:w="1000" w:type="dxa"/>
            <w:shd w:val="clear" w:color="auto" w:fill="auto"/>
            <w:hideMark/>
          </w:tcPr>
          <w:p w14:paraId="429F220C" w14:textId="77777777" w:rsidR="00842E3B" w:rsidRPr="00925969" w:rsidRDefault="00842E3B" w:rsidP="00925969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  <w:tr w:rsidR="006A0012" w:rsidRPr="00925969" w14:paraId="4026C259" w14:textId="77777777" w:rsidTr="00567BC3">
        <w:tc>
          <w:tcPr>
            <w:tcW w:w="3686" w:type="dxa"/>
            <w:shd w:val="clear" w:color="auto" w:fill="auto"/>
            <w:hideMark/>
          </w:tcPr>
          <w:p w14:paraId="30393FE1" w14:textId="77777777" w:rsidR="00842E3B" w:rsidRPr="00925969" w:rsidRDefault="00AA25EC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เงินกู้ยืมระ</w:t>
            </w:r>
            <w:r w:rsidR="00842E3B"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ยะ</w:t>
            </w: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ยาว</w:t>
            </w:r>
            <w:r w:rsidR="00842E3B"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จากธนาคาร</w:t>
            </w:r>
          </w:p>
          <w:p w14:paraId="6AAD116F" w14:textId="53B5CB61" w:rsidR="006A0012" w:rsidRPr="00925969" w:rsidRDefault="00842E3B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ส่วน</w:t>
            </w:r>
            <w:r w:rsidR="006A0012"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ที่ถึงกำหนดชำระในหนึ่งปี</w:t>
            </w:r>
          </w:p>
        </w:tc>
        <w:tc>
          <w:tcPr>
            <w:tcW w:w="1265" w:type="dxa"/>
            <w:shd w:val="clear" w:color="auto" w:fill="auto"/>
          </w:tcPr>
          <w:p w14:paraId="607A6679" w14:textId="77777777" w:rsidR="00842E3B" w:rsidRPr="00925969" w:rsidRDefault="00842E3B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  <w:p w14:paraId="0C82BD9F" w14:textId="44A09B80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48D6E919" w14:textId="77777777" w:rsidR="00842E3B" w:rsidRPr="00925969" w:rsidRDefault="00842E3B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  <w:p w14:paraId="0EB13EA1" w14:textId="52BA1C2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16A38E44" w14:textId="77777777" w:rsidR="00842E3B" w:rsidRPr="00925969" w:rsidRDefault="00842E3B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  <w:p w14:paraId="40BC4D00" w14:textId="6A4D4B9D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14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556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3" w:type="dxa"/>
            <w:shd w:val="clear" w:color="auto" w:fill="auto"/>
          </w:tcPr>
          <w:p w14:paraId="5151BED0" w14:textId="77777777" w:rsidR="00842E3B" w:rsidRPr="00925969" w:rsidRDefault="00842E3B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  <w:p w14:paraId="12E2E0C7" w14:textId="5CCD825A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14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556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1000" w:type="dxa"/>
            <w:shd w:val="clear" w:color="auto" w:fill="auto"/>
          </w:tcPr>
          <w:p w14:paraId="7785BD80" w14:textId="77777777" w:rsidR="00842E3B" w:rsidRPr="00925969" w:rsidRDefault="00842E3B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  <w:p w14:paraId="24D5FBBA" w14:textId="48120CE6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  <w:tr w:rsidR="006A0012" w:rsidRPr="00925969" w14:paraId="2AF1D32E" w14:textId="77777777" w:rsidTr="00567BC3">
        <w:tc>
          <w:tcPr>
            <w:tcW w:w="3686" w:type="dxa"/>
            <w:shd w:val="clear" w:color="auto" w:fill="auto"/>
            <w:hideMark/>
          </w:tcPr>
          <w:p w14:paraId="4910D55D" w14:textId="77777777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65" w:type="dxa"/>
            <w:shd w:val="clear" w:color="auto" w:fill="auto"/>
          </w:tcPr>
          <w:p w14:paraId="25D63DCF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70DECB1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66" w:type="dxa"/>
            <w:shd w:val="clear" w:color="auto" w:fill="auto"/>
          </w:tcPr>
          <w:p w14:paraId="5C3E0882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03" w:type="dxa"/>
            <w:shd w:val="clear" w:color="auto" w:fill="auto"/>
          </w:tcPr>
          <w:p w14:paraId="52D944A2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000" w:type="dxa"/>
            <w:shd w:val="clear" w:color="auto" w:fill="auto"/>
          </w:tcPr>
          <w:p w14:paraId="742AD9C8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  <w:tr w:rsidR="00567BC3" w:rsidRPr="00925969" w14:paraId="6FCF6A4D" w14:textId="77777777" w:rsidTr="00567BC3">
        <w:tc>
          <w:tcPr>
            <w:tcW w:w="3686" w:type="dxa"/>
            <w:shd w:val="clear" w:color="auto" w:fill="auto"/>
          </w:tcPr>
          <w:p w14:paraId="1A3F5990" w14:textId="77777777" w:rsidR="00567BC3" w:rsidRPr="00925969" w:rsidRDefault="00567BC3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หนี้สินทางการเงิน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-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ไม่หมุนเวียน</w:t>
            </w:r>
          </w:p>
        </w:tc>
        <w:tc>
          <w:tcPr>
            <w:tcW w:w="1265" w:type="dxa"/>
            <w:shd w:val="clear" w:color="auto" w:fill="auto"/>
          </w:tcPr>
          <w:p w14:paraId="0B5BB897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58C53313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14:paraId="20453EEA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1B8B56C6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4B8CB38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</w:tr>
      <w:tr w:rsidR="006A0012" w:rsidRPr="00925969" w14:paraId="6F027F70" w14:textId="77777777" w:rsidTr="00567BC3">
        <w:tc>
          <w:tcPr>
            <w:tcW w:w="3686" w:type="dxa"/>
            <w:shd w:val="clear" w:color="auto" w:fill="auto"/>
            <w:hideMark/>
          </w:tcPr>
          <w:p w14:paraId="032DF148" w14:textId="11639A28" w:rsidR="006A0012" w:rsidRPr="00925969" w:rsidRDefault="006A0012" w:rsidP="00925969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เงินกู้ยืมระยะยาว</w:t>
            </w:r>
            <w:r w:rsidR="00842E3B"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จากธนาคาร</w:t>
            </w:r>
          </w:p>
        </w:tc>
        <w:tc>
          <w:tcPr>
            <w:tcW w:w="1265" w:type="dxa"/>
            <w:shd w:val="clear" w:color="auto" w:fill="auto"/>
            <w:hideMark/>
          </w:tcPr>
          <w:p w14:paraId="148DFA73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  <w:hideMark/>
          </w:tcPr>
          <w:p w14:paraId="25CDD676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  <w:hideMark/>
          </w:tcPr>
          <w:p w14:paraId="64A93EB0" w14:textId="05D5E55F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98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050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932</w:t>
            </w:r>
          </w:p>
        </w:tc>
        <w:tc>
          <w:tcPr>
            <w:tcW w:w="903" w:type="dxa"/>
            <w:shd w:val="clear" w:color="auto" w:fill="auto"/>
            <w:hideMark/>
          </w:tcPr>
          <w:p w14:paraId="4BD6CD43" w14:textId="0B76D0EA" w:rsidR="006A0012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98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050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932</w:t>
            </w:r>
          </w:p>
        </w:tc>
        <w:tc>
          <w:tcPr>
            <w:tcW w:w="1000" w:type="dxa"/>
            <w:shd w:val="clear" w:color="auto" w:fill="auto"/>
            <w:hideMark/>
          </w:tcPr>
          <w:p w14:paraId="0A8D6FB1" w14:textId="77777777" w:rsidR="006A0012" w:rsidRPr="00925969" w:rsidRDefault="006A0012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</w:tbl>
    <w:p w14:paraId="76EDDF1D" w14:textId="77777777" w:rsidR="00F24378" w:rsidRPr="009B2ADA" w:rsidRDefault="00F24378" w:rsidP="00567BC3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04" w:type="dxa"/>
        <w:tblInd w:w="445" w:type="dxa"/>
        <w:tblLook w:val="04A0" w:firstRow="1" w:lastRow="0" w:firstColumn="1" w:lastColumn="0" w:noHBand="0" w:noVBand="1"/>
      </w:tblPr>
      <w:tblGrid>
        <w:gridCol w:w="3686"/>
        <w:gridCol w:w="1265"/>
        <w:gridCol w:w="1284"/>
        <w:gridCol w:w="966"/>
        <w:gridCol w:w="903"/>
        <w:gridCol w:w="1000"/>
      </w:tblGrid>
      <w:tr w:rsidR="00567BC3" w:rsidRPr="00925969" w14:paraId="50978E7B" w14:textId="77777777" w:rsidTr="00567BC3">
        <w:tc>
          <w:tcPr>
            <w:tcW w:w="3686" w:type="dxa"/>
            <w:shd w:val="clear" w:color="auto" w:fill="auto"/>
          </w:tcPr>
          <w:p w14:paraId="1F475F96" w14:textId="77777777" w:rsidR="00567BC3" w:rsidRPr="00925969" w:rsidRDefault="00567BC3" w:rsidP="00B92935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5418" w:type="dxa"/>
            <w:gridSpan w:val="5"/>
            <w:shd w:val="clear" w:color="auto" w:fill="auto"/>
            <w:hideMark/>
          </w:tcPr>
          <w:p w14:paraId="102AAF66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67BC3" w:rsidRPr="00925969" w14:paraId="7F046D8F" w14:textId="77777777" w:rsidTr="00567BC3">
        <w:tc>
          <w:tcPr>
            <w:tcW w:w="3686" w:type="dxa"/>
            <w:shd w:val="clear" w:color="auto" w:fill="auto"/>
          </w:tcPr>
          <w:p w14:paraId="6141E7E3" w14:textId="77777777" w:rsidR="00567BC3" w:rsidRPr="00925969" w:rsidRDefault="00567BC3" w:rsidP="00B92935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2549" w:type="dxa"/>
            <w:gridSpan w:val="2"/>
            <w:shd w:val="clear" w:color="auto" w:fill="auto"/>
            <w:hideMark/>
          </w:tcPr>
          <w:p w14:paraId="3869DC3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ประเภทการวัดมูลค่า</w:t>
            </w:r>
          </w:p>
        </w:tc>
        <w:tc>
          <w:tcPr>
            <w:tcW w:w="2869" w:type="dxa"/>
            <w:gridSpan w:val="3"/>
            <w:shd w:val="clear" w:color="auto" w:fill="auto"/>
            <w:hideMark/>
          </w:tcPr>
          <w:p w14:paraId="5030E66B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มูลค่าตามบัญชี</w:t>
            </w:r>
          </w:p>
        </w:tc>
      </w:tr>
      <w:tr w:rsidR="00567BC3" w:rsidRPr="00925969" w14:paraId="6F8437AF" w14:textId="77777777" w:rsidTr="00567BC3">
        <w:tc>
          <w:tcPr>
            <w:tcW w:w="3686" w:type="dxa"/>
            <w:shd w:val="clear" w:color="auto" w:fill="auto"/>
          </w:tcPr>
          <w:p w14:paraId="67EC0D38" w14:textId="77777777" w:rsidR="00567BC3" w:rsidRPr="00925969" w:rsidRDefault="00567BC3" w:rsidP="00B92935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65C40A5D" w14:textId="77777777" w:rsidR="00567BC3" w:rsidRPr="00925969" w:rsidRDefault="00567BC3" w:rsidP="00B92935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2CCE76A4" w14:textId="77777777" w:rsidR="00567BC3" w:rsidRPr="00925969" w:rsidRDefault="00567BC3" w:rsidP="00B92935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bottom"/>
            <w:hideMark/>
          </w:tcPr>
          <w:p w14:paraId="07AA37CA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282AFB6E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รายงานไว้เดิม</w:t>
            </w:r>
          </w:p>
          <w:p w14:paraId="13FC6389" w14:textId="26F2A8BD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(ตาม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TAS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>105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และ</w:t>
            </w:r>
          </w:p>
          <w:p w14:paraId="5483379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TAS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อื่นที่เกี่ยวข้อง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48F7836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5A77E193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4415AD3A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ปรับปรุงใหม่</w:t>
            </w:r>
          </w:p>
          <w:p w14:paraId="0EA36855" w14:textId="79F7EFE3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 xml:space="preserve">(ตาม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 xml:space="preserve">TFRS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lang w:val="en-GB"/>
              </w:rPr>
              <w:t>9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)</w:t>
            </w:r>
          </w:p>
        </w:tc>
        <w:tc>
          <w:tcPr>
            <w:tcW w:w="966" w:type="dxa"/>
            <w:shd w:val="clear" w:color="auto" w:fill="auto"/>
            <w:hideMark/>
          </w:tcPr>
          <w:p w14:paraId="2DE64BB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76F26B5D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4D0DB31D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รายงานไว้เดิม</w:t>
            </w:r>
          </w:p>
          <w:p w14:paraId="219D41C5" w14:textId="063CAFCF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  <w:tc>
          <w:tcPr>
            <w:tcW w:w="903" w:type="dxa"/>
            <w:shd w:val="clear" w:color="auto" w:fill="auto"/>
            <w:hideMark/>
          </w:tcPr>
          <w:p w14:paraId="28F0DB1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3B10CD01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ตามที่</w:t>
            </w:r>
          </w:p>
          <w:p w14:paraId="0E957130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ปรับปรุงใหม่</w:t>
            </w:r>
          </w:p>
          <w:p w14:paraId="1623FF67" w14:textId="32029A92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  <w:tc>
          <w:tcPr>
            <w:tcW w:w="1000" w:type="dxa"/>
            <w:shd w:val="clear" w:color="auto" w:fill="auto"/>
          </w:tcPr>
          <w:p w14:paraId="7E09D866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5ABFB3EB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</w:p>
          <w:p w14:paraId="076629BF" w14:textId="7777777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ผลต่าง</w:t>
            </w:r>
          </w:p>
          <w:p w14:paraId="755C4306" w14:textId="4C7F12C7" w:rsidR="00567BC3" w:rsidRPr="00925969" w:rsidRDefault="00567BC3" w:rsidP="00B92935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บาท</w:t>
            </w:r>
          </w:p>
        </w:tc>
      </w:tr>
      <w:tr w:rsidR="00567BC3" w:rsidRPr="00925969" w14:paraId="216D2BA6" w14:textId="77777777" w:rsidTr="00567BC3">
        <w:tc>
          <w:tcPr>
            <w:tcW w:w="3686" w:type="dxa"/>
            <w:shd w:val="clear" w:color="auto" w:fill="auto"/>
          </w:tcPr>
          <w:p w14:paraId="3E59342D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สินทรัพย์ทางการเงิน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-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265" w:type="dxa"/>
            <w:shd w:val="clear" w:color="auto" w:fill="auto"/>
          </w:tcPr>
          <w:p w14:paraId="7F33891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284" w:type="dxa"/>
            <w:shd w:val="clear" w:color="auto" w:fill="auto"/>
          </w:tcPr>
          <w:p w14:paraId="771E78DD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14:paraId="670FA3E7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5E0FCB3A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1EF4690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</w:tr>
      <w:tr w:rsidR="00567BC3" w:rsidRPr="00925969" w14:paraId="63D6EF85" w14:textId="77777777" w:rsidTr="00567BC3">
        <w:tc>
          <w:tcPr>
            <w:tcW w:w="3686" w:type="dxa"/>
            <w:shd w:val="clear" w:color="auto" w:fill="auto"/>
          </w:tcPr>
          <w:p w14:paraId="74304270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5" w:type="dxa"/>
            <w:shd w:val="clear" w:color="auto" w:fill="auto"/>
          </w:tcPr>
          <w:p w14:paraId="7A71B94C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77DE8720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2EF2D3D5" w14:textId="139277F0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27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243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014</w:t>
            </w:r>
          </w:p>
        </w:tc>
        <w:tc>
          <w:tcPr>
            <w:tcW w:w="903" w:type="dxa"/>
            <w:shd w:val="clear" w:color="auto" w:fill="auto"/>
          </w:tcPr>
          <w:p w14:paraId="34B559F0" w14:textId="7E7FF5B4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27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243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014</w:t>
            </w:r>
          </w:p>
        </w:tc>
        <w:tc>
          <w:tcPr>
            <w:tcW w:w="1000" w:type="dxa"/>
            <w:shd w:val="clear" w:color="auto" w:fill="auto"/>
          </w:tcPr>
          <w:p w14:paraId="2C481193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-</w:t>
            </w:r>
          </w:p>
        </w:tc>
      </w:tr>
      <w:tr w:rsidR="00567BC3" w:rsidRPr="00925969" w14:paraId="3DDE8805" w14:textId="77777777" w:rsidTr="00567BC3">
        <w:tc>
          <w:tcPr>
            <w:tcW w:w="3686" w:type="dxa"/>
            <w:shd w:val="clear" w:color="auto" w:fill="auto"/>
          </w:tcPr>
          <w:p w14:paraId="47AFA738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1265" w:type="dxa"/>
            <w:shd w:val="clear" w:color="auto" w:fill="auto"/>
          </w:tcPr>
          <w:p w14:paraId="38AEEA6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29627FAE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42C8F407" w14:textId="798D9247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20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516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376</w:t>
            </w:r>
          </w:p>
        </w:tc>
        <w:tc>
          <w:tcPr>
            <w:tcW w:w="903" w:type="dxa"/>
            <w:shd w:val="clear" w:color="auto" w:fill="auto"/>
          </w:tcPr>
          <w:p w14:paraId="324684C3" w14:textId="179439FD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20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667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129</w:t>
            </w:r>
          </w:p>
        </w:tc>
        <w:tc>
          <w:tcPr>
            <w:tcW w:w="1000" w:type="dxa"/>
            <w:shd w:val="clear" w:color="auto" w:fill="auto"/>
          </w:tcPr>
          <w:p w14:paraId="56600CF9" w14:textId="1E46CB51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150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753</w:t>
            </w:r>
          </w:p>
        </w:tc>
      </w:tr>
      <w:tr w:rsidR="00567BC3" w:rsidRPr="00925969" w14:paraId="059802A8" w14:textId="77777777" w:rsidTr="00567BC3">
        <w:tc>
          <w:tcPr>
            <w:tcW w:w="3686" w:type="dxa"/>
            <w:shd w:val="clear" w:color="auto" w:fill="auto"/>
          </w:tcPr>
          <w:p w14:paraId="1D15004F" w14:textId="5856B89D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เงินให้กู้ยืมระยะสั้น</w:t>
            </w:r>
            <w:r w:rsidR="00842E3B"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แก่บริษัทย่อย</w:t>
            </w:r>
          </w:p>
        </w:tc>
        <w:tc>
          <w:tcPr>
            <w:tcW w:w="1265" w:type="dxa"/>
            <w:shd w:val="clear" w:color="auto" w:fill="auto"/>
          </w:tcPr>
          <w:p w14:paraId="49B99E08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70F06FBF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52FBE03B" w14:textId="7B0E316E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545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900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3" w:type="dxa"/>
            <w:shd w:val="clear" w:color="auto" w:fill="auto"/>
          </w:tcPr>
          <w:p w14:paraId="23D61C5D" w14:textId="7DE4322B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458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705</w:t>
            </w:r>
            <w:r w:rsidR="00C048FF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950</w:t>
            </w:r>
          </w:p>
        </w:tc>
        <w:tc>
          <w:tcPr>
            <w:tcW w:w="1000" w:type="dxa"/>
            <w:shd w:val="clear" w:color="auto" w:fill="auto"/>
          </w:tcPr>
          <w:p w14:paraId="680AE8F6" w14:textId="73E3D64A" w:rsidR="00567BC3" w:rsidRPr="00925969" w:rsidRDefault="00C048FF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(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87</w:t>
            </w: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194</w:t>
            </w: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050</w:t>
            </w: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)</w:t>
            </w:r>
          </w:p>
        </w:tc>
      </w:tr>
      <w:tr w:rsidR="00567BC3" w:rsidRPr="00925969" w14:paraId="4B7AA138" w14:textId="77777777" w:rsidTr="00567BC3">
        <w:tc>
          <w:tcPr>
            <w:tcW w:w="3686" w:type="dxa"/>
            <w:shd w:val="clear" w:color="auto" w:fill="auto"/>
          </w:tcPr>
          <w:p w14:paraId="33AA9FFA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33C81575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1DEC08F7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966" w:type="dxa"/>
            <w:shd w:val="clear" w:color="auto" w:fill="auto"/>
          </w:tcPr>
          <w:p w14:paraId="0320AEF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03" w:type="dxa"/>
            <w:shd w:val="clear" w:color="auto" w:fill="auto"/>
          </w:tcPr>
          <w:p w14:paraId="17E42AC5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000" w:type="dxa"/>
            <w:shd w:val="clear" w:color="auto" w:fill="auto"/>
          </w:tcPr>
          <w:p w14:paraId="27498B88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  <w:tr w:rsidR="00567BC3" w:rsidRPr="00925969" w14:paraId="69604464" w14:textId="77777777" w:rsidTr="00567BC3">
        <w:tc>
          <w:tcPr>
            <w:tcW w:w="3686" w:type="dxa"/>
            <w:shd w:val="clear" w:color="auto" w:fill="auto"/>
          </w:tcPr>
          <w:p w14:paraId="0870E078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หนี้สินทางการเงิน 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-</w:t>
            </w:r>
            <w:r w:rsidRPr="00925969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หมุนเวียน</w:t>
            </w:r>
          </w:p>
        </w:tc>
        <w:tc>
          <w:tcPr>
            <w:tcW w:w="1265" w:type="dxa"/>
            <w:shd w:val="clear" w:color="auto" w:fill="auto"/>
          </w:tcPr>
          <w:p w14:paraId="6D6021B9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1BFAB703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14:paraId="7C4BAADA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</w:tcPr>
          <w:p w14:paraId="7DE6794F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0DC8BF51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</w:p>
        </w:tc>
      </w:tr>
      <w:tr w:rsidR="00567BC3" w:rsidRPr="00925969" w14:paraId="1E0C317C" w14:textId="77777777" w:rsidTr="00567BC3">
        <w:tc>
          <w:tcPr>
            <w:tcW w:w="3686" w:type="dxa"/>
            <w:shd w:val="clear" w:color="auto" w:fill="auto"/>
          </w:tcPr>
          <w:p w14:paraId="2D2C927C" w14:textId="72ED2526" w:rsidR="00567BC3" w:rsidRPr="00925969" w:rsidRDefault="00AA25EC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เงินกู้ยืมระยะสั้นจากธนาคาร</w:t>
            </w:r>
          </w:p>
        </w:tc>
        <w:tc>
          <w:tcPr>
            <w:tcW w:w="1265" w:type="dxa"/>
            <w:shd w:val="clear" w:color="auto" w:fill="auto"/>
          </w:tcPr>
          <w:p w14:paraId="21FC76F1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6D6BB17F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57854CF2" w14:textId="3FC17177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3" w:type="dxa"/>
            <w:shd w:val="clear" w:color="auto" w:fill="auto"/>
          </w:tcPr>
          <w:p w14:paraId="2FE5CAD7" w14:textId="2E3955D9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20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000</w:t>
            </w:r>
          </w:p>
        </w:tc>
        <w:tc>
          <w:tcPr>
            <w:tcW w:w="1000" w:type="dxa"/>
            <w:shd w:val="clear" w:color="auto" w:fill="auto"/>
          </w:tcPr>
          <w:p w14:paraId="1DA3554D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  <w:tr w:rsidR="00567BC3" w:rsidRPr="00925969" w14:paraId="068C8A2B" w14:textId="77777777" w:rsidTr="00567BC3">
        <w:tc>
          <w:tcPr>
            <w:tcW w:w="3686" w:type="dxa"/>
            <w:shd w:val="clear" w:color="auto" w:fill="auto"/>
          </w:tcPr>
          <w:p w14:paraId="0710121D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1265" w:type="dxa"/>
            <w:shd w:val="clear" w:color="auto" w:fill="auto"/>
          </w:tcPr>
          <w:p w14:paraId="0E9383E2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1284" w:type="dxa"/>
            <w:shd w:val="clear" w:color="auto" w:fill="auto"/>
          </w:tcPr>
          <w:p w14:paraId="4C37220F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ราคาทุนตัดจำหน่าย</w:t>
            </w:r>
          </w:p>
        </w:tc>
        <w:tc>
          <w:tcPr>
            <w:tcW w:w="966" w:type="dxa"/>
            <w:shd w:val="clear" w:color="auto" w:fill="auto"/>
          </w:tcPr>
          <w:p w14:paraId="7A2272B0" w14:textId="6FA486B8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7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126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686</w:t>
            </w:r>
          </w:p>
        </w:tc>
        <w:tc>
          <w:tcPr>
            <w:tcW w:w="903" w:type="dxa"/>
            <w:shd w:val="clear" w:color="auto" w:fill="auto"/>
          </w:tcPr>
          <w:p w14:paraId="1696B098" w14:textId="18855200" w:rsidR="00567BC3" w:rsidRPr="00925969" w:rsidRDefault="009760C1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7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126</w:t>
            </w:r>
            <w:r w:rsidR="00AA25EC" w:rsidRPr="00925969">
              <w:rPr>
                <w:rFonts w:ascii="Browallia New" w:hAnsi="Browallia New" w:cs="Browallia New"/>
                <w:spacing w:val="-6"/>
                <w:sz w:val="20"/>
                <w:szCs w:val="20"/>
              </w:rPr>
              <w:t>,</w:t>
            </w:r>
            <w:r w:rsidRPr="009760C1">
              <w:rPr>
                <w:rFonts w:ascii="Browallia New" w:hAnsi="Browallia New" w:cs="Browallia New"/>
                <w:spacing w:val="-6"/>
                <w:sz w:val="20"/>
                <w:szCs w:val="20"/>
                <w:lang w:val="en-GB"/>
              </w:rPr>
              <w:t>686</w:t>
            </w:r>
          </w:p>
        </w:tc>
        <w:tc>
          <w:tcPr>
            <w:tcW w:w="1000" w:type="dxa"/>
            <w:shd w:val="clear" w:color="auto" w:fill="auto"/>
          </w:tcPr>
          <w:p w14:paraId="2E016500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925969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-</w:t>
            </w:r>
          </w:p>
        </w:tc>
      </w:tr>
      <w:tr w:rsidR="00567BC3" w:rsidRPr="00925969" w14:paraId="7942D5BB" w14:textId="77777777" w:rsidTr="00567BC3">
        <w:tc>
          <w:tcPr>
            <w:tcW w:w="3686" w:type="dxa"/>
            <w:shd w:val="clear" w:color="auto" w:fill="auto"/>
          </w:tcPr>
          <w:p w14:paraId="589D4CF1" w14:textId="77777777" w:rsidR="00567BC3" w:rsidRPr="00925969" w:rsidRDefault="00567BC3" w:rsidP="00567BC3">
            <w:pPr>
              <w:pStyle w:val="ListParagraph"/>
              <w:spacing w:after="0" w:line="240" w:lineRule="auto"/>
              <w:ind w:left="1169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65" w:type="dxa"/>
            <w:shd w:val="clear" w:color="auto" w:fill="auto"/>
          </w:tcPr>
          <w:p w14:paraId="259D91AB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8EA17FA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66" w:type="dxa"/>
            <w:shd w:val="clear" w:color="auto" w:fill="auto"/>
          </w:tcPr>
          <w:p w14:paraId="37A696E8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903" w:type="dxa"/>
            <w:shd w:val="clear" w:color="auto" w:fill="auto"/>
          </w:tcPr>
          <w:p w14:paraId="0CF807E5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000" w:type="dxa"/>
            <w:shd w:val="clear" w:color="auto" w:fill="auto"/>
          </w:tcPr>
          <w:p w14:paraId="225385DB" w14:textId="77777777" w:rsidR="00567BC3" w:rsidRPr="00925969" w:rsidRDefault="00567BC3" w:rsidP="00567BC3">
            <w:pPr>
              <w:pStyle w:val="ListParagraph"/>
              <w:spacing w:after="0" w:line="240" w:lineRule="auto"/>
              <w:ind w:left="-29" w:right="-72"/>
              <w:jc w:val="right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</w:tr>
    </w:tbl>
    <w:p w14:paraId="00552D80" w14:textId="77777777" w:rsidR="004C6E11" w:rsidRPr="00925969" w:rsidRDefault="00AC678F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bookmarkStart w:id="6" w:name="_Toc48681793"/>
      <w:r w:rsidRPr="00925969">
        <w:rPr>
          <w:rFonts w:ascii="Browallia New" w:eastAsia="Calibri" w:hAnsi="Browallia New" w:cs="Browallia New"/>
          <w:sz w:val="26"/>
          <w:szCs w:val="26"/>
          <w:lang w:val="en-US" w:eastAsia="en-US"/>
        </w:rPr>
        <w:br w:type="page"/>
      </w:r>
      <w:bookmarkEnd w:id="6"/>
    </w:p>
    <w:p w14:paraId="5EBF2E9C" w14:textId="3B068FE8" w:rsidR="00B92935" w:rsidRPr="00925969" w:rsidRDefault="009760C1" w:rsidP="00B92935">
      <w:pPr>
        <w:spacing w:line="240" w:lineRule="auto"/>
        <w:ind w:left="540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B92935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B92935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ผลกระทบจากการนำมาตรฐานการรายงานทางการเงินฉบับใหม่และฉบับปรับปรุงมาปรับใช้เป็นครั้งแรก </w:t>
      </w:r>
      <w:r w:rsidR="00B92935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76C0FD5" w14:textId="77777777" w:rsidR="00B92935" w:rsidRPr="00925969" w:rsidRDefault="00B92935" w:rsidP="00B92935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37A83B97" w14:textId="6ED2D530" w:rsidR="00B92935" w:rsidRPr="00925969" w:rsidRDefault="009760C1" w:rsidP="00B92935">
      <w:pPr>
        <w:pStyle w:val="Heading2"/>
        <w:tabs>
          <w:tab w:val="left" w:pos="1080"/>
        </w:tabs>
        <w:spacing w:line="240" w:lineRule="auto"/>
        <w:ind w:left="1080" w:hanging="540"/>
        <w:rPr>
          <w:rFonts w:ascii="Browallia New" w:hAnsi="Browallia New" w:cs="Browallia New"/>
          <w:sz w:val="26"/>
          <w:szCs w:val="26"/>
          <w:cs/>
        </w:rPr>
      </w:pPr>
      <w:r w:rsidRPr="009760C1">
        <w:rPr>
          <w:rFonts w:ascii="Browallia New" w:hAnsi="Browallia New" w:cs="Browallia New"/>
          <w:sz w:val="26"/>
          <w:szCs w:val="26"/>
        </w:rPr>
        <w:t>6</w:t>
      </w:r>
      <w:r w:rsidR="00B92935" w:rsidRPr="00925969">
        <w:rPr>
          <w:rFonts w:ascii="Browallia New" w:hAnsi="Browallia New" w:cs="Browallia New"/>
          <w:sz w:val="26"/>
          <w:szCs w:val="26"/>
        </w:rPr>
        <w:t>.</w:t>
      </w:r>
      <w:r w:rsidRPr="009760C1">
        <w:rPr>
          <w:rFonts w:ascii="Browallia New" w:hAnsi="Browallia New" w:cs="Browallia New"/>
          <w:sz w:val="26"/>
          <w:szCs w:val="26"/>
        </w:rPr>
        <w:t>1</w:t>
      </w:r>
      <w:r w:rsidR="00B92935" w:rsidRPr="00925969">
        <w:rPr>
          <w:rFonts w:ascii="Browallia New" w:hAnsi="Browallia New" w:cs="Browallia New"/>
          <w:sz w:val="26"/>
          <w:szCs w:val="26"/>
        </w:rPr>
        <w:tab/>
      </w:r>
      <w:r w:rsidR="00B92935" w:rsidRPr="00925969">
        <w:rPr>
          <w:rFonts w:ascii="Browallia New" w:hAnsi="Browallia New" w:cs="Browallia New"/>
          <w:b w:val="0"/>
          <w:sz w:val="26"/>
          <w:szCs w:val="26"/>
          <w:cs/>
        </w:rPr>
        <w:t xml:space="preserve">เครื่องมือทางการเงิน </w:t>
      </w:r>
      <w:r w:rsidR="00B92935" w:rsidRPr="00925969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(ต่อ)</w:t>
      </w:r>
    </w:p>
    <w:p w14:paraId="4C02E832" w14:textId="77777777" w:rsidR="00B92935" w:rsidRPr="006474D7" w:rsidRDefault="00B92935" w:rsidP="00B92935">
      <w:pPr>
        <w:tabs>
          <w:tab w:val="left" w:pos="1620"/>
        </w:tabs>
        <w:spacing w:line="240" w:lineRule="auto"/>
        <w:ind w:left="1620" w:hanging="540"/>
        <w:rPr>
          <w:rFonts w:ascii="Browallia New" w:hAnsi="Browallia New" w:cs="Browallia New"/>
          <w:sz w:val="26"/>
          <w:szCs w:val="26"/>
          <w:highlight w:val="lightGray"/>
          <w:cs/>
        </w:rPr>
      </w:pPr>
    </w:p>
    <w:p w14:paraId="2692A5ED" w14:textId="7F148DD8" w:rsidR="004C6E11" w:rsidRPr="00925969" w:rsidRDefault="003F6424" w:rsidP="004C6E11">
      <w:pPr>
        <w:pStyle w:val="Heading2"/>
        <w:spacing w:line="240" w:lineRule="auto"/>
        <w:ind w:left="1620" w:hanging="540"/>
        <w:rPr>
          <w:rFonts w:ascii="Browallia New" w:eastAsia="Arial Unicode MS" w:hAnsi="Browallia New" w:cs="Browallia New"/>
          <w:bCs w:val="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 w:val="0"/>
          <w:sz w:val="26"/>
          <w:szCs w:val="26"/>
        </w:rPr>
        <w:t>(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>ข)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ab/>
        <w:t>การด้อยค่าของสินทรัพย์ทางการเงิน</w:t>
      </w:r>
    </w:p>
    <w:p w14:paraId="62F42DD1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8E9805" w14:textId="4DFEB942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</w:t>
      </w:r>
      <w:r w:rsidRPr="0092596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กิจการมีสินทรัพย์ทางการเงินที่เข้าเงื่อนไข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ที่ต้องพิจารณาผลขาดทุนด้านเครดิตที่คาดว่าจะเกิดขึ้น ดังนี้</w:t>
      </w:r>
    </w:p>
    <w:p w14:paraId="156AE3A4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0ABCCAA" w14:textId="77777777" w:rsidR="004C6E11" w:rsidRPr="00925969" w:rsidRDefault="004C6E11" w:rsidP="004C6E11">
      <w:pPr>
        <w:pStyle w:val="ListParagraph"/>
        <w:numPr>
          <w:ilvl w:val="0"/>
          <w:numId w:val="18"/>
        </w:numPr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19D7778B" w14:textId="77777777" w:rsidR="004C6E11" w:rsidRPr="00925969" w:rsidRDefault="004C6E11" w:rsidP="004C6E11">
      <w:pPr>
        <w:pStyle w:val="ListParagraph"/>
        <w:numPr>
          <w:ilvl w:val="0"/>
          <w:numId w:val="18"/>
        </w:numPr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ลูกหนี้การค้าและลูกหนี้อื่น</w:t>
      </w:r>
    </w:p>
    <w:p w14:paraId="16ADF96A" w14:textId="77777777" w:rsidR="004C6E11" w:rsidRPr="00925969" w:rsidRDefault="004C6E11" w:rsidP="004C6E11">
      <w:pPr>
        <w:pStyle w:val="ListParagraph"/>
        <w:numPr>
          <w:ilvl w:val="0"/>
          <w:numId w:val="18"/>
        </w:numPr>
        <w:spacing w:after="0"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เงินให้กู้ยืมแก่กิจการที่เกี่ยวข้องกัน</w:t>
      </w:r>
    </w:p>
    <w:p w14:paraId="2B462728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590698" w14:textId="34A3172C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ได้ปรับวิธีในการคำนวณและพิจารณาผลขาดทุนจากการด้อยค่าของสินทรัพย์ทางการเงินให้เป็นไปตาม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9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และได้รับรู้ผลกระทบของการเปลี่ยนวิธีการพิจารณาผลขาดทุนดังกล่าวในกำไรสะสม ณ วันที่ </w:t>
      </w:r>
      <w:r w:rsidR="00925969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954</w:t>
      </w:r>
      <w:r w:rsidR="00C02A9C"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391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บาท และ</w:t>
      </w:r>
      <w:r w:rsidR="004F2256"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87</w:t>
      </w:r>
      <w:r w:rsidR="00C02A9C" w:rsidRPr="00925969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073</w:t>
      </w:r>
      <w:r w:rsidR="00C02A9C" w:rsidRPr="00925969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447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628AC">
        <w:rPr>
          <w:rFonts w:ascii="Browallia New" w:hAnsi="Browallia New" w:cs="Browallia New" w:hint="cs"/>
          <w:sz w:val="26"/>
          <w:szCs w:val="26"/>
          <w:cs/>
        </w:rPr>
        <w:t xml:space="preserve">ในงบการเงินรวมและงบการเงินเฉพาะกิจการ </w:t>
      </w:r>
      <w:r w:rsidRPr="00925969">
        <w:rPr>
          <w:rFonts w:ascii="Browallia New" w:hAnsi="Browallia New" w:cs="Browallia New"/>
          <w:sz w:val="26"/>
          <w:szCs w:val="26"/>
          <w:cs/>
        </w:rPr>
        <w:t>ตามลำดับ</w:t>
      </w:r>
    </w:p>
    <w:p w14:paraId="1B5EBFA0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1CEA1EC4" w14:textId="4D18B63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ทั้งนี้ผู้บริหารได้พิจารณาว่าผลขาดทุนจากการด้อยค่าของรายการเงินสดและรายการเทียบเท่าเงินสด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นั้น </w:t>
      </w:r>
      <w:r w:rsidR="00925969" w:rsidRPr="00925969">
        <w:rPr>
          <w:rFonts w:ascii="Browallia New" w:hAnsi="Browallia New" w:cs="Browallia New"/>
          <w:spacing w:val="-4"/>
          <w:sz w:val="26"/>
          <w:szCs w:val="26"/>
        </w:rPr>
        <w:br/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ไม่เป็นจำนวนเงินที่มีสาระสำคัญ</w:t>
      </w:r>
    </w:p>
    <w:p w14:paraId="5CAAFD2C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</w:rPr>
      </w:pPr>
    </w:p>
    <w:p w14:paraId="26BF7520" w14:textId="7A4EF49F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</w:rPr>
      </w:pPr>
      <w:r w:rsidRPr="00925969"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</w:rPr>
        <w:t>ลูกหนี้การค้า</w:t>
      </w:r>
    </w:p>
    <w:p w14:paraId="19FD14EF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18D32B" w14:textId="48132F2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กลุ่มกิจการได้ปฏิบัติตามวิธีอย่างง่าย (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Simplified approach)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ในการวัดมูลค่าของผลขาดทุนด้านเครดิตที่คาดว่า</w:t>
      </w:r>
      <w:r w:rsidR="00925969"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จะเกิดขึ้นตลอดอายุของลูกหนี้การค้าทั้งหมด</w:t>
      </w:r>
    </w:p>
    <w:p w14:paraId="5C69D0E4" w14:textId="77777777" w:rsidR="004C6E11" w:rsidRPr="00925969" w:rsidRDefault="004C6E11" w:rsidP="004C6E11">
      <w:pPr>
        <w:spacing w:line="240" w:lineRule="auto"/>
        <w:ind w:left="162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7FA47A" w14:textId="2304B679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</w:t>
      </w:r>
      <w:r w:rsidR="003F6424" w:rsidRPr="00925969">
        <w:rPr>
          <w:rFonts w:ascii="Browallia New" w:eastAsia="Arial Unicode MS" w:hAnsi="Browallia New" w:cs="Browallia New"/>
          <w:sz w:val="26"/>
          <w:szCs w:val="26"/>
          <w:cs/>
        </w:rPr>
        <w:t>ตาม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ความเสี่ยงด้านเครดิต</w:t>
      </w:r>
      <w:r w:rsidR="00925969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ข้อมูลผลขาดทุนด้านเครดิตจากประสบการณ์ในอดีต รวมทั้งข้อมูล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และปัจจัยในอนาคตที่อาจมีผลกระทบต่อการจ่ายชำระของลูกหนี้ </w:t>
      </w:r>
    </w:p>
    <w:p w14:paraId="55D5BA81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60CD12" w14:textId="3E8AD723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กลุ่มกิจการได้</w:t>
      </w:r>
      <w:r w:rsidR="001C0AC9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กลับรายการและรับรู้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</w:t>
      </w:r>
      <w:r w:rsidRPr="001C0AC9">
        <w:rPr>
          <w:rFonts w:ascii="Browallia New" w:eastAsia="Arial Unicode MS" w:hAnsi="Browallia New" w:cs="Browallia New"/>
          <w:sz w:val="26"/>
          <w:szCs w:val="26"/>
          <w:cs/>
        </w:rPr>
        <w:t>การค้า</w:t>
      </w:r>
      <w:r w:rsidR="0042554D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ในงบการเงินรวมและงบการเงินเฉพาะกิจการ</w:t>
      </w:r>
      <w:r w:rsidRPr="001C0AC9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="00C80F16" w:rsidRPr="001C0AC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192</w:t>
      </w:r>
      <w:r w:rsidR="00C80F16" w:rsidRPr="001C0AC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989</w:t>
      </w:r>
      <w:r w:rsidRPr="001C0AC9">
        <w:rPr>
          <w:rFonts w:ascii="Browallia New" w:hAnsi="Browallia New" w:cs="Browallia New"/>
          <w:sz w:val="26"/>
          <w:szCs w:val="26"/>
        </w:rPr>
        <w:t xml:space="preserve"> </w:t>
      </w:r>
      <w:r w:rsidRPr="001C0AC9">
        <w:rPr>
          <w:rFonts w:ascii="Browallia New" w:hAnsi="Browallia New" w:cs="Browallia New"/>
          <w:sz w:val="26"/>
          <w:szCs w:val="26"/>
          <w:cs/>
        </w:rPr>
        <w:t>บาท และ</w:t>
      </w:r>
      <w:r w:rsidR="001812D4"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="00C80F16" w:rsidRPr="001C0AC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150</w:t>
      </w:r>
      <w:r w:rsidR="00C80F16" w:rsidRPr="001C0AC9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753</w:t>
      </w:r>
      <w:r w:rsidRPr="001C0AC9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ตามลำดับ</w:t>
      </w:r>
    </w:p>
    <w:p w14:paraId="2E7B3128" w14:textId="4719897F" w:rsidR="00AF6D70" w:rsidRPr="003A2F4C" w:rsidRDefault="00AF6D70" w:rsidP="003F6424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69DA824" w14:textId="26543318" w:rsidR="00AF6D70" w:rsidRPr="00AF6D70" w:rsidRDefault="00AF6D70" w:rsidP="00AF6D70">
      <w:pPr>
        <w:spacing w:line="240" w:lineRule="auto"/>
        <w:ind w:left="1620"/>
        <w:jc w:val="thaiDistribute"/>
        <w:rPr>
          <w:rFonts w:ascii="Browallia New" w:hAnsi="Browallia New" w:cs="Browallia New"/>
          <w:spacing w:val="-5"/>
          <w:sz w:val="26"/>
          <w:szCs w:val="26"/>
        </w:rPr>
      </w:pPr>
      <w:r w:rsidRPr="00925969">
        <w:rPr>
          <w:rFonts w:ascii="Browallia New" w:hAnsi="Browallia New" w:cs="Browallia New"/>
          <w:spacing w:val="-5"/>
          <w:sz w:val="26"/>
          <w:szCs w:val="26"/>
          <w:cs/>
        </w:rPr>
        <w:t xml:space="preserve">ในระหว่างปี พ.ศ. </w:t>
      </w:r>
      <w:r w:rsidR="009760C1" w:rsidRPr="009760C1">
        <w:rPr>
          <w:rFonts w:ascii="Browallia New" w:hAnsi="Browallia New" w:cs="Browallia New"/>
          <w:spacing w:val="-5"/>
          <w:sz w:val="26"/>
          <w:szCs w:val="26"/>
        </w:rPr>
        <w:t>2563</w:t>
      </w:r>
      <w:r w:rsidRPr="00925969">
        <w:rPr>
          <w:rFonts w:ascii="Browallia New" w:hAnsi="Browallia New" w:cs="Browallia New"/>
          <w:spacing w:val="-5"/>
          <w:sz w:val="26"/>
          <w:szCs w:val="26"/>
          <w:cs/>
        </w:rPr>
        <w:t xml:space="preserve"> กลุ่มกิจการได้รับรู้ผลขาดทุนจากลูกหนี้การค้า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Pr="00925969">
        <w:rPr>
          <w:rFonts w:ascii="Browallia New" w:hAnsi="Browallia New" w:cs="Browallia New"/>
          <w:spacing w:val="-5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pacing w:val="-5"/>
          <w:sz w:val="26"/>
          <w:szCs w:val="26"/>
        </w:rPr>
        <w:t>11</w:t>
      </w:r>
      <w:r>
        <w:rPr>
          <w:rFonts w:ascii="Browallia New" w:hAnsi="Browallia New" w:cs="Browallia New"/>
          <w:spacing w:val="-5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5"/>
          <w:sz w:val="26"/>
          <w:szCs w:val="26"/>
        </w:rPr>
        <w:t>641</w:t>
      </w:r>
      <w:r>
        <w:rPr>
          <w:rFonts w:ascii="Browallia New" w:hAnsi="Browallia New" w:cs="Browallia New"/>
          <w:spacing w:val="-5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5"/>
          <w:sz w:val="26"/>
          <w:szCs w:val="26"/>
        </w:rPr>
        <w:t>749</w:t>
      </w:r>
      <w:r w:rsidRPr="00925969">
        <w:rPr>
          <w:rFonts w:ascii="Browallia New" w:hAnsi="Browallia New" w:cs="Browallia New"/>
          <w:spacing w:val="-5"/>
          <w:sz w:val="26"/>
          <w:szCs w:val="26"/>
        </w:rPr>
        <w:t xml:space="preserve"> </w:t>
      </w:r>
      <w:r w:rsidRPr="00B67233">
        <w:rPr>
          <w:rFonts w:ascii="Browallia New" w:hAnsi="Browallia New" w:cs="Browallia New"/>
          <w:spacing w:val="-5"/>
          <w:sz w:val="26"/>
          <w:szCs w:val="26"/>
          <w:cs/>
        </w:rPr>
        <w:t>บาท</w:t>
      </w:r>
      <w:r>
        <w:rPr>
          <w:rFonts w:ascii="Browallia New" w:hAnsi="Browallia New" w:cs="Browallia New"/>
          <w:spacing w:val="-5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pacing w:val="-5"/>
          <w:sz w:val="26"/>
          <w:szCs w:val="26"/>
          <w:cs/>
        </w:rPr>
        <w:t>และกลับรายการ</w:t>
      </w:r>
      <w:r w:rsidRPr="00925969">
        <w:rPr>
          <w:rFonts w:ascii="Browallia New" w:hAnsi="Browallia New" w:cs="Browallia New"/>
          <w:spacing w:val="-5"/>
          <w:sz w:val="26"/>
          <w:szCs w:val="26"/>
          <w:cs/>
        </w:rPr>
        <w:t>ผลขาดทุนจากลูกหนี้การค้า</w:t>
      </w:r>
      <w:r>
        <w:rPr>
          <w:rFonts w:ascii="Browallia New" w:hAnsi="Browallia New" w:cs="Browallia New" w:hint="cs"/>
          <w:spacing w:val="-5"/>
          <w:sz w:val="26"/>
          <w:szCs w:val="26"/>
          <w:cs/>
        </w:rPr>
        <w:t>ใน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งบการเงินเฉพาะกิจการ</w:t>
      </w:r>
      <w:r>
        <w:rPr>
          <w:rFonts w:ascii="Browallia New" w:hAnsi="Browallia New" w:cs="Browallia New" w:hint="cs"/>
          <w:sz w:val="26"/>
          <w:szCs w:val="26"/>
          <w:cs/>
        </w:rPr>
        <w:t>จำนวน</w:t>
      </w:r>
      <w:r w:rsidRPr="00B67233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21</w:t>
      </w:r>
      <w:r w:rsidRPr="00B67233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423</w:t>
      </w:r>
      <w:r w:rsidRPr="00B67233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</w:p>
    <w:p w14:paraId="39BCAF4B" w14:textId="77777777" w:rsidR="00AF6D70" w:rsidRPr="00925969" w:rsidRDefault="00AF6D70" w:rsidP="003F6424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7BE729A" w14:textId="77777777" w:rsidR="003F6424" w:rsidRPr="00925969" w:rsidRDefault="003F6424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3A7D5BA" w14:textId="77777777" w:rsidR="004C6E11" w:rsidRPr="00925969" w:rsidRDefault="004C6E11" w:rsidP="004C6E11">
      <w:pPr>
        <w:pStyle w:val="Heading2"/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8BEFE29" w14:textId="6D2FC5CC" w:rsidR="004C6E11" w:rsidRPr="00925969" w:rsidRDefault="009760C1" w:rsidP="004C6E11">
      <w:pPr>
        <w:pStyle w:val="Heading2"/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6</w:t>
      </w:r>
      <w:r w:rsidR="004C6E11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  <w:t>ผลกระทบจากการนำมาตรฐานการรายงานทางการเงินฉบับใหม่และฉบับปรับปรุงมาปรับใช้เป็นครั้งแรก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 xml:space="preserve"> (ต่อ)</w:t>
      </w:r>
    </w:p>
    <w:p w14:paraId="62295092" w14:textId="77777777" w:rsidR="004C6E11" w:rsidRPr="00925969" w:rsidRDefault="004C6E11" w:rsidP="004C6E11">
      <w:pPr>
        <w:pStyle w:val="Heading2"/>
        <w:spacing w:line="240" w:lineRule="auto"/>
        <w:ind w:left="108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</w:p>
    <w:p w14:paraId="6604DD89" w14:textId="66D15C54" w:rsidR="004C6E11" w:rsidRPr="00925969" w:rsidRDefault="009760C1" w:rsidP="004C6E11">
      <w:pPr>
        <w:pStyle w:val="Heading2"/>
        <w:spacing w:line="240" w:lineRule="auto"/>
        <w:ind w:left="1080" w:hanging="540"/>
        <w:rPr>
          <w:rFonts w:ascii="Browallia New" w:eastAsia="Arial Unicode MS" w:hAnsi="Browallia New" w:cs="Browallia New"/>
          <w:b w:val="0"/>
          <w:sz w:val="26"/>
          <w:szCs w:val="26"/>
          <w:cs/>
        </w:rPr>
      </w:pP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6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>.</w:t>
      </w: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1</w:t>
      </w:r>
      <w:r w:rsidR="004C6E11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  <w:t>เครื่องมือทางการเงิน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 xml:space="preserve"> (ต่อ)</w:t>
      </w:r>
    </w:p>
    <w:p w14:paraId="63B3AB35" w14:textId="77777777" w:rsidR="004C6E11" w:rsidRPr="00925969" w:rsidRDefault="004C6E11" w:rsidP="004C6E11">
      <w:pPr>
        <w:pStyle w:val="Heading2"/>
        <w:spacing w:line="240" w:lineRule="auto"/>
        <w:ind w:left="108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</w:p>
    <w:p w14:paraId="7EBBF34E" w14:textId="77777777" w:rsidR="004C6E11" w:rsidRPr="00925969" w:rsidRDefault="004C6E11" w:rsidP="004C6E11">
      <w:pPr>
        <w:pStyle w:val="Heading2"/>
        <w:spacing w:line="240" w:lineRule="auto"/>
        <w:ind w:left="162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ข)</w:t>
      </w:r>
      <w:r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  <w:t>การด้อยค่าของสินทรัพย์ทางการเงิน</w:t>
      </w:r>
      <w:r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 xml:space="preserve"> (ต่อ)</w:t>
      </w:r>
    </w:p>
    <w:p w14:paraId="4630F6E1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7BF891" w14:textId="2F63394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ทั้งนี้ สำหรับรอบระยะเวลารายงานสิ้นสุดภายในช่วงเวลาระหว่างวันที่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ถึงวันที่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กลุ่มกิจการเลือกนำข้อยกเว้นจากมาตรการผ่อนปรนชั่วคราวเพื่อลดผลกระทบจาก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COVID-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19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92935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ที่ออกโดยสภาวิชาชีพบัญชีมาถือปฏิบัติ โดยเลือกที่จะไม่นำข้อมูลที่มีการคาดการณ์ไปในอนาคต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(Forward-looking information)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</w:t>
      </w:r>
      <w:r w:rsidR="00B92935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ซึ่งกลุ่มกิจการเลือกใช้วิธีการอย่างง่ายในการคำนวณ โดยผลขาดทุนด้านเครดิตที่คาดว่าจะเกิดขึ้น วัดมูลค่าโดยใช้ข้อมูลผลขาดทุนด้านเครดิตในอดีต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ประกอบกับดุลยพินิจของผู้บริหารในการประมาณการผลขาดทุนที่คาดว่าจะเกิดขึ้น</w:t>
      </w:r>
    </w:p>
    <w:p w14:paraId="4F3F8922" w14:textId="537CB850" w:rsidR="00345D8F" w:rsidRPr="00925969" w:rsidRDefault="00345D8F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AEC3B6" w14:textId="3AB51F75" w:rsidR="00345D8F" w:rsidRPr="00925969" w:rsidRDefault="00345D8F" w:rsidP="00345D8F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ข้อมูลเกี่ยวกับค่าเผื่อการด้อยค่าของลูกหนี้การค้าได้เปิดเผยไว้ในหมายเหตุ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13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</w:p>
    <w:p w14:paraId="7FF11924" w14:textId="77777777" w:rsidR="004C6E11" w:rsidRPr="00925969" w:rsidRDefault="004C6E11" w:rsidP="004C6E11">
      <w:pPr>
        <w:ind w:left="1620"/>
        <w:rPr>
          <w:rFonts w:ascii="Browallia New" w:hAnsi="Browallia New" w:cs="Browallia New"/>
          <w:sz w:val="26"/>
          <w:szCs w:val="26"/>
        </w:rPr>
      </w:pPr>
    </w:p>
    <w:p w14:paraId="5F5E7CC0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</w:rPr>
      </w:pPr>
      <w:r w:rsidRPr="00925969"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</w:rPr>
        <w:t>เงินให้กู้ยืมแก่กิจการที่เกี่ยวข้องกัน</w:t>
      </w:r>
    </w:p>
    <w:p w14:paraId="46E4C98F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155DCC" w14:textId="3E32D40E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</w:t>
      </w:r>
      <w:r w:rsidR="00925969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ที่คาดว่าจะเกิดขึ้นใน </w:t>
      </w:r>
      <w:r w:rsidR="009760C1" w:rsidRPr="009760C1">
        <w:rPr>
          <w:rFonts w:ascii="Browallia New" w:eastAsia="Arial Unicode MS" w:hAnsi="Browallia New" w:cs="Browallia New"/>
          <w:spacing w:val="-2"/>
          <w:sz w:val="26"/>
          <w:szCs w:val="26"/>
        </w:rPr>
        <w:t>12</w:t>
      </w:r>
      <w:r w:rsidRPr="00925969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ับรู้ผล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18BC35B3" w14:textId="64310E7A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CF138E5" w14:textId="61549BE7" w:rsidR="00C0596C" w:rsidRPr="00925969" w:rsidRDefault="00C0596C" w:rsidP="00C0596C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เกี่ยวกับค่าเผื่อการด้อยค่าของเงินให้กู้ยืมแก่กิจการที่เกี่ยวข้องกันได้เปิดเผยไว้ใน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37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</w:t>
      </w:r>
    </w:p>
    <w:p w14:paraId="49055741" w14:textId="7E2AF9D8" w:rsidR="00C0596C" w:rsidRPr="00925969" w:rsidRDefault="00C0596C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FCF5A9" w14:textId="7A51C285" w:rsidR="0038308E" w:rsidRPr="00925969" w:rsidRDefault="009760C1" w:rsidP="0038308E">
      <w:pPr>
        <w:pStyle w:val="Heading2"/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  <w:cs/>
        </w:rPr>
      </w:pPr>
      <w:bookmarkStart w:id="7" w:name="_Toc48681795"/>
      <w:r w:rsidRPr="009760C1">
        <w:rPr>
          <w:rFonts w:ascii="Browallia New" w:eastAsia="Arial Unicode MS" w:hAnsi="Browallia New" w:cs="Browallia New"/>
          <w:sz w:val="26"/>
          <w:szCs w:val="26"/>
        </w:rPr>
        <w:t>6</w:t>
      </w:r>
      <w:r w:rsidR="0038308E"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2</w:t>
      </w:r>
      <w:r w:rsidR="0038308E"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38308E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>สัญญาเช่า</w:t>
      </w:r>
      <w:bookmarkEnd w:id="7"/>
    </w:p>
    <w:p w14:paraId="4E6936B3" w14:textId="77777777" w:rsidR="0038308E" w:rsidRPr="00925969" w:rsidRDefault="0038308E" w:rsidP="0038308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6456DB" w14:textId="7BA2D078" w:rsidR="0038308E" w:rsidRPr="00925969" w:rsidRDefault="0038308E" w:rsidP="0038308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โดยการรับรู้หนี้สินตามสัญญาเช่าสำหรับสัญญาเช่าที่ได้เคยถูกจัดประเภทเป็นสัญญาเช่าดำเนินงานตามมาตรฐานการบัญชีฉบับ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17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(TAS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17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สัญญาเช่า สำหรับสัญญาเช่าที่มีอายุสัญญาเช่ามากกว่า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12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ทั้งนี้ หนี้สินตามสัญญาเช่า ณ วันที่นำ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 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88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และร้อยละ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88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ต่อปีตามลำดับ</w:t>
      </w:r>
    </w:p>
    <w:p w14:paraId="4A4D1DF5" w14:textId="0B831221" w:rsidR="0038308E" w:rsidRPr="00925969" w:rsidRDefault="0038308E" w:rsidP="0038308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ABB4BB" w14:textId="159D2B7F" w:rsidR="0038308E" w:rsidRPr="00925969" w:rsidRDefault="0038308E" w:rsidP="0038308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600F8"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textWrapping" w:clear="all"/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มาถือปฏิบัติ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ตั้งแต่วันเริ่มต้นสัญญาเช่านั้น ซึ่งคำนวณจากอัตราการกู้ยืมส่วนเพิ่มตามอายุทั้งหมดของสัญญา </w:t>
      </w:r>
      <w:r w:rsidR="00C600F8" w:rsidRPr="00925969">
        <w:rPr>
          <w:rFonts w:ascii="Browallia New" w:eastAsia="Arial Unicode MS" w:hAnsi="Browallia New" w:cs="Browallia New"/>
          <w:sz w:val="26"/>
          <w:szCs w:val="26"/>
          <w:cs/>
        </w:rPr>
        <w:br w:type="textWrapping" w:clear="all"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และกลุ่มกิจการรับรู้สินทรัพย์สิทธิการใช้ประเภทอื่น ๆ ด้วยจำนวนเดียวกับหนี้สินตามสัญญาเช่า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ซึ่งคำนวณจากอัตราการกู้ยืมส่วนเพิ่มตามอายุ</w:t>
      </w:r>
      <w:r w:rsidR="00C600F8"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สัญญาเช่าที่เหลืออยู่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ปรับปรุงด้วยยอดยกมาของจำนวนเงินค่าเช่าจ่ายล่วงหน้า หรือ ค่าเช่าค้างชำระที่แสดงในงบแสดงฐานะการเงิน ณ วันที่ </w:t>
      </w:r>
      <w:r w:rsidR="009B2AD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ทั้งนี้ กลุ่มกิจการ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ไ</w:t>
      </w:r>
      <w:r w:rsidRPr="0092596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ม่มีสัญญาเช่าที่เป็นสัญญาที่สร้างภาระที่ต้องนำมาปรับปรุงกับสินทรัพย์สิทธิ</w:t>
      </w:r>
      <w:r w:rsidR="009B2ADA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การใช้ ณ วันที่นำ </w:t>
      </w:r>
      <w:r w:rsidRPr="0092596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pacing w:val="-6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มาถือปฏิบัติครั้งแรก </w:t>
      </w:r>
    </w:p>
    <w:p w14:paraId="1D0C6B31" w14:textId="77777777" w:rsidR="004C6E11" w:rsidRPr="00925969" w:rsidRDefault="004C6E11" w:rsidP="004C6E11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790973" w14:textId="440B6E41" w:rsidR="004C6E11" w:rsidRPr="00925969" w:rsidRDefault="009760C1" w:rsidP="004C6E11">
      <w:pPr>
        <w:pStyle w:val="Heading2"/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9760C1">
        <w:rPr>
          <w:rFonts w:ascii="Browallia New" w:eastAsia="Arial Unicode MS" w:hAnsi="Browallia New" w:cs="Browallia New"/>
          <w:bCs w:val="0"/>
          <w:sz w:val="26"/>
          <w:szCs w:val="26"/>
        </w:rPr>
        <w:t>6</w:t>
      </w:r>
      <w:r w:rsidR="004C6E11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  <w:t>ผลกระทบจากการนำมาตรฐานการรายงานทางการเงินฉบับใหม่และฉบับปรับปรุงมาปรับใช้เป็นครั้งแรก</w:t>
      </w:r>
      <w:r w:rsidR="004C6E11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 xml:space="preserve"> (ต่อ)</w:t>
      </w:r>
    </w:p>
    <w:p w14:paraId="3E6C41AA" w14:textId="77777777" w:rsidR="004C6E11" w:rsidRPr="001F338A" w:rsidRDefault="004C6E11" w:rsidP="004C6E11">
      <w:pPr>
        <w:spacing w:line="240" w:lineRule="auto"/>
        <w:rPr>
          <w:rFonts w:ascii="Browallia New" w:eastAsia="Calibri" w:hAnsi="Browallia New" w:cs="Browallia New"/>
          <w:highlight w:val="yellow"/>
        </w:rPr>
      </w:pPr>
    </w:p>
    <w:p w14:paraId="509B5AFB" w14:textId="3DF79547" w:rsidR="0038308E" w:rsidRPr="00925969" w:rsidRDefault="009760C1" w:rsidP="0038308E">
      <w:pPr>
        <w:pStyle w:val="Heading2"/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  <w:cs/>
        </w:rPr>
      </w:pPr>
      <w:r w:rsidRPr="009760C1">
        <w:rPr>
          <w:rFonts w:ascii="Browallia New" w:eastAsia="Arial Unicode MS" w:hAnsi="Browallia New" w:cs="Browallia New"/>
          <w:sz w:val="26"/>
          <w:szCs w:val="26"/>
        </w:rPr>
        <w:t>6</w:t>
      </w:r>
      <w:r w:rsidR="0038308E" w:rsidRPr="00925969">
        <w:rPr>
          <w:rFonts w:ascii="Browallia New" w:eastAsia="Arial Unicode MS" w:hAnsi="Browallia New" w:cs="Browallia New"/>
          <w:sz w:val="26"/>
          <w:szCs w:val="26"/>
        </w:rPr>
        <w:t>.</w:t>
      </w:r>
      <w:r w:rsidRPr="009760C1">
        <w:rPr>
          <w:rFonts w:ascii="Browallia New" w:eastAsia="Arial Unicode MS" w:hAnsi="Browallia New" w:cs="Browallia New"/>
          <w:sz w:val="26"/>
          <w:szCs w:val="26"/>
        </w:rPr>
        <w:t>2</w:t>
      </w:r>
      <w:r w:rsidR="0038308E"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38308E" w:rsidRPr="00925969">
        <w:rPr>
          <w:rFonts w:ascii="Browallia New" w:eastAsia="Arial Unicode MS" w:hAnsi="Browallia New" w:cs="Browallia New"/>
          <w:b w:val="0"/>
          <w:sz w:val="26"/>
          <w:szCs w:val="26"/>
          <w:cs/>
        </w:rPr>
        <w:t xml:space="preserve">สัญญาเช่า </w:t>
      </w:r>
      <w:r w:rsidR="0038308E" w:rsidRPr="00925969">
        <w:rPr>
          <w:rFonts w:ascii="Browallia New" w:eastAsia="Arial Unicode MS" w:hAnsi="Browallia New" w:cs="Browallia New"/>
          <w:b w:val="0"/>
          <w:sz w:val="26"/>
          <w:szCs w:val="26"/>
        </w:rPr>
        <w:t>(</w:t>
      </w:r>
      <w:r w:rsidR="0038308E" w:rsidRPr="00925969">
        <w:rPr>
          <w:rFonts w:ascii="Browallia New" w:eastAsia="Arial Unicode MS" w:hAnsi="Browallia New" w:cs="Browallia New"/>
          <w:bCs w:val="0"/>
          <w:sz w:val="26"/>
          <w:szCs w:val="26"/>
          <w:cs/>
        </w:rPr>
        <w:t>ต่อ)</w:t>
      </w:r>
    </w:p>
    <w:p w14:paraId="2FE4AE67" w14:textId="77777777" w:rsidR="004C6E11" w:rsidRPr="001F338A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</w:rPr>
      </w:pPr>
    </w:p>
    <w:p w14:paraId="73037A16" w14:textId="7A88AA5D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มาถือปฏิบัติครั้งแรก โดยจัดประเภทเป็นสินทรัพย์สิทธิ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</w:rPr>
        <w:t>16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มาถือปฏิบัติ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กับรายการดังกล่าวภายหลังวันที่ถือปฏิบัติครั้งแรก </w:t>
      </w:r>
    </w:p>
    <w:p w14:paraId="676F8192" w14:textId="77777777" w:rsidR="004C6E11" w:rsidRPr="001F338A" w:rsidRDefault="004C6E11" w:rsidP="004C6E11">
      <w:pPr>
        <w:spacing w:line="240" w:lineRule="auto"/>
        <w:ind w:left="1080"/>
        <w:rPr>
          <w:rFonts w:ascii="Browallia New" w:eastAsia="Arial Unicode MS" w:hAnsi="Browallia New" w:cs="Browallia New"/>
        </w:rPr>
      </w:pPr>
    </w:p>
    <w:tbl>
      <w:tblPr>
        <w:tblW w:w="9567" w:type="dxa"/>
        <w:tblLayout w:type="fixed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4C6E11" w:rsidRPr="00925969" w14:paraId="1DABA309" w14:textId="77777777" w:rsidTr="00C400F5">
        <w:trPr>
          <w:trHeight w:val="95"/>
        </w:trPr>
        <w:tc>
          <w:tcPr>
            <w:tcW w:w="6399" w:type="dxa"/>
          </w:tcPr>
          <w:p w14:paraId="3BCAA750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88189C4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</w:t>
            </w:r>
          </w:p>
          <w:p w14:paraId="4C8F1F03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</w:tcPr>
          <w:p w14:paraId="29A584C4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</w:t>
            </w:r>
          </w:p>
          <w:p w14:paraId="4DE32267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4C6E11" w:rsidRPr="00925969" w14:paraId="0D819F7A" w14:textId="77777777" w:rsidTr="00C400F5">
        <w:trPr>
          <w:trHeight w:val="95"/>
        </w:trPr>
        <w:tc>
          <w:tcPr>
            <w:tcW w:w="6399" w:type="dxa"/>
          </w:tcPr>
          <w:p w14:paraId="5C9A4D09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268A3806" w14:textId="77777777" w:rsidR="004C6E11" w:rsidRPr="00925969" w:rsidRDefault="004C6E11" w:rsidP="00B92935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</w:tcPr>
          <w:p w14:paraId="1F940B49" w14:textId="77777777" w:rsidR="004C6E11" w:rsidRPr="00925969" w:rsidRDefault="004C6E11" w:rsidP="00B92935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5F976F9D" w14:textId="77777777" w:rsidTr="00C400F5">
        <w:trPr>
          <w:trHeight w:val="106"/>
        </w:trPr>
        <w:tc>
          <w:tcPr>
            <w:tcW w:w="6399" w:type="dxa"/>
          </w:tcPr>
          <w:p w14:paraId="40CFC863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7E475939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</w:tcPr>
          <w:p w14:paraId="1236E90E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4C6E11" w:rsidRPr="00925969" w14:paraId="79730BBF" w14:textId="77777777" w:rsidTr="00C400F5">
        <w:trPr>
          <w:trHeight w:val="95"/>
        </w:trPr>
        <w:tc>
          <w:tcPr>
            <w:tcW w:w="6399" w:type="dxa"/>
          </w:tcPr>
          <w:p w14:paraId="4FA1B659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14:paraId="09DD45C8" w14:textId="64AC8400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ณ วันที่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2562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</w:tcPr>
          <w:p w14:paraId="099759FF" w14:textId="77777777" w:rsidR="00C600F8" w:rsidRPr="00925969" w:rsidRDefault="00C600F8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8CACE25" w14:textId="243099D6" w:rsidR="004C6E11" w:rsidRPr="00925969" w:rsidRDefault="009760C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298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737</w:t>
            </w:r>
          </w:p>
        </w:tc>
        <w:tc>
          <w:tcPr>
            <w:tcW w:w="1584" w:type="dxa"/>
          </w:tcPr>
          <w:p w14:paraId="3790E4CD" w14:textId="77777777" w:rsidR="00C600F8" w:rsidRPr="00925969" w:rsidRDefault="00C600F8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675315AA" w14:textId="5F4003DC" w:rsidR="004C6E11" w:rsidRPr="00925969" w:rsidRDefault="009760C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</w:tr>
      <w:tr w:rsidR="004C6E11" w:rsidRPr="00925969" w14:paraId="79AB7119" w14:textId="77777777" w:rsidTr="00C400F5">
        <w:trPr>
          <w:trHeight w:val="187"/>
        </w:trPr>
        <w:tc>
          <w:tcPr>
            <w:tcW w:w="6399" w:type="dxa"/>
          </w:tcPr>
          <w:p w14:paraId="4D969B4B" w14:textId="77777777" w:rsidR="004C6E11" w:rsidRPr="00925969" w:rsidRDefault="004C6E11" w:rsidP="00B92935">
            <w:pPr>
              <w:tabs>
                <w:tab w:val="left" w:pos="460"/>
                <w:tab w:val="left" w:pos="1035"/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ผลกระทบจากอัตราดอกเบี้ยการกู้ยืมส่วนเพิ่มของผู้เช่า </w:t>
            </w:r>
          </w:p>
          <w:p w14:paraId="25D05E4B" w14:textId="452BA2AE" w:rsidR="004C6E11" w:rsidRPr="00925969" w:rsidRDefault="004C6E11" w:rsidP="00B92935">
            <w:pPr>
              <w:tabs>
                <w:tab w:val="left" w:pos="460"/>
                <w:tab w:val="left" w:pos="1035"/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   ณ วันที่นำ</w:t>
            </w:r>
            <w:r w:rsidR="00C600F8"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มาตรฐาน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ใช้เป็นครั้งแรก</w:t>
            </w:r>
          </w:p>
        </w:tc>
        <w:tc>
          <w:tcPr>
            <w:tcW w:w="1584" w:type="dxa"/>
          </w:tcPr>
          <w:p w14:paraId="26B87C59" w14:textId="77777777" w:rsidR="00C600F8" w:rsidRPr="00925969" w:rsidRDefault="00C600F8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2DA1ED85" w14:textId="1531DFCC" w:rsidR="004C6E11" w:rsidRPr="00925969" w:rsidRDefault="00CE2948" w:rsidP="00C600F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7330ABC5" w14:textId="77777777" w:rsidR="00C600F8" w:rsidRPr="00925969" w:rsidRDefault="00C600F8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4F3024A" w14:textId="11A46320" w:rsidR="004C6E11" w:rsidRPr="00925969" w:rsidRDefault="00CE2948" w:rsidP="00C600F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C6E11" w:rsidRPr="00925969" w14:paraId="1D84336D" w14:textId="77777777" w:rsidTr="00C400F5">
        <w:trPr>
          <w:trHeight w:val="365"/>
        </w:trPr>
        <w:tc>
          <w:tcPr>
            <w:tcW w:w="6399" w:type="dxa"/>
          </w:tcPr>
          <w:p w14:paraId="411ED055" w14:textId="77777777" w:rsidR="004C6E11" w:rsidRPr="00925969" w:rsidRDefault="004C6E11" w:rsidP="00B92935">
            <w:pPr>
              <w:tabs>
                <w:tab w:val="left" w:pos="1035"/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: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หนี้สินตามสัญญาเช่าการเงินที่ได้รับรู้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562B1748" w14:textId="20FAC83B" w:rsidR="004C6E11" w:rsidRPr="00925969" w:rsidRDefault="004C6E11" w:rsidP="00B92935">
            <w:pPr>
              <w:tabs>
                <w:tab w:val="left" w:pos="1035"/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   ณ วันที่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2562</w:t>
            </w:r>
          </w:p>
        </w:tc>
        <w:tc>
          <w:tcPr>
            <w:tcW w:w="1584" w:type="dxa"/>
          </w:tcPr>
          <w:p w14:paraId="22CA1492" w14:textId="77777777" w:rsidR="00C600F8" w:rsidRPr="00925969" w:rsidRDefault="00C600F8" w:rsidP="00CE294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E290D28" w14:textId="4895BF66" w:rsidR="004C6E11" w:rsidRPr="00925969" w:rsidRDefault="009760C1" w:rsidP="00CE294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</w:p>
        </w:tc>
        <w:tc>
          <w:tcPr>
            <w:tcW w:w="1584" w:type="dxa"/>
          </w:tcPr>
          <w:p w14:paraId="07B9BEBF" w14:textId="77777777" w:rsidR="00C600F8" w:rsidRPr="00925969" w:rsidRDefault="00C600F8" w:rsidP="00CE294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7EA95DE" w14:textId="3D83E374" w:rsidR="004C6E11" w:rsidRPr="00925969" w:rsidRDefault="00CE2948" w:rsidP="00CE2948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C6E11" w:rsidRPr="00925969" w14:paraId="5EE6D783" w14:textId="77777777" w:rsidTr="00C400F5">
        <w:trPr>
          <w:trHeight w:val="188"/>
        </w:trPr>
        <w:tc>
          <w:tcPr>
            <w:tcW w:w="6399" w:type="dxa"/>
          </w:tcPr>
          <w:p w14:paraId="73E2A3EE" w14:textId="21D63E9F" w:rsidR="004C6E11" w:rsidRPr="00925969" w:rsidRDefault="004C6E11" w:rsidP="00B92935">
            <w:pPr>
              <w:tabs>
                <w:tab w:val="left" w:pos="1926"/>
              </w:tabs>
              <w:autoSpaceDE w:val="0"/>
              <w:autoSpaceDN w:val="0"/>
              <w:adjustRightInd w:val="0"/>
              <w:spacing w:line="240" w:lineRule="auto"/>
              <w:ind w:left="1080" w:right="-78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รายการปรับปรุงที่เกี่ยวข้องกับการต่อสัญญา</w:t>
            </w:r>
          </w:p>
          <w:p w14:paraId="58B7D141" w14:textId="792C69EF" w:rsidR="004C6E11" w:rsidRPr="00925969" w:rsidRDefault="00CE2948" w:rsidP="00B92935">
            <w:pPr>
              <w:tabs>
                <w:tab w:val="left" w:pos="1926"/>
              </w:tabs>
              <w:autoSpaceDE w:val="0"/>
              <w:autoSpaceDN w:val="0"/>
              <w:adjustRightInd w:val="0"/>
              <w:spacing w:line="240" w:lineRule="auto"/>
              <w:ind w:left="1080" w:right="-78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     </w:t>
            </w:r>
            <w:r w:rsidR="004C6E11"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และการยกเลิกสัญญาเช่า</w:t>
            </w:r>
          </w:p>
        </w:tc>
        <w:tc>
          <w:tcPr>
            <w:tcW w:w="1584" w:type="dxa"/>
          </w:tcPr>
          <w:p w14:paraId="113953C9" w14:textId="77777777" w:rsidR="00C600F8" w:rsidRPr="00925969" w:rsidRDefault="00C600F8" w:rsidP="00CE2948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EE384C1" w14:textId="7A2B751C" w:rsidR="004C6E11" w:rsidRPr="00925969" w:rsidRDefault="009760C1" w:rsidP="00CE2948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067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263</w:t>
            </w:r>
          </w:p>
        </w:tc>
        <w:tc>
          <w:tcPr>
            <w:tcW w:w="1584" w:type="dxa"/>
          </w:tcPr>
          <w:p w14:paraId="1B7C3F4B" w14:textId="77777777" w:rsidR="00C600F8" w:rsidRPr="00925969" w:rsidRDefault="00C600F8" w:rsidP="00CE2948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968A74C" w14:textId="403D0DA0" w:rsidR="004C6E11" w:rsidRPr="00925969" w:rsidRDefault="009760C1" w:rsidP="00CE2948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</w:p>
        </w:tc>
      </w:tr>
      <w:tr w:rsidR="004C6E11" w:rsidRPr="00925969" w14:paraId="65089962" w14:textId="77777777" w:rsidTr="00C400F5">
        <w:trPr>
          <w:trHeight w:val="106"/>
        </w:trPr>
        <w:tc>
          <w:tcPr>
            <w:tcW w:w="6399" w:type="dxa"/>
          </w:tcPr>
          <w:p w14:paraId="4CAA8891" w14:textId="0E37149B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584" w:type="dxa"/>
          </w:tcPr>
          <w:p w14:paraId="45461338" w14:textId="333D20AB" w:rsidR="004C6E11" w:rsidRPr="00925969" w:rsidRDefault="009760C1" w:rsidP="00B92935">
            <w:pPr>
              <w:pBdr>
                <w:bottom w:val="doub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850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</w:p>
        </w:tc>
        <w:tc>
          <w:tcPr>
            <w:tcW w:w="1584" w:type="dxa"/>
          </w:tcPr>
          <w:p w14:paraId="2C5C1E71" w14:textId="244A32F5" w:rsidR="004C6E11" w:rsidRPr="00925969" w:rsidRDefault="009760C1" w:rsidP="00B92935">
            <w:pPr>
              <w:pBdr>
                <w:bottom w:val="double" w:sz="4" w:space="0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505</w:t>
            </w:r>
          </w:p>
        </w:tc>
      </w:tr>
      <w:tr w:rsidR="004C6E11" w:rsidRPr="00925969" w14:paraId="5AF75FEF" w14:textId="77777777" w:rsidTr="00C400F5">
        <w:trPr>
          <w:trHeight w:val="106"/>
        </w:trPr>
        <w:tc>
          <w:tcPr>
            <w:tcW w:w="6399" w:type="dxa"/>
          </w:tcPr>
          <w:p w14:paraId="15F1379F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584" w:type="dxa"/>
          </w:tcPr>
          <w:p w14:paraId="61EF7B44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</w:tcPr>
          <w:p w14:paraId="3B58DBDC" w14:textId="77777777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4C6E11" w:rsidRPr="00925969" w14:paraId="652F81D6" w14:textId="77777777" w:rsidTr="00C400F5">
        <w:trPr>
          <w:trHeight w:val="106"/>
        </w:trPr>
        <w:tc>
          <w:tcPr>
            <w:tcW w:w="6399" w:type="dxa"/>
          </w:tcPr>
          <w:p w14:paraId="5F284BEF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</w:tcPr>
          <w:p w14:paraId="27F5F02F" w14:textId="4D0FE37C" w:rsidR="004C6E11" w:rsidRPr="00925969" w:rsidRDefault="009760C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236</w:t>
            </w:r>
          </w:p>
        </w:tc>
        <w:tc>
          <w:tcPr>
            <w:tcW w:w="1584" w:type="dxa"/>
          </w:tcPr>
          <w:p w14:paraId="210C052E" w14:textId="66923D7E" w:rsidR="004C6E11" w:rsidRPr="00925969" w:rsidRDefault="009760C1" w:rsidP="00B92935">
            <w:pP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</w:tr>
      <w:tr w:rsidR="004C6E11" w:rsidRPr="00925969" w14:paraId="1210475D" w14:textId="77777777" w:rsidTr="00C400F5">
        <w:trPr>
          <w:trHeight w:val="106"/>
        </w:trPr>
        <w:tc>
          <w:tcPr>
            <w:tcW w:w="6399" w:type="dxa"/>
          </w:tcPr>
          <w:p w14:paraId="6A94DD8F" w14:textId="77777777" w:rsidR="004C6E11" w:rsidRPr="00925969" w:rsidRDefault="004C6E11" w:rsidP="00B92935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 - ส่วนที่ไม่หมุนเวียน</w:t>
            </w:r>
          </w:p>
        </w:tc>
        <w:tc>
          <w:tcPr>
            <w:tcW w:w="1584" w:type="dxa"/>
          </w:tcPr>
          <w:p w14:paraId="6C04A996" w14:textId="68B19032" w:rsidR="004C6E11" w:rsidRPr="00925969" w:rsidRDefault="009760C1" w:rsidP="00AD037B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066</w:t>
            </w:r>
          </w:p>
        </w:tc>
        <w:tc>
          <w:tcPr>
            <w:tcW w:w="1584" w:type="dxa"/>
          </w:tcPr>
          <w:p w14:paraId="09EADC40" w14:textId="6758B10B" w:rsidR="004C6E11" w:rsidRPr="00925969" w:rsidRDefault="009760C1" w:rsidP="00AD037B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CE294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005</w:t>
            </w:r>
          </w:p>
        </w:tc>
      </w:tr>
      <w:tr w:rsidR="00AD037B" w:rsidRPr="00925969" w14:paraId="62449F08" w14:textId="77777777" w:rsidTr="00C400F5">
        <w:trPr>
          <w:trHeight w:val="106"/>
        </w:trPr>
        <w:tc>
          <w:tcPr>
            <w:tcW w:w="6399" w:type="dxa"/>
          </w:tcPr>
          <w:p w14:paraId="0DEB3C20" w14:textId="1D62964C" w:rsidR="00AD037B" w:rsidRPr="00925969" w:rsidRDefault="00AD037B" w:rsidP="00AD037B">
            <w:pPr>
              <w:tabs>
                <w:tab w:val="left" w:pos="1566"/>
              </w:tabs>
              <w:autoSpaceDE w:val="0"/>
              <w:autoSpaceDN w:val="0"/>
              <w:adjustRightInd w:val="0"/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รวม</w:t>
            </w:r>
          </w:p>
        </w:tc>
        <w:tc>
          <w:tcPr>
            <w:tcW w:w="1584" w:type="dxa"/>
          </w:tcPr>
          <w:p w14:paraId="146E451C" w14:textId="31B97A59" w:rsidR="00AD037B" w:rsidRPr="00925969" w:rsidRDefault="009760C1" w:rsidP="00AD037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AD037B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850</w:t>
            </w:r>
            <w:r w:rsidR="00AD037B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</w:p>
        </w:tc>
        <w:tc>
          <w:tcPr>
            <w:tcW w:w="1584" w:type="dxa"/>
          </w:tcPr>
          <w:p w14:paraId="655E0076" w14:textId="2EF1C514" w:rsidR="00AD037B" w:rsidRPr="00925969" w:rsidRDefault="009760C1" w:rsidP="00AD037B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AD037B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  <w:r w:rsidR="00AD037B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505</w:t>
            </w:r>
          </w:p>
        </w:tc>
      </w:tr>
    </w:tbl>
    <w:p w14:paraId="7E8022B2" w14:textId="77777777" w:rsidR="004C6E11" w:rsidRPr="006474D7" w:rsidRDefault="004C6E11" w:rsidP="004C6E11">
      <w:pPr>
        <w:spacing w:line="240" w:lineRule="auto"/>
        <w:ind w:left="1080"/>
        <w:rPr>
          <w:rFonts w:ascii="Browallia New" w:eastAsia="Arial Unicode MS" w:hAnsi="Browallia New" w:cs="Browallia New"/>
          <w:highlight w:val="lightGray"/>
        </w:rPr>
      </w:pPr>
    </w:p>
    <w:p w14:paraId="14C00598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i/>
          <w:iCs/>
          <w:sz w:val="26"/>
          <w:szCs w:val="26"/>
        </w:rPr>
      </w:pPr>
      <w:r w:rsidRPr="00925969">
        <w:rPr>
          <w:rFonts w:ascii="Browallia New" w:hAnsi="Browallia New" w:cs="Browallia New"/>
          <w:i/>
          <w:iCs/>
          <w:sz w:val="26"/>
          <w:szCs w:val="26"/>
          <w:cs/>
        </w:rPr>
        <w:t>วิธีผ่อนปรนในทางปฏิบัติที่กลุ่มกิจการเลือกใช้</w:t>
      </w:r>
    </w:p>
    <w:p w14:paraId="25A366AC" w14:textId="77777777" w:rsidR="004C6E11" w:rsidRPr="001F338A" w:rsidRDefault="004C6E11" w:rsidP="004C6E11">
      <w:pPr>
        <w:spacing w:line="240" w:lineRule="auto"/>
        <w:ind w:left="1080"/>
        <w:rPr>
          <w:rFonts w:ascii="Browallia New" w:hAnsi="Browallia New" w:cs="Browallia New"/>
          <w:i/>
          <w:iCs/>
        </w:rPr>
      </w:pPr>
    </w:p>
    <w:p w14:paraId="08A68EC8" w14:textId="60A2EBE4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ในการนำ </w:t>
      </w:r>
      <w:r w:rsidRPr="00925969">
        <w:rPr>
          <w:rFonts w:ascii="Browallia New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มาถือปฏิบัติเป็นครั้งแรกนั้นกับสัญญาเช่าที่กลุ่มกิจการมีอยู่ก่อนวันที่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br/>
        <w:t>กลุ่มกิจการได้เลือกใช้วิธีผ่อนปรนในทางปฏิบัติตามมาตรฐานดังนี้</w:t>
      </w:r>
    </w:p>
    <w:p w14:paraId="78C04E44" w14:textId="77777777" w:rsidR="004C6E11" w:rsidRPr="001F338A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</w:rPr>
      </w:pPr>
    </w:p>
    <w:p w14:paraId="04878F14" w14:textId="77777777" w:rsidR="004C6E11" w:rsidRPr="00925969" w:rsidRDefault="004C6E11" w:rsidP="004C6E11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14:paraId="5F8895DB" w14:textId="72EEA0C6" w:rsidR="004C6E11" w:rsidRPr="00925969" w:rsidRDefault="004C6E11" w:rsidP="004C6E11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925969">
        <w:rPr>
          <w:rFonts w:ascii="Browallia New" w:hAnsi="Browallia New" w:cs="Browallia New"/>
          <w:sz w:val="26"/>
          <w:szCs w:val="26"/>
        </w:rPr>
        <w:t xml:space="preserve">TFRS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มาถือปฏิบัติ</w:t>
      </w:r>
    </w:p>
    <w:p w14:paraId="15E9D71E" w14:textId="14B93297" w:rsidR="004C6E11" w:rsidRPr="00925969" w:rsidRDefault="004C6E11" w:rsidP="004C6E11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เดือนนับจากวันที่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br/>
        <w:t>เป็นสัญญาเช่าระยะสั้น</w:t>
      </w:r>
    </w:p>
    <w:p w14:paraId="46EE443C" w14:textId="77777777" w:rsidR="004C6E11" w:rsidRPr="00925969" w:rsidRDefault="004C6E11" w:rsidP="004C6E11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14:paraId="2544B5A4" w14:textId="77777777" w:rsidR="007C1D43" w:rsidRDefault="004C6E11" w:rsidP="007C1D43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ในกรณีที่สัญญาให้สิทธิเลือกขยายอายุสัญญาเช่าหรือยกเลิกสัญญาเช่า</w:t>
      </w:r>
    </w:p>
    <w:p w14:paraId="488F18CD" w14:textId="6A57F4FA" w:rsidR="00DC71CD" w:rsidRPr="007C1D43" w:rsidRDefault="004C6E11" w:rsidP="007C1D43">
      <w:pPr>
        <w:pStyle w:val="ListParagraph"/>
        <w:numPr>
          <w:ilvl w:val="0"/>
          <w:numId w:val="16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9B2ADA">
        <w:rPr>
          <w:rFonts w:ascii="Browallia New" w:hAnsi="Browallia New" w:cs="Browallia New"/>
          <w:spacing w:val="-4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9B2ADA">
        <w:rPr>
          <w:rFonts w:ascii="Browallia New" w:hAnsi="Browallia New" w:cs="Browallia New"/>
          <w:spacing w:val="-4"/>
          <w:sz w:val="26"/>
          <w:szCs w:val="26"/>
        </w:rPr>
        <w:t xml:space="preserve">TFRS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  <w:lang w:val="en-GB"/>
        </w:rPr>
        <w:t>16</w:t>
      </w:r>
      <w:r w:rsidRPr="009B2AD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spacing w:val="-4"/>
          <w:sz w:val="26"/>
          <w:szCs w:val="26"/>
          <w:cs/>
        </w:rPr>
        <w:t>หรือไม่ โดยยึดตามการพิจารณา</w:t>
      </w:r>
      <w:r w:rsidRPr="007C1D43">
        <w:rPr>
          <w:rFonts w:ascii="Browallia New" w:hAnsi="Browallia New" w:cs="Browallia New"/>
          <w:sz w:val="26"/>
          <w:szCs w:val="26"/>
          <w:cs/>
        </w:rPr>
        <w:t xml:space="preserve">ของมาตรฐานการบัญชีและการตีความมาตรฐานการบัญชีฉบับเดิม คือ </w:t>
      </w:r>
      <w:r w:rsidRPr="007C1D43">
        <w:rPr>
          <w:rFonts w:ascii="Browallia New" w:hAnsi="Browallia New" w:cs="Browallia New"/>
          <w:sz w:val="26"/>
          <w:szCs w:val="26"/>
        </w:rPr>
        <w:t xml:space="preserve">TAS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7C1D43">
        <w:rPr>
          <w:rFonts w:ascii="Browallia New" w:hAnsi="Browallia New" w:cs="Browallia New"/>
          <w:sz w:val="26"/>
          <w:szCs w:val="26"/>
        </w:rPr>
        <w:t xml:space="preserve"> </w:t>
      </w:r>
      <w:r w:rsidRPr="007C1D43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Pr="007C1D43">
        <w:rPr>
          <w:rFonts w:ascii="Browallia New" w:hAnsi="Browallia New" w:cs="Browallia New"/>
          <w:sz w:val="26"/>
          <w:szCs w:val="26"/>
        </w:rPr>
        <w:t xml:space="preserve">TFRIC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4</w:t>
      </w:r>
      <w:r w:rsidRPr="007C1D43">
        <w:rPr>
          <w:rFonts w:ascii="Browallia New" w:hAnsi="Browallia New" w:cs="Browallia New"/>
          <w:sz w:val="26"/>
          <w:szCs w:val="26"/>
        </w:rPr>
        <w:t xml:space="preserve"> </w:t>
      </w:r>
      <w:r w:rsidRPr="007C1D43">
        <w:rPr>
          <w:rFonts w:ascii="Browallia New" w:hAnsi="Browallia New" w:cs="Browallia New"/>
          <w:sz w:val="26"/>
          <w:szCs w:val="26"/>
          <w:cs/>
        </w:rPr>
        <w:t>เรื่อง การประเมินว่าข้อตกลงประกอบด้วยสัญญาเช่าหรือไม่</w:t>
      </w:r>
    </w:p>
    <w:p w14:paraId="34B7449E" w14:textId="77777777" w:rsidR="00DC71CD" w:rsidRPr="00925969" w:rsidRDefault="00DC71CD" w:rsidP="00DC71CD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D5C770F" w14:textId="7103AC18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</w:p>
    <w:p w14:paraId="7F504B4B" w14:textId="77777777" w:rsidR="004C6E11" w:rsidRPr="00925969" w:rsidRDefault="004C6E11" w:rsidP="004C6E11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657C13" w14:textId="2C383866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การบัญชีสำหรับงบการเงินรวม </w:t>
      </w:r>
    </w:p>
    <w:p w14:paraId="3E55BA3F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</w:p>
    <w:p w14:paraId="79D6D874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บริษัทย่อย</w:t>
      </w:r>
    </w:p>
    <w:p w14:paraId="423AC49D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95993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7D23DF8B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43CE68" w14:textId="19EF699F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18524FD0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CCA4D9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การร่วมค้า</w:t>
      </w:r>
    </w:p>
    <w:p w14:paraId="4DDCDAD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C46B4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เงินลงทุนในการร่วมค้ารับรู้โดยใช้วิธีส่วนได้เสีย</w:t>
      </w:r>
    </w:p>
    <w:p w14:paraId="065488B2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40CB87A" w14:textId="478E43C4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37CA821B" w14:textId="77777777" w:rsidR="00DC71CD" w:rsidRPr="00925969" w:rsidRDefault="00DC71CD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B60800" w14:textId="77777777" w:rsidR="00DC71CD" w:rsidRPr="00925969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ค)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การบันทึกเงินลงทุนตามวิธีส่วนได้เสีย</w:t>
      </w:r>
    </w:p>
    <w:p w14:paraId="095DD972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6B9E09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B9AC53D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8DACAC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การร่วมค้าด้วยส่วนแบ่งกำไรหรือขาดทุนของ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5261188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7B8072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การร่วมค้ามีมูลค่าเท่ากับหรือเกินกว่ามูลค่าส่วนได้เสียของกลุ่มกิจการใน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กลุ่มกิจการจะไม่รับรู้ส่วนแบ่งขาดทุนที่เกินกว่าส่วนได้เสียในการร่วมค้านั้น เว้นแต่กลุ่มกิจการมีภาระผูกพันหรือได้จ่ายเงินเพื่อชำระภาระผูกพันแทนการร่วมค้า</w:t>
      </w:r>
    </w:p>
    <w:p w14:paraId="2CFB80F0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AEB9EA" w14:textId="77777777" w:rsidR="00DC71CD" w:rsidRPr="00925969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ง)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การเปลี่ยนแปลงสัดส่วนการถือครองกิจการ</w:t>
      </w:r>
    </w:p>
    <w:p w14:paraId="4C1F307B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93BCCB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จากการเปลี่ยนแปลง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จะถูกรับรู้ในส่วนของเจ้าของ</w:t>
      </w:r>
    </w:p>
    <w:p w14:paraId="270E19C8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2FFD210" w14:textId="1EA28666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0B2AA9C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C0C5DB" w14:textId="20FD8C6A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การบัญชีสำหรับงบการเงินรวม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44735F17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B2EFDA" w14:textId="0DC97B39" w:rsidR="00DC71CD" w:rsidRPr="00925969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ง)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 xml:space="preserve">การเปลี่ยนแปลงสัดส่วนการถือครองกิจการ 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(ต่อ)</w:t>
      </w:r>
    </w:p>
    <w:p w14:paraId="64ED8300" w14:textId="77777777" w:rsidR="001F338A" w:rsidRDefault="001F338A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139BEC" w14:textId="0CB70954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ถ้าสัดส่วนการถือครองในการร่วมค้าลดลง แต่กลุ่มกิจการยังคงมีอิทธิพลอย่างมีนัยสำคัญหรือยังคงมี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กำไรหรือขาดทุนจากการลดสัดส่วนการถือครองในการร่วมค้าจะถูกรับรู้ในงบกำไรขาดทุน</w:t>
      </w:r>
    </w:p>
    <w:p w14:paraId="335191E3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56938B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เมื่อกลุ่มกิจการสูญเสียอำนาจควบคุม การควบคุมร่วม หรือการมีอิทธิพลอย่างมีนัยสำคัญในเงินลงทุนนั้น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มูลค่ายุติธรรมของเงินลงทุนจะกลายเป็นมูลค่าเริ่มแรกในการบันทึกบัญชีเงินลงทุนและจะจัดประเภทใหม่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ตามสัดส่วนการถือครองที่เหลืออยู่เป็นเงินลงทุนในการร่วมค้า หรือสินทรัพย์ทางการเงิน</w:t>
      </w:r>
    </w:p>
    <w:p w14:paraId="236732C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140317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จ)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รายการระหว่างกันในงบการเงินรวม</w:t>
      </w:r>
    </w:p>
    <w:p w14:paraId="1FC75A6E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BCF3ED" w14:textId="2B3544E5" w:rsidR="004C6E11" w:rsidRPr="00925969" w:rsidRDefault="004C6E11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  <w:t>ใน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รายการระหว่างกลุ่มกิจการกับการร่วมค้าจะถูกตัดออกตามสัดส่วนที่กลุ่มกิจการมีส่วนได้เสียใน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35A0DC42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3D0AEE3E" w14:textId="42ADCDD8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8" w:name="_Toc494360318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การแปลงค่าเงินตราต่างประเทศ</w:t>
      </w:r>
    </w:p>
    <w:p w14:paraId="67628621" w14:textId="77777777" w:rsidR="004C6E11" w:rsidRPr="001F338A" w:rsidRDefault="004C6E11" w:rsidP="001F338A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49C09660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C55BA6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DD50AB" w14:textId="5DDB273C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กลุ่มกิจการ</w:t>
      </w:r>
    </w:p>
    <w:p w14:paraId="686C9A24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62582E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รายการและยอดคงเหลือ</w:t>
      </w:r>
    </w:p>
    <w:p w14:paraId="3CDDB547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80331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ณ วันที่เกิดรายการ</w:t>
      </w:r>
    </w:p>
    <w:p w14:paraId="7134F270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45A0E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การแปลงค่าสินทรัพย์และหนี้สินทางการเงินได้บันทึกไว้ในกำไรหรือขาดทุน</w:t>
      </w:r>
    </w:p>
    <w:p w14:paraId="26377E7C" w14:textId="772EAC5C" w:rsidR="004C6E11" w:rsidRPr="00925969" w:rsidRDefault="00DC71CD" w:rsidP="00DC71CD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2E1772E" w14:textId="4BAB37A4" w:rsidR="00DC71CD" w:rsidRPr="00925969" w:rsidRDefault="009760C1" w:rsidP="00DC71CD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C71CD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DC71CD"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4EA60B02" w14:textId="4FBCA3DF" w:rsidR="00DC71CD" w:rsidRPr="00925969" w:rsidRDefault="00DC71CD" w:rsidP="00DC71CD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B1F2E8" w14:textId="628A6469" w:rsidR="00DC71CD" w:rsidRPr="00925969" w:rsidRDefault="009760C1" w:rsidP="00DC71CD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9" w:name="_Toc311790762"/>
      <w:bookmarkStart w:id="10" w:name="_Toc494360319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DC71CD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DC71CD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9"/>
      <w:bookmarkEnd w:id="10"/>
      <w:r w:rsidR="00DC71CD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เงินสดและรายการเทียบเท่าเงินสด</w:t>
      </w:r>
    </w:p>
    <w:p w14:paraId="60C091EF" w14:textId="77777777" w:rsidR="00DC71CD" w:rsidRPr="00925969" w:rsidRDefault="00DC71CD" w:rsidP="00DC71CD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AB6DFE" w14:textId="77777777" w:rsidR="00DC71CD" w:rsidRPr="00925969" w:rsidRDefault="00DC71CD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39FC1FE8" w14:textId="77777777" w:rsidR="004C6E11" w:rsidRPr="00925969" w:rsidRDefault="004C6E11" w:rsidP="00925969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60DE5A" w14:textId="58F2F3F0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11" w:name="_Toc311790763"/>
      <w:bookmarkStart w:id="12" w:name="_Toc494360320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11"/>
      <w:bookmarkEnd w:id="12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</w:t>
      </w:r>
    </w:p>
    <w:p w14:paraId="2507A307" w14:textId="77777777" w:rsidR="001F338A" w:rsidRDefault="001F338A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3" w:name="_Hlk32160905"/>
    </w:p>
    <w:p w14:paraId="210CE343" w14:textId="1D4AD6A2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ลูกหนี้การค้าแสดงถึงจำนวน</w:t>
      </w:r>
      <w:r w:rsidRPr="00F65871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เงินที่ลูกค้าจะต้องชำระซึ่งเกิดจากการขายสินค้าและ/หรือให้บริการตามปกติของธุรกิจ </w:t>
      </w:r>
      <w:r w:rsidRPr="00F65871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ซึ่งลูกหนี้โดยส่วนใหญ่จะมีระยะเวลาสินเชื่อ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60</w:t>
      </w:r>
      <w:r w:rsidR="00DC71CD" w:rsidRPr="00F65871">
        <w:rPr>
          <w:rFonts w:ascii="Browallia New" w:eastAsia="Arial Unicode MS" w:hAnsi="Browallia New" w:cs="Browallia New"/>
          <w:sz w:val="26"/>
          <w:szCs w:val="26"/>
        </w:rPr>
        <w:t xml:space="preserve"> -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90</w:t>
      </w:r>
      <w:r w:rsidRPr="00F65871">
        <w:rPr>
          <w:rFonts w:ascii="Browallia New" w:eastAsia="Arial Unicode MS" w:hAnsi="Browallia New" w:cs="Browallia New"/>
          <w:sz w:val="26"/>
          <w:szCs w:val="26"/>
          <w:cs/>
        </w:rPr>
        <w:t xml:space="preserve"> วัน ดังนั้นลูกหนี้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การค้าจึงแสดงอยู่ในรายการหมุนเวียน</w:t>
      </w:r>
    </w:p>
    <w:p w14:paraId="067741B5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20715B" w14:textId="4D560378" w:rsidR="004C6E11" w:rsidRPr="00925969" w:rsidRDefault="004C6E11" w:rsidP="001A7F65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</w:t>
      </w:r>
      <w:r w:rsidR="00925969" w:rsidRPr="00925969">
        <w:rPr>
          <w:rFonts w:ascii="Browallia New" w:eastAsia="Arial Unicode MS" w:hAnsi="Browallia New" w:cs="Browallia New"/>
          <w:sz w:val="26"/>
          <w:szCs w:val="26"/>
        </w:rPr>
        <w:br/>
      </w:r>
      <w:r w:rsidRPr="001F338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ของสิ่งตอบแทน และจะวัดมูลค่าในภายหลังด้วยราคาทุนตัดจำหน่ายเนื่องจากกลุ่มกิจการตั้งใจที่จะรับชำระกระแสเงินสด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ตามสัญญา </w:t>
      </w:r>
    </w:p>
    <w:p w14:paraId="7FA97729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4D6E8F" w14:textId="3C0315B3" w:rsidR="004C6E11" w:rsidRPr="00925969" w:rsidRDefault="004C6E11" w:rsidP="004C6E11">
      <w:pPr>
        <w:ind w:left="540" w:firstLine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ทั้งนี้ การพิจารณาการด้อยค่าของลูกหนี้การค้าได้เปิดเผยใน</w:t>
      </w:r>
      <w:r w:rsidRPr="001A7F65">
        <w:rPr>
          <w:rFonts w:ascii="Browallia New" w:eastAsia="Arial Unicode MS" w:hAnsi="Browallia New" w:cs="Browallia New"/>
          <w:sz w:val="26"/>
          <w:szCs w:val="26"/>
          <w:cs/>
        </w:rPr>
        <w:t xml:space="preserve">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7</w:t>
      </w:r>
      <w:r w:rsidR="001A7F65" w:rsidRPr="001A7F65">
        <w:rPr>
          <w:rFonts w:ascii="Browallia New" w:eastAsia="Arial Unicode MS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6</w:t>
      </w:r>
      <w:r w:rsidRPr="001A7F65">
        <w:rPr>
          <w:rFonts w:ascii="Browallia New" w:eastAsia="Arial Unicode MS" w:hAnsi="Browallia New" w:cs="Browallia New"/>
          <w:sz w:val="26"/>
          <w:szCs w:val="26"/>
          <w:cs/>
        </w:rPr>
        <w:t>(ฉ)</w:t>
      </w:r>
    </w:p>
    <w:bookmarkEnd w:id="13"/>
    <w:p w14:paraId="6C9737CB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444A68" w14:textId="69882C49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สินค้าคงเหลือ</w:t>
      </w:r>
    </w:p>
    <w:p w14:paraId="56E71B5F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</w:p>
    <w:p w14:paraId="7B11F010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ก)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อุปกรณ์ที่ใช้ในการถ่ายทำภาพยนตร์</w:t>
      </w:r>
    </w:p>
    <w:p w14:paraId="7A339B42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D82026" w14:textId="43F6FA99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ที่ใช้ในการถ่ายทำภาพยนตร์แสดงด้วยราคาทุนหรือมูลค่าสุทธิที่จะได้รับแล้วแต่ราคาใดจะต่ำกว่า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ราคาทุนของสินค้าคำนวณโดยวิธีถัวเฉลี่ยถ่วงน้ำหนัก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ต้นทุนของการซื้อประกอบด้วยราคาซื้อ และค่าใช้จ่าย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ที่เกี่ยวข้องโดยตรงกับการซื้อ หักด้วยส่วนลดที่เกี่ยวข้องทั้งหมด</w:t>
      </w:r>
    </w:p>
    <w:p w14:paraId="74F89752" w14:textId="7FD21986" w:rsidR="00DC71CD" w:rsidRPr="00925969" w:rsidRDefault="00DC71CD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9594D8" w14:textId="17F69280" w:rsidR="00DC71CD" w:rsidRPr="00925969" w:rsidRDefault="00DC71CD" w:rsidP="00DC71CD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</w:pP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>ข)</w:t>
      </w:r>
      <w:r w:rsidRPr="00925969"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cs/>
          <w:lang w:val="th-TH"/>
        </w:rPr>
        <w:tab/>
        <w:t>รายการโทรทัศน์ระหว่างผลิต</w:t>
      </w:r>
    </w:p>
    <w:p w14:paraId="4B7C2931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545070D" w14:textId="7DE7D8EB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รายการโทรทัศน์ระหว่างผลิต และที่ผลิตเสร็จพร้อมที่จะออกอากาศทางโทรทัศน์ แสดงด้วยราคาทุนของรายการ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ดังกล่าว ซึ่งประกอบด้วยค่าใช้จ่ายที่เกี่ยวข้องโดยตรงกับการผลิตรายการนั้น ซึ่งจะรับรู้เป็นต้นทุนการให้บริการในงบกำไรขาดทุนเบ็ดเสร็จเมื่อรายการโทรทัศน์ได้ออกอากาศแล้ว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3A2A29E2" w14:textId="77777777" w:rsidR="00DC71CD" w:rsidRPr="00925969" w:rsidRDefault="00DC71CD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6561E4F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0D581A2" w14:textId="392C0384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นโยบายการบัญชี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bookmarkEnd w:id="8"/>
    <w:p w14:paraId="09DB01E4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1E6F9E" w14:textId="6EBADA45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14" w:name="_Toc311790766"/>
      <w:bookmarkStart w:id="15" w:name="_Toc494360323"/>
      <w:bookmarkStart w:id="16" w:name="_Toc48681803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14"/>
      <w:bookmarkEnd w:id="15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สินทรัพย์ทางการเงิน</w:t>
      </w:r>
      <w:bookmarkEnd w:id="16"/>
    </w:p>
    <w:p w14:paraId="5CACED6B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711D06B9" w14:textId="0B26C350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u w:val="single"/>
        </w:rPr>
      </w:pPr>
      <w:r w:rsidRPr="00925969">
        <w:rPr>
          <w:rFonts w:ascii="Browallia New" w:eastAsia="Times New Roman" w:hAnsi="Browallia New" w:cs="Browallia New"/>
          <w:sz w:val="26"/>
          <w:szCs w:val="26"/>
          <w:u w:val="single"/>
          <w:cs/>
        </w:rPr>
        <w:t xml:space="preserve">สำหรับปีสิ้นสุดวันที่ </w:t>
      </w:r>
      <w:r w:rsidR="009760C1" w:rsidRPr="009760C1">
        <w:rPr>
          <w:rFonts w:ascii="Browallia New" w:eastAsia="Times New Roman" w:hAnsi="Browallia New" w:cs="Browallia New"/>
          <w:sz w:val="26"/>
          <w:szCs w:val="26"/>
          <w:u w:val="single"/>
        </w:rPr>
        <w:t>31</w:t>
      </w:r>
      <w:r w:rsidRPr="00925969">
        <w:rPr>
          <w:rFonts w:ascii="Browallia New" w:eastAsia="Times New Roman" w:hAnsi="Browallia New" w:cs="Browallia New"/>
          <w:sz w:val="26"/>
          <w:szCs w:val="26"/>
          <w:u w:val="single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u w:val="single"/>
          <w:cs/>
        </w:rPr>
        <w:t xml:space="preserve">ธันวาคม พ.ศ.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  <w:u w:val="single"/>
        </w:rPr>
        <w:t>2563</w:t>
      </w:r>
    </w:p>
    <w:p w14:paraId="0197D3C8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u w:val="single"/>
        </w:rPr>
      </w:pPr>
    </w:p>
    <w:p w14:paraId="38A45AC7" w14:textId="77777777" w:rsidR="004C6E11" w:rsidRPr="00925969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ก)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การจัดประเภท</w:t>
      </w:r>
    </w:p>
    <w:p w14:paraId="143B43D6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</w:p>
    <w:p w14:paraId="40A628E2" w14:textId="7AADBEA5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ตั้งแต่วันที่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มกราคม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417B2C2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59F45E" w14:textId="77777777" w:rsidR="004C6E11" w:rsidRPr="00925969" w:rsidRDefault="004C6E11" w:rsidP="004C6E11">
      <w:pPr>
        <w:numPr>
          <w:ilvl w:val="0"/>
          <w:numId w:val="8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F007AF5" w14:textId="77777777" w:rsidR="004C6E11" w:rsidRPr="00925969" w:rsidRDefault="004C6E11" w:rsidP="004C6E11">
      <w:pPr>
        <w:numPr>
          <w:ilvl w:val="0"/>
          <w:numId w:val="8"/>
        </w:numPr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007A0DC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6F600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7CC423D1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9EF979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(FVPL)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FVPL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</w:t>
      </w:r>
    </w:p>
    <w:p w14:paraId="6CD543D6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986160" w14:textId="77777777" w:rsidR="004C6E11" w:rsidRPr="00925969" w:rsidRDefault="004C6E11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ข)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การรับรู้รายการและการตัดรายการ</w:t>
      </w:r>
    </w:p>
    <w:p w14:paraId="0CDC8ACD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</w:p>
    <w:p w14:paraId="03C595AC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กลุ่มกิจการจะรับรู้รายการ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ผลประโยชน์ที่เกี่ยวข้องกับการเป็นเจ้าของสินทรัพย์ออกไป</w:t>
      </w:r>
    </w:p>
    <w:p w14:paraId="4E0B87A1" w14:textId="4C773EE5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3AC5A0" w14:textId="77777777" w:rsidR="00DC71CD" w:rsidRPr="00925969" w:rsidRDefault="00DC71CD" w:rsidP="00DC71CD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ค)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การวัดมูลค่า</w:t>
      </w:r>
    </w:p>
    <w:p w14:paraId="3FBC571A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pacing w:val="-2"/>
          <w:sz w:val="26"/>
          <w:szCs w:val="26"/>
          <w:lang w:val="th-TH"/>
        </w:rPr>
      </w:pPr>
    </w:p>
    <w:p w14:paraId="37666154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FVPL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6DB0A808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2B36EA" w14:textId="77777777" w:rsidR="00DC71CD" w:rsidRPr="00925969" w:rsidRDefault="00DC71CD" w:rsidP="00DC71CD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หรือไม่</w:t>
      </w:r>
    </w:p>
    <w:p w14:paraId="2B5F026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6EC1E3A" w14:textId="7446CC92" w:rsidR="004C6E11" w:rsidRPr="00925969" w:rsidRDefault="009760C1" w:rsidP="004C6E11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4C6E11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C6E11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B509E17" w14:textId="77777777" w:rsidR="004C6E11" w:rsidRPr="00925969" w:rsidRDefault="004C6E11" w:rsidP="004C6E11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ECDBE7C" w14:textId="640D16BA" w:rsidR="004C6E11" w:rsidRPr="00925969" w:rsidRDefault="009760C1" w:rsidP="004C6E11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9760C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4C6E11" w:rsidRPr="0092596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9760C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4C6E11" w:rsidRPr="0092596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4C6E11" w:rsidRPr="00925969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414452FA" w14:textId="548B54AB" w:rsidR="004C6E11" w:rsidRPr="00BC27BF" w:rsidRDefault="004C6E11" w:rsidP="00BC27BF">
      <w:pPr>
        <w:spacing w:line="240" w:lineRule="auto"/>
        <w:rPr>
          <w:rFonts w:ascii="Browallia New" w:eastAsia="MS Mincho" w:hAnsi="Browallia New" w:cs="Browallia New"/>
          <w:b/>
          <w:bCs/>
          <w:color w:val="000000"/>
          <w:szCs w:val="45"/>
        </w:rPr>
      </w:pPr>
    </w:p>
    <w:p w14:paraId="753024FF" w14:textId="1811DD79" w:rsidR="004C6E11" w:rsidRPr="00925969" w:rsidRDefault="00BC27BF" w:rsidP="004C6E11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 w:hint="cs"/>
          <w:color w:val="000000"/>
          <w:sz w:val="26"/>
          <w:szCs w:val="26"/>
          <w:cs/>
        </w:rPr>
        <w:t>ง</w:t>
      </w:r>
      <w:r w:rsidR="004C6E11" w:rsidRPr="00925969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="004C6E11" w:rsidRPr="00925969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</w:p>
    <w:p w14:paraId="5308453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A3D016" w14:textId="65E9F93C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ตั้งแต่วันที่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กลุ่มกิจการใช้วิธีอย่างง่าย (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Simplified approach)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รับรู้การด้อยค่าของลูกหนี้การค้า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7272C749" w14:textId="77777777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8543FEB" w14:textId="77777777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1324F2B7" w14:textId="17BFB93D" w:rsidR="00AE5BC0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3EC2C56" w14:textId="38A49998" w:rsidR="00B12432" w:rsidRPr="00B12432" w:rsidRDefault="006257FF" w:rsidP="00B12432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และให้บริการ</w:t>
      </w:r>
      <w:r w:rsidRPr="000079E9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ในช่วงระยะเวลา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36</w:t>
      </w:r>
      <w:r w:rsidRPr="000079E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0079E9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เดือนก่อนวันที่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1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มกราคม พ.ศ.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และประสบการณ์ผลขาดทุนด้านเครดิตที่เกิดขึ้นในช่วงระยะเว</w:t>
      </w:r>
      <w:r w:rsidR="00DB53C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ล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าดังกล่าว</w:t>
      </w:r>
      <w:r w:rsidR="004C3B6B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ทั้งนี้</w:t>
      </w:r>
      <w:r w:rsidR="00B124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กลุ่มกิจการเลือกนำข้อยกเว้นจากมาตรการผ่อนปรนชั่วคราวเพื่อลดผลกระทบจาก </w:t>
      </w:r>
      <w:r w:rsidR="00B12432" w:rsidRPr="0061505C">
        <w:rPr>
          <w:rFonts w:ascii="Browallia New" w:eastAsia="Arial Unicode MS" w:hAnsi="Browallia New" w:cs="Browallia New"/>
          <w:sz w:val="26"/>
          <w:szCs w:val="26"/>
        </w:rPr>
        <w:t>COVID-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19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31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โดยกลุ่มกิจการเลือกที่จะไม่นำข้อมูลที่มีการคาดการณ์ไปในอนาคต </w:t>
      </w:r>
      <w:r w:rsidR="00B12432" w:rsidRPr="0061505C">
        <w:rPr>
          <w:rFonts w:ascii="Browallia New" w:eastAsia="Arial Unicode MS" w:hAnsi="Browallia New" w:cs="Browallia New"/>
          <w:sz w:val="26"/>
          <w:szCs w:val="26"/>
        </w:rPr>
        <w:t>(Forward-looking information)</w:t>
      </w:r>
      <w:r w:rsidR="00B12432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ซึ่งกลุ่มกิจการเลือกใช้วิธีการอย่างง่ายในการคำนวณ โดยใช้ข้อมูลผลขาดทุนด้านเครดิตในอดีต ประกอบกับดุลยพินิจของผู้บริหารในการประมาณการผลขาดทุนที่คาดว่าจะเกิดขึ้น</w:t>
      </w:r>
      <w:r w:rsidR="00AD565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การด้อยค่าที่รับรู้ตามวิธีดังกล่าวได้เปิดเผยไว้ในหมายเหตุข้อ</w:t>
      </w:r>
      <w:r w:rsidR="0011643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13</w:t>
      </w:r>
    </w:p>
    <w:p w14:paraId="03426C7B" w14:textId="77777777" w:rsidR="009B2ADA" w:rsidRDefault="009B2ADA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E1D285D" w14:textId="659934CF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FVOCI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กลุ่มกิจการใช้วิธีการทั่วไป (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General approach)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 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9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EBEDA2F" w14:textId="77777777" w:rsidR="009B2ADA" w:rsidRDefault="009B2ADA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33BEC9A" w14:textId="26484D01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4CF09567" w14:textId="77777777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4A078DE" w14:textId="77777777" w:rsidR="00AE5BC0" w:rsidRPr="00925969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05387D1D" w14:textId="3720D444" w:rsidR="00E1487B" w:rsidRPr="009B2ADA" w:rsidRDefault="009B2ADA" w:rsidP="009B2ADA">
      <w:pPr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632473CF" w14:textId="26A2A027" w:rsidR="00E1487B" w:rsidRPr="009B2ADA" w:rsidRDefault="009760C1" w:rsidP="00E1487B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E1487B" w:rsidRPr="009B2AD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1487B" w:rsidRPr="009B2AD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E1487B" w:rsidRPr="009B2AD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1487B" w:rsidRPr="009B2AD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087BC7D6" w14:textId="77777777" w:rsidR="00E1487B" w:rsidRPr="009B2ADA" w:rsidRDefault="00E1487B" w:rsidP="00E1487B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FAE04FB" w14:textId="7BDFD63C" w:rsidR="00E1487B" w:rsidRPr="009B2ADA" w:rsidRDefault="009760C1" w:rsidP="00E1487B">
      <w:pPr>
        <w:pStyle w:val="ListParagraph"/>
        <w:spacing w:after="0" w:line="240" w:lineRule="auto"/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9760C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E1487B" w:rsidRPr="009B2AD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.</w:t>
      </w:r>
      <w:r w:rsidRPr="009760C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6</w:t>
      </w:r>
      <w:r w:rsidR="00E1487B" w:rsidRPr="009B2AD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ab/>
      </w:r>
      <w:r w:rsidR="00E1487B" w:rsidRPr="009B2AD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  <w:r w:rsidR="00E1487B" w:rsidRPr="009B2ADA">
        <w:rPr>
          <w:rFonts w:ascii="Browallia New" w:hAnsi="Browallia New" w:cs="Browallia New"/>
          <w:color w:val="000000"/>
          <w:sz w:val="26"/>
          <w:szCs w:val="26"/>
          <w:cs/>
        </w:rPr>
        <w:t xml:space="preserve"> (ต่อ)</w:t>
      </w:r>
    </w:p>
    <w:p w14:paraId="0D6991A4" w14:textId="77777777" w:rsidR="009B2ADA" w:rsidRPr="009B2ADA" w:rsidRDefault="009B2ADA" w:rsidP="00E1487B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3BFE953E" w14:textId="017C021C" w:rsidR="00E1487B" w:rsidRPr="009B2ADA" w:rsidRDefault="00E1487B" w:rsidP="00E1487B">
      <w:pPr>
        <w:pStyle w:val="ListParagraph"/>
        <w:spacing w:after="0" w:line="240" w:lineRule="auto"/>
        <w:ind w:left="162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B2ADA">
        <w:rPr>
          <w:rFonts w:ascii="Browallia New" w:hAnsi="Browallia New" w:cs="Browallia New" w:hint="cs"/>
          <w:color w:val="000000"/>
          <w:sz w:val="26"/>
          <w:szCs w:val="26"/>
          <w:cs/>
        </w:rPr>
        <w:t>ง</w:t>
      </w:r>
      <w:r w:rsidRPr="009B2ADA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Pr="009B2ADA">
        <w:rPr>
          <w:rFonts w:ascii="Browallia New" w:hAnsi="Browallia New" w:cs="Browallia New"/>
          <w:color w:val="000000"/>
          <w:sz w:val="26"/>
          <w:szCs w:val="26"/>
          <w:cs/>
        </w:rPr>
        <w:tab/>
        <w:t>การด้อยค่า</w:t>
      </w:r>
      <w:r w:rsidRPr="009B2AD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9B2ADA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6B7E310" w14:textId="77777777" w:rsidR="00E1487B" w:rsidRPr="009B2ADA" w:rsidRDefault="00E1487B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371B5D60" w14:textId="30B04E48" w:rsidR="00AE5BC0" w:rsidRPr="009B2AD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6F53781" w14:textId="77777777" w:rsidR="00925969" w:rsidRPr="009B2ADA" w:rsidRDefault="00925969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FD9F66E" w14:textId="77777777" w:rsidR="00AE5BC0" w:rsidRPr="009B2ADA" w:rsidRDefault="00AE5BC0" w:rsidP="00925969">
      <w:pPr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•</w:t>
      </w: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จำนวนเงินที่ตาดว่าจะไม่ได้รับถ่วงน้ำหนักตามประมาณการความน่าจะเป็น</w:t>
      </w:r>
    </w:p>
    <w:p w14:paraId="57CFA989" w14:textId="77777777" w:rsidR="00AE5BC0" w:rsidRPr="009B2ADA" w:rsidRDefault="00AE5BC0" w:rsidP="00925969">
      <w:pPr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•</w:t>
      </w: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มูลค่าเงินตามเวลา</w:t>
      </w:r>
    </w:p>
    <w:p w14:paraId="54A7C2DC" w14:textId="77777777" w:rsidR="00AE5BC0" w:rsidRPr="009B2ADA" w:rsidRDefault="00AE5BC0" w:rsidP="00925969">
      <w:pPr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•</w:t>
      </w: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42EB66CF" w14:textId="77777777" w:rsidR="00AE5BC0" w:rsidRPr="009B2AD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BD3FAD3" w14:textId="77777777" w:rsidR="00AE5BC0" w:rsidRPr="009B2AD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B2AD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</w:p>
    <w:p w14:paraId="6E4A5282" w14:textId="77777777" w:rsidR="00AE5BC0" w:rsidRPr="009B2ADA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041110B" w14:textId="3E4B7939" w:rsidR="00AE5BC0" w:rsidRDefault="00AE5BC0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การจัดประเภทและการวัดมูลค่าสินทรัพย์ทางการเงินสำหรับปีสิ้นสุดวันที่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31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2562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ได้สรุปไว้ในหมายเหตุ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6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1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(ก)</w:t>
      </w:r>
    </w:p>
    <w:p w14:paraId="260B2629" w14:textId="77777777" w:rsidR="009B2ADA" w:rsidRPr="009B2ADA" w:rsidRDefault="009B2ADA" w:rsidP="00AE5BC0">
      <w:pPr>
        <w:spacing w:line="240" w:lineRule="auto"/>
        <w:ind w:left="162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53077400" w14:textId="06702BE2" w:rsidR="00AE5BC0" w:rsidRPr="00925969" w:rsidRDefault="00AE5BC0" w:rsidP="00AE5BC0">
      <w:pPr>
        <w:spacing w:line="240" w:lineRule="auto"/>
        <w:ind w:firstLine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u w:val="single"/>
          <w:cs/>
        </w:rPr>
      </w:pP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u w:val="single"/>
          <w:cs/>
        </w:rPr>
        <w:t xml:space="preserve">สำหรับปีสิ้นสุดวันที่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  <w:u w:val="single"/>
        </w:rPr>
        <w:t>31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u w:val="single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  <w:u w:val="single"/>
        </w:rPr>
        <w:t>2562</w:t>
      </w:r>
    </w:p>
    <w:p w14:paraId="5A012500" w14:textId="77777777" w:rsidR="001F338A" w:rsidRPr="009B2ADA" w:rsidRDefault="001F338A" w:rsidP="00AE5BC0">
      <w:pPr>
        <w:spacing w:line="240" w:lineRule="auto"/>
        <w:ind w:firstLine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4"/>
          <w:szCs w:val="24"/>
        </w:rPr>
      </w:pPr>
    </w:p>
    <w:p w14:paraId="136F5F95" w14:textId="05384023" w:rsidR="00AE5BC0" w:rsidRPr="00925969" w:rsidRDefault="00AE5BC0" w:rsidP="00AE5BC0">
      <w:pPr>
        <w:spacing w:line="240" w:lineRule="auto"/>
        <w:ind w:firstLine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</w:rPr>
      </w:pPr>
      <w:r w:rsidRPr="00925969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เงินลงทุนในตราสารหนี้และตราสารทุน</w:t>
      </w:r>
    </w:p>
    <w:p w14:paraId="79F95596" w14:textId="77777777" w:rsidR="001F338A" w:rsidRPr="009B2ADA" w:rsidRDefault="001F338A" w:rsidP="00AE5BC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8"/>
          <w:sz w:val="24"/>
          <w:szCs w:val="24"/>
        </w:rPr>
      </w:pPr>
    </w:p>
    <w:p w14:paraId="0A1124BB" w14:textId="14C3B014" w:rsidR="00AE5BC0" w:rsidRDefault="00AE5BC0" w:rsidP="00AE5BC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</w:pPr>
      <w:r w:rsidRPr="0092596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เงินลงทุนอื่นนอกเหนือจากเงินลงทุนในบริษัทย่อย</w:t>
      </w:r>
      <w:r w:rsidRPr="00925969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บริษัทร่วม และการร่วมค้า รับรู้มูลค่าเริ่มแรกด้วยราคาทุน ซึ่งหมายถึงมูลค่ายุติธรรมของสิ่งตอบแทนที่ให้ไปเพื่อให้ได้มาซึ่งเงินลงทุนนั้นรวมทั้งค่าใช้จ่ายทางตรงอื่นๆ</w:t>
      </w:r>
    </w:p>
    <w:p w14:paraId="32469B70" w14:textId="77777777" w:rsidR="009B2ADA" w:rsidRPr="009B2ADA" w:rsidRDefault="009B2ADA" w:rsidP="00AE5BC0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8"/>
          <w:sz w:val="24"/>
          <w:szCs w:val="24"/>
        </w:rPr>
      </w:pPr>
    </w:p>
    <w:p w14:paraId="5E153862" w14:textId="4970B5A6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(กลุ่ม) สินทรัพย์ไม่หมุนเวียนที่ถือไว้เพื่อขายและการดำเนินงานที่ยกเลิก</w:t>
      </w:r>
    </w:p>
    <w:p w14:paraId="617F3DE2" w14:textId="77777777" w:rsidR="001F338A" w:rsidRPr="009B2ADA" w:rsidRDefault="001F338A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5AE00472" w14:textId="479CB2AC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สินทรัพย์ไม่หมุนเวียน (หรือกลุ่มสินทรัพย์ที่จะจำหน่าย) จะถูกจัดประเภทเป็นสินทรัพย์ที่ถือไว้เพื่อขายเมื่อมูลค่า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ตามบัญชีที่จะได้รับคืนส่วนใหญ่มาจากการขาย และการขายนั้นมีความเป็นไปได้ค่อนข้างแน่ในระดับสูงมาก สินทรัพย์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ไม่หมุนเวียน (หรือกลุ่มสินทรัพย์ที่จะจำหน่าย) นั้นจะวัดมูลค่าด้วยจำนวนที่ต่ำกว่าระหว่างมูลค่าตามบัญชีกับ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มูลค่ายุติธรรมหักต้นทุนในการขาย</w:t>
      </w:r>
    </w:p>
    <w:p w14:paraId="5F17796E" w14:textId="77777777" w:rsidR="004C6E11" w:rsidRPr="009B2AD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</w:p>
    <w:p w14:paraId="229A6002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รับรู้ผลขาดทุนจากการด้อยค่าสำหรับการปรับลดมูลค่าของสินทรัพย์(หรือกลุ่มสินทรัพย์ที่จะจำหน่าย)เพื่อให้เท่ากับมูลค่ายุติธรรมหักต้นทุนในการขาย กำไรจากการเพิ่มขึ้นในมูลค่ายุติธรรมหักต้นทุนในการขายของสินทรัพย์จะรับรู้ได้ไม่เกินผลขาดทุนจากการด้อยค่าสะสมที่เคยรับรู้ </w:t>
      </w:r>
    </w:p>
    <w:p w14:paraId="1761E78C" w14:textId="77777777" w:rsidR="004C6E11" w:rsidRPr="009B2AD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</w:p>
    <w:p w14:paraId="21FCAFE4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จะไม่คิดค่าเสื่อมราคาหรือค่าตัดจำหน่ายสินทรัพย์ไม่หมุนเวียน(หรือกลุ่มสินทรัพย์ที่จะจำหน่าย)ที่ถือไว้เพื่อขาย</w:t>
      </w:r>
    </w:p>
    <w:p w14:paraId="75F482FC" w14:textId="77777777" w:rsidR="004C6E11" w:rsidRPr="009B2ADA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</w:p>
    <w:p w14:paraId="4051F07D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ดำเนินงานที่ยกเลิกประกอบด้วยองค์ประกอบของกลุ่มกิจการที่ยกเลิกที่ได้ถูกจำหน่ายออกไปหรือได้ถูกจัดประเภทไว้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เป็นสินทรัพย์ที่ถือไว้เพื่อขาย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และถือเป็นสายงานธุรกิจที่สำคัญหรือพื้นที่ทางภูมิศาสตร์แยกต่างหากหรือเป็นส่วนหนึ่ง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แผนร่วม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โดยกลุ่มกิจการจะนำเสนอผลประกอบการของการดำเนินงานที่ยกเลิกในงบกำไรขาดทุนเป็นรายการแยกต่างหาก</w:t>
      </w:r>
    </w:p>
    <w:p w14:paraId="2283B777" w14:textId="59C5E14E" w:rsidR="004C6E11" w:rsidRPr="00925969" w:rsidRDefault="009B2ADA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687A0E05" w14:textId="7B626D88" w:rsidR="00CE7047" w:rsidRPr="00925969" w:rsidRDefault="009760C1" w:rsidP="00CE7047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CE7047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CE7047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CE7047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CE7047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6E2DE62" w14:textId="77777777" w:rsidR="00CE7047" w:rsidRDefault="00CE7047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322211B8" w14:textId="5230D448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อสังหาริมทรัพย์เพื่อการลงทุน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 xml:space="preserve"> </w:t>
      </w:r>
    </w:p>
    <w:p w14:paraId="600E903D" w14:textId="77777777" w:rsidR="004C6E11" w:rsidRPr="00925969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29C0708B" w14:textId="4EBAC2B2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อสังหาริมทรัพย์เพื่อการลงทุนของกลุ่มกิจการส่วนใหญ่คือที่ดิน ซึ่งกลุ่มกิจการถือไว้เพื่อหาประโยชน์จากรายได้ค่าเช่าในระยะยาวหรือจากการเพิ่มขึ้นของมูลค่าของสินทรัพย์ และไม่ได้มีไว้ใช้งานโดยกิจการในกลุ่มกิจการ</w:t>
      </w:r>
    </w:p>
    <w:p w14:paraId="56AA4C0D" w14:textId="77777777" w:rsidR="004C6E11" w:rsidRPr="00925969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5E347A78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1E4B2F14" w14:textId="77777777" w:rsidR="004C6E11" w:rsidRPr="00925969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4559D1CE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วมรายจ่ายในภายหลังเป็นส่วหนึ่งของมูลค่าตามบัญชีของสินทรัพย์ก็ต่อเมื่อมีความเป็นไปได้ค่อนข้างแน่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กลุ่มกิจการจะตัดมูลค่าตามบัญชีของส่วนที่ถูกเปลี่ยนแทนออก</w:t>
      </w:r>
    </w:p>
    <w:p w14:paraId="21D2A6E0" w14:textId="77777777" w:rsidR="004C6E11" w:rsidRPr="00925969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</w:pPr>
    </w:p>
    <w:p w14:paraId="2958AD74" w14:textId="77777777" w:rsidR="004C6E11" w:rsidRPr="00925969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4A02F8F5" w14:textId="77777777" w:rsidR="004C6E11" w:rsidRPr="00925969" w:rsidRDefault="004C6E11" w:rsidP="001F338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6F15A339" w14:textId="4B9BF5A4" w:rsidR="004C6E11" w:rsidRDefault="004C6E1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ที่ดินไม่มีการหักค่าเสื่อมราคา </w:t>
      </w:r>
    </w:p>
    <w:p w14:paraId="392B614E" w14:textId="77777777" w:rsidR="00F55951" w:rsidRPr="00925969" w:rsidRDefault="00F55951" w:rsidP="001F338A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196068" w14:textId="2DE238F9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ที่ดิน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</w:t>
      </w:r>
    </w:p>
    <w:p w14:paraId="04945AF0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7164E8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7" w:name="_Hlk32160862"/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B38E933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575053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>เชิงเศรษฐกิจในอนาคต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1DB1514D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17"/>
    <w:p w14:paraId="3688C5F3" w14:textId="1418B96A" w:rsidR="004C6E11" w:rsidRPr="00925969" w:rsidRDefault="00DE60B6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4C6E11" w:rsidRPr="00925969">
        <w:rPr>
          <w:rFonts w:ascii="Browallia New" w:eastAsia="Arial Unicode MS" w:hAnsi="Browallia New" w:cs="Browallia New"/>
          <w:sz w:val="26"/>
          <w:szCs w:val="26"/>
          <w:cs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381EBFFD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8160B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เพื่อลดราคาทุนตลอดอายุการให้ประโยชน์ที่ประมาณการไว้ของสินทรัพย์ดังต่อไปนี้</w:t>
      </w:r>
    </w:p>
    <w:p w14:paraId="47326243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F07C01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อาคารและอุปกรณ์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</w:r>
    </w:p>
    <w:p w14:paraId="0ED22023" w14:textId="1D83322E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ส่วนปรับปรุงที่ดิน และสิทธิการเช่าอาคารโรงถ่าย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2E27963D" w14:textId="11F6BA57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อาคารสำนักงาน และส่วนปรับปรุง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,</w:t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3FBB6C7D" w14:textId="55030ADB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อาคารโรงถ่าย และส่วนปรับปรุง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43DD872" w14:textId="51501E75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ระบบสาธารณูปโภค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23A54982" w14:textId="5B0763BF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อุปกรณ์กองถ่าย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701CDA1" w14:textId="6DF430BA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เครื่องตกแต่ง ติดตั้งและอุปกรณ์สำนักงาน 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3B3A6551" w14:textId="1A283845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A4DA75F" w14:textId="540247AB" w:rsidR="004C6E11" w:rsidRDefault="00674C0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BA9BF4A" w14:textId="4128F306" w:rsidR="00674C01" w:rsidRDefault="009760C1" w:rsidP="00674C01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674C01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674C01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674C01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74C01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025DB05" w14:textId="77777777" w:rsidR="00F55951" w:rsidRDefault="00F55951" w:rsidP="00674C0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E3E9944" w14:textId="3EA08502" w:rsidR="00674C01" w:rsidRPr="00925969" w:rsidRDefault="009760C1" w:rsidP="00674C0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674C0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674C0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674C0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ที่ดิน</w:t>
      </w:r>
      <w:r w:rsidR="00674C01" w:rsidRPr="00925969">
        <w:rPr>
          <w:rFonts w:ascii="Browallia New" w:eastAsia="Times New Roman" w:hAnsi="Browallia New" w:cs="Browallia New"/>
          <w:b/>
          <w:bCs/>
          <w:sz w:val="26"/>
          <w:szCs w:val="26"/>
          <w:rtl/>
          <w:lang w:val="th-TH"/>
        </w:rPr>
        <w:t xml:space="preserve"> </w:t>
      </w:r>
      <w:r w:rsidR="00674C0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</w:t>
      </w:r>
      <w:r w:rsidR="00674C01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674C01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6844721" w14:textId="77777777" w:rsidR="00674C01" w:rsidRPr="00925969" w:rsidRDefault="00674C0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1AC446" w14:textId="77777777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</w:t>
      </w: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</w:r>
    </w:p>
    <w:p w14:paraId="3DE88653" w14:textId="74C3220F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อุปกรณ์กองถ่าย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 ปี</w:t>
      </w:r>
    </w:p>
    <w:p w14:paraId="1C75F047" w14:textId="2F589082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วัสดุกองถ่าย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738F8A43" w14:textId="4B6B2F3E" w:rsidR="004C6E11" w:rsidRPr="00925969" w:rsidRDefault="004C6E11" w:rsidP="004C6E11">
      <w:pPr>
        <w:pStyle w:val="ListParagraph"/>
        <w:tabs>
          <w:tab w:val="right" w:pos="945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ยานพาหนะ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</w:rPr>
        <w:t xml:space="preserve">,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923477B" w14:textId="77777777" w:rsidR="00F55951" w:rsidRDefault="00F5595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08DF3ED4" w14:textId="27502835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777A0FCC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20BCFB93" w14:textId="38376719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 xml:space="preserve"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</w:t>
      </w:r>
      <w:r w:rsidR="00F55951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>–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 w:eastAsia="th-TH"/>
        </w:rPr>
        <w:t xml:space="preserve"> สุทธิ</w:t>
      </w:r>
    </w:p>
    <w:p w14:paraId="092F65AB" w14:textId="77777777" w:rsidR="00F55951" w:rsidRPr="00925969" w:rsidRDefault="00F5595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eastAsia="th-TH"/>
        </w:rPr>
      </w:pPr>
    </w:p>
    <w:p w14:paraId="5F67C73E" w14:textId="03559BCF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สินทรัพย์ไม่มีตัวตน</w:t>
      </w:r>
    </w:p>
    <w:p w14:paraId="2B537D9A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063BE3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โปรแกรมคอมพิวเตอร์</w:t>
      </w:r>
    </w:p>
    <w:p w14:paraId="33343D1F" w14:textId="77777777" w:rsidR="004C6E11" w:rsidRPr="00925969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1996F0" w14:textId="2797A298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8" w:name="_Hlk32160716"/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ให้ประโยชน์ภายในระยะเวลาไม่เกิน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4EC07CBB" w14:textId="77777777" w:rsidR="004C6E11" w:rsidRPr="00925969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7E0267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bookmarkEnd w:id="18"/>
    <w:p w14:paraId="022EF58D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8EC450" w14:textId="6D0CD461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การด้อยค่าของสินทรัพย์</w:t>
      </w:r>
    </w:p>
    <w:p w14:paraId="260E23B5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C9DCA" w14:textId="1184CBF8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19" w:name="_Hlk32160664"/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</w:t>
      </w:r>
      <w:r w:rsidR="00B147F2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ที่มีการตัดจำหน่าย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bookmarkEnd w:id="19"/>
    <w:p w14:paraId="52BE095A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7999A9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0" w:name="_Hlk32160670"/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bookmarkEnd w:id="20"/>
    <w:p w14:paraId="5708CBAC" w14:textId="7E4532BB" w:rsidR="004C6E11" w:rsidRDefault="0032590E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996EF65" w14:textId="4E1C3905" w:rsidR="0032590E" w:rsidRDefault="009760C1" w:rsidP="0032590E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32590E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32590E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32590E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2590E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3FB83A07" w14:textId="77777777" w:rsidR="0032590E" w:rsidRPr="00925969" w:rsidRDefault="0032590E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7A792D" w14:textId="280F91EB" w:rsidR="004C6E11" w:rsidRPr="00925969" w:rsidRDefault="009760C1" w:rsidP="004C6E11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9760C1">
        <w:rPr>
          <w:rFonts w:ascii="Browallia New" w:hAnsi="Browallia New" w:cs="Browallia New"/>
          <w:b/>
          <w:color w:val="000000"/>
          <w:sz w:val="26"/>
          <w:szCs w:val="26"/>
        </w:rPr>
        <w:t>7</w:t>
      </w:r>
      <w:r w:rsidR="004C6E11" w:rsidRPr="00925969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color w:val="000000"/>
          <w:sz w:val="26"/>
          <w:szCs w:val="26"/>
        </w:rPr>
        <w:t>12</w:t>
      </w:r>
      <w:r w:rsidR="004C6E11" w:rsidRPr="00925969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</w:p>
    <w:p w14:paraId="00877836" w14:textId="77777777" w:rsidR="004C6E11" w:rsidRPr="00925969" w:rsidRDefault="004C6E11" w:rsidP="004C6E11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</w:p>
    <w:p w14:paraId="681B6052" w14:textId="347B6381" w:rsidR="004C6E11" w:rsidRPr="00925969" w:rsidRDefault="004C6E11" w:rsidP="004C6E11">
      <w:pPr>
        <w:pStyle w:val="Heading3"/>
        <w:spacing w:before="0" w:after="0" w:line="240" w:lineRule="auto"/>
        <w:ind w:left="1080"/>
        <w:rPr>
          <w:rFonts w:ascii="Browallia New" w:eastAsia="Arial Unicode MS" w:hAnsi="Browallia New" w:cs="Browallia New"/>
          <w:bCs/>
          <w:color w:val="000000"/>
          <w:sz w:val="26"/>
          <w:szCs w:val="26"/>
          <w:u w:val="single"/>
        </w:rPr>
      </w:pPr>
      <w:bookmarkStart w:id="21" w:name="_Toc48681813"/>
      <w:r w:rsidRPr="00925969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 xml:space="preserve">สำหรับปีสิ้นสุดวันที่ </w:t>
      </w:r>
      <w:r w:rsidR="009760C1" w:rsidRPr="009760C1">
        <w:rPr>
          <w:rFonts w:ascii="Browallia New" w:eastAsia="Arial Unicode MS" w:hAnsi="Browallia New" w:cs="Browallia New"/>
          <w:bCs/>
          <w:color w:val="000000"/>
          <w:sz w:val="26"/>
          <w:szCs w:val="26"/>
          <w:u w:val="single"/>
        </w:rPr>
        <w:t>31</w:t>
      </w:r>
      <w:r w:rsidRPr="00925969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bCs/>
          <w:color w:val="000000"/>
          <w:sz w:val="26"/>
          <w:szCs w:val="26"/>
          <w:u w:val="single"/>
        </w:rPr>
        <w:t>2563</w:t>
      </w:r>
      <w:bookmarkEnd w:id="21"/>
    </w:p>
    <w:p w14:paraId="7D4B062C" w14:textId="77777777" w:rsidR="004C6E11" w:rsidRPr="00925969" w:rsidRDefault="004C6E11" w:rsidP="008A734A">
      <w:pPr>
        <w:spacing w:line="240" w:lineRule="auto"/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238D03A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18991FDB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4567E5C8" w14:textId="77777777" w:rsidR="004C6E11" w:rsidRPr="00925969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</w:t>
      </w:r>
      <w:r w:rsidRPr="0092596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Pr="0092596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  <w:t>ในกำไรหรือ</w:t>
      </w:r>
      <w:r w:rsidRPr="00925969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3DE6FF99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1E87788" w14:textId="77777777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49B14DA6" w14:textId="77777777" w:rsidR="00F55951" w:rsidRPr="00F55951" w:rsidRDefault="00F5595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0F4887D3" w14:textId="407AFFBA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</w:t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 ดังนี้</w:t>
      </w:r>
    </w:p>
    <w:p w14:paraId="6C8F71CE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0DE8F7" w14:textId="77777777" w:rsidR="004C6E11" w:rsidRPr="00F55951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EAF32C1" w14:textId="77777777" w:rsidR="004C6E11" w:rsidRPr="00F55951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23B0CF3" w14:textId="77777777" w:rsidR="004C6E11" w:rsidRPr="00F55951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3E6CA36A" w14:textId="77777777" w:rsidR="004C6E11" w:rsidRPr="00F55951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68C5EAE1" w14:textId="77777777" w:rsidR="004C6E11" w:rsidRPr="00F55951" w:rsidRDefault="004C6E11" w:rsidP="004C6E11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BD09D9F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3B951B" w14:textId="77777777" w:rsidR="004C6E11" w:rsidRPr="00F55951" w:rsidRDefault="004C6E11" w:rsidP="004C6E11">
      <w:pPr>
        <w:pStyle w:val="ListParagraph"/>
        <w:spacing w:after="0" w:line="240" w:lineRule="auto"/>
        <w:ind w:left="108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Pr="00F55951">
        <w:rPr>
          <w:rFonts w:ascii="Browallia New" w:hAnsi="Browallia New" w:cs="Browallia New"/>
          <w:color w:val="000000"/>
          <w:sz w:val="26"/>
          <w:szCs w:val="26"/>
        </w:rPr>
        <w:br/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51D41D6D" w14:textId="77777777" w:rsidR="004C6E11" w:rsidRPr="00F5595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79B8A9" w14:textId="77777777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F55951">
        <w:rPr>
          <w:rFonts w:ascii="Browallia New" w:hAnsi="Browallia New" w:cs="Browallia New"/>
          <w:color w:val="000000"/>
          <w:sz w:val="26"/>
          <w:szCs w:val="26"/>
        </w:rPr>
        <w:br/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Pr="00F55951">
        <w:rPr>
          <w:rFonts w:ascii="Browallia New" w:hAnsi="Browallia New" w:cs="Browallia New"/>
          <w:color w:val="000000"/>
          <w:sz w:val="26"/>
          <w:szCs w:val="26"/>
          <w:cs/>
        </w:rPr>
        <w:br/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45AE11F9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F44A7C" w14:textId="77777777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53DA4665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CB783D" w14:textId="77777777" w:rsidR="004C6E11" w:rsidRPr="00F55951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53D0BD69" w14:textId="77777777" w:rsidR="004C6E11" w:rsidRPr="00F55951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09FF4BBA" w14:textId="77777777" w:rsidR="004C6E11" w:rsidRPr="00F55951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2208C53C" w14:textId="77777777" w:rsidR="004C6E11" w:rsidRPr="00F55951" w:rsidRDefault="004C6E11" w:rsidP="001F338A">
      <w:pPr>
        <w:pStyle w:val="ListParagraph"/>
        <w:numPr>
          <w:ilvl w:val="0"/>
          <w:numId w:val="12"/>
        </w:numPr>
        <w:spacing w:after="0" w:line="240" w:lineRule="auto"/>
        <w:ind w:left="1440"/>
        <w:jc w:val="thaiDistribute"/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F55951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45835E25" w14:textId="1BFF38B3" w:rsidR="004C6E11" w:rsidRDefault="00944D0F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Cs w:val="22"/>
        </w:rPr>
      </w:pPr>
      <w:r w:rsidRPr="00F5595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9260EDB" w14:textId="3A1E4B6D" w:rsidR="00944D0F" w:rsidRPr="00F55951" w:rsidRDefault="009760C1" w:rsidP="00944D0F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944D0F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944D0F" w:rsidRPr="00F55951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944D0F" w:rsidRPr="00F5595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44D0F" w:rsidRPr="00F55951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7414D09B" w14:textId="77777777" w:rsidR="00944D0F" w:rsidRPr="00F55951" w:rsidRDefault="00944D0F" w:rsidP="00944D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93BD79" w14:textId="3D83543D" w:rsidR="00944D0F" w:rsidRPr="00F55951" w:rsidRDefault="009760C1" w:rsidP="00944D0F">
      <w:pPr>
        <w:spacing w:line="240" w:lineRule="auto"/>
        <w:ind w:left="1080" w:hanging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  <w:r w:rsidRPr="009760C1">
        <w:rPr>
          <w:rFonts w:ascii="Browallia New" w:hAnsi="Browallia New" w:cs="Browallia New"/>
          <w:b/>
          <w:color w:val="000000"/>
          <w:sz w:val="26"/>
          <w:szCs w:val="26"/>
        </w:rPr>
        <w:t>7</w:t>
      </w:r>
      <w:r w:rsidR="00944D0F" w:rsidRPr="00F55951">
        <w:rPr>
          <w:rFonts w:ascii="Browallia New" w:hAnsi="Browallia New" w:cs="Browallia New"/>
          <w:b/>
          <w:color w:val="000000"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color w:val="000000"/>
          <w:sz w:val="26"/>
          <w:szCs w:val="26"/>
        </w:rPr>
        <w:t>12</w:t>
      </w:r>
      <w:r w:rsidR="00944D0F" w:rsidRPr="00F55951">
        <w:rPr>
          <w:rFonts w:ascii="Browallia New" w:hAnsi="Browallia New" w:cs="Browallia New"/>
          <w:bCs/>
          <w:color w:val="000000"/>
          <w:sz w:val="26"/>
          <w:szCs w:val="26"/>
          <w:cs/>
          <w:lang w:val="en-US"/>
        </w:rPr>
        <w:tab/>
        <w:t>สัญญาเช่า</w:t>
      </w:r>
      <w:r w:rsidR="00944D0F" w:rsidRPr="00F55951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44D0F" w:rsidRPr="00F55951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92EF32F" w14:textId="77777777" w:rsidR="00944D0F" w:rsidRPr="00F55951" w:rsidRDefault="00944D0F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BF98FE" w14:textId="2143C489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55951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F55951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สินทรัพย์ที่มีมูลค่าต่ำได้แก่ </w:t>
      </w:r>
      <w:r w:rsidR="002B4117" w:rsidRPr="00F55951">
        <w:rPr>
          <w:rFonts w:ascii="Browallia New" w:hAnsi="Browallia New" w:cs="Browallia New"/>
          <w:sz w:val="26"/>
          <w:szCs w:val="26"/>
          <w:cs/>
        </w:rPr>
        <w:t>อุปกรณ์สำนักงานขนาดเล็ก</w:t>
      </w:r>
    </w:p>
    <w:p w14:paraId="605D2329" w14:textId="77777777" w:rsidR="004C6E11" w:rsidRPr="00F5595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1AC265" w14:textId="7812F860" w:rsidR="004C6E11" w:rsidRPr="00F55951" w:rsidRDefault="004C6E11" w:rsidP="004C6E11">
      <w:pPr>
        <w:pStyle w:val="Heading3"/>
        <w:spacing w:before="0" w:after="0" w:line="240" w:lineRule="auto"/>
        <w:ind w:left="108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u w:val="single"/>
          <w:cs/>
        </w:rPr>
      </w:pPr>
      <w:bookmarkStart w:id="22" w:name="_Toc48681814"/>
      <w:r w:rsidRPr="00F55951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 xml:space="preserve">สำหรับปีสิ้นสุดวันที่ </w:t>
      </w:r>
      <w:r w:rsidR="009760C1" w:rsidRPr="009760C1">
        <w:rPr>
          <w:rFonts w:ascii="Browallia New" w:eastAsia="Arial Unicode MS" w:hAnsi="Browallia New" w:cs="Browallia New"/>
          <w:bCs/>
          <w:color w:val="000000"/>
          <w:sz w:val="26"/>
          <w:szCs w:val="26"/>
          <w:u w:val="single"/>
        </w:rPr>
        <w:t>31</w:t>
      </w:r>
      <w:r w:rsidRPr="00F55951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bCs/>
          <w:color w:val="000000"/>
          <w:sz w:val="26"/>
          <w:szCs w:val="26"/>
          <w:u w:val="single"/>
        </w:rPr>
        <w:t>2562</w:t>
      </w:r>
      <w:bookmarkEnd w:id="22"/>
      <w:r w:rsidRPr="00F55951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 xml:space="preserve"> </w:t>
      </w:r>
    </w:p>
    <w:p w14:paraId="4DA0891D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2B8F115" w14:textId="77777777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F55951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สัญญาเช่าระยะยาว - กรณีที่กลุ่มกิจการเป็นผู้เช่า</w:t>
      </w:r>
    </w:p>
    <w:p w14:paraId="2C057A69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935E86E" w14:textId="77777777" w:rsidR="004C6E11" w:rsidRPr="00F55951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5595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เงินที่ต้องจ่ายภายใต้สัญญาเช่าดำเนินงาน (สุทธิจากสิ่งตอบแทนจูงใจที่ได้รับจากผู้ให้เช่า) จะบันทึกในกำไรหรือขาดทุนโดยใช้วิธีเส้นตรงตลอดอายุของสัญญาเช่านั้น</w:t>
      </w:r>
    </w:p>
    <w:p w14:paraId="5422BF71" w14:textId="77777777" w:rsidR="004C6E11" w:rsidRPr="00F55951" w:rsidRDefault="004C6E11" w:rsidP="008A734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173914" w14:textId="31FCB34B" w:rsidR="004C6E11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F5595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ับรู้เมื่อเริ่มแรกของสัญญาเช่าทางการเงินจะบันทึกด้วยมูลค่ายุติธรรมของสินทรัพย์ที่เช่าหรือมูลค่าปัจจุบันสุทธิ</w:t>
      </w:r>
      <w:r w:rsidRPr="00F55951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ของจำนวนเงินที่ต้องจ่ายตามสัญญาเช่าแล้วแต่มูลค่าใดจะต่ำกว่า จำนวนเงินที่ต้องจ่ายดังกล่าวจะปันส่วนระหว่างหนี้สิน</w:t>
      </w:r>
      <w:r w:rsidRPr="00F5595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และค่าใช้จ่าย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ทางการเงินเพื่อให้ได้อัตราดอกเบี้ยคงที่ต่อหนี้สินคงค้าง โดยพิจารณาแยกแต่ละสัญญา ภาระผูกพัน</w:t>
      </w:r>
      <w:r w:rsidRPr="0092596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  <w:t>ตามสัญญาเช่าจะบันทึกหักจากค่าใช้จ่ายทางการเงิน ค่าใช้จ่ายทางการเงินจะบันทึกในกำไรหรือขาดทุนตลอดอายุของสัญญาเช่า</w:t>
      </w:r>
    </w:p>
    <w:p w14:paraId="467723DB" w14:textId="77777777" w:rsidR="00F55951" w:rsidRPr="00925969" w:rsidRDefault="00F5595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FBF0C7" w14:textId="24157DB5" w:rsidR="004C6E11" w:rsidRPr="00925969" w:rsidRDefault="009760C1" w:rsidP="004C6E11">
      <w:pPr>
        <w:pStyle w:val="NoSpacing"/>
        <w:ind w:left="108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23" w:name="_Toc48681815"/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</w:rPr>
        <w:t>7</w:t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</w:rPr>
        <w:t>13</w:t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bookmarkEnd w:id="23"/>
    </w:p>
    <w:p w14:paraId="3A51069E" w14:textId="77777777" w:rsidR="004C6E11" w:rsidRPr="00925969" w:rsidRDefault="004C6E11" w:rsidP="004C6E11">
      <w:pPr>
        <w:pStyle w:val="NoSpacing"/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p w14:paraId="5177ACD8" w14:textId="31AB0349" w:rsidR="004C6E11" w:rsidRPr="00925969" w:rsidRDefault="004C6E11" w:rsidP="004C6E11">
      <w:pPr>
        <w:pStyle w:val="Heading3"/>
        <w:spacing w:before="0" w:after="0"/>
        <w:ind w:left="1080"/>
        <w:rPr>
          <w:rFonts w:ascii="Browallia New" w:hAnsi="Browallia New" w:cs="Browallia New"/>
          <w:color w:val="000000"/>
          <w:sz w:val="26"/>
          <w:szCs w:val="26"/>
          <w:u w:val="single"/>
        </w:rPr>
      </w:pPr>
      <w:bookmarkStart w:id="24" w:name="_Toc48681816"/>
      <w:r w:rsidRPr="00925969">
        <w:rPr>
          <w:rFonts w:ascii="Browallia New" w:hAnsi="Browallia New" w:cs="Browallia New"/>
          <w:color w:val="000000"/>
          <w:sz w:val="26"/>
          <w:szCs w:val="26"/>
          <w:u w:val="single"/>
          <w:cs/>
        </w:rPr>
        <w:t>สำหรับปี</w:t>
      </w:r>
      <w:r w:rsidRPr="00925969">
        <w:rPr>
          <w:rFonts w:ascii="Browallia New" w:eastAsia="Arial Unicode MS" w:hAnsi="Browallia New" w:cs="Browallia New"/>
          <w:b/>
          <w:color w:val="000000"/>
          <w:sz w:val="26"/>
          <w:szCs w:val="26"/>
          <w:u w:val="single"/>
          <w:cs/>
        </w:rPr>
        <w:t>สิ้นสุด</w:t>
      </w:r>
      <w:r w:rsidRPr="00925969">
        <w:rPr>
          <w:rFonts w:ascii="Browallia New" w:hAnsi="Browallia New" w:cs="Browallia New"/>
          <w:color w:val="000000"/>
          <w:sz w:val="26"/>
          <w:szCs w:val="26"/>
          <w:u w:val="single"/>
          <w:cs/>
        </w:rPr>
        <w:t xml:space="preserve">วันที่ </w:t>
      </w:r>
      <w:r w:rsidR="009760C1" w:rsidRPr="009760C1">
        <w:rPr>
          <w:rFonts w:ascii="Browallia New" w:hAnsi="Browallia New" w:cs="Browallia New"/>
          <w:color w:val="000000"/>
          <w:sz w:val="26"/>
          <w:szCs w:val="26"/>
          <w:u w:val="single"/>
        </w:rPr>
        <w:t>31</w:t>
      </w:r>
      <w:r w:rsidRPr="00925969">
        <w:rPr>
          <w:rFonts w:ascii="Browallia New" w:hAnsi="Browallia New" w:cs="Browallia New"/>
          <w:color w:val="000000"/>
          <w:sz w:val="26"/>
          <w:szCs w:val="26"/>
          <w:u w:val="single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color w:val="000000"/>
          <w:sz w:val="26"/>
          <w:szCs w:val="26"/>
          <w:u w:val="single"/>
        </w:rPr>
        <w:t>2563</w:t>
      </w:r>
      <w:bookmarkEnd w:id="24"/>
    </w:p>
    <w:p w14:paraId="772EC550" w14:textId="77777777" w:rsidR="004C6E11" w:rsidRPr="00925969" w:rsidRDefault="004C6E11" w:rsidP="004C6E11">
      <w:pPr>
        <w:pStyle w:val="NoSpacing"/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p w14:paraId="58548F03" w14:textId="77777777" w:rsidR="004C6E11" w:rsidRPr="00925969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การจัดประเภท</w:t>
      </w:r>
    </w:p>
    <w:p w14:paraId="3EFF5728" w14:textId="77777777" w:rsidR="004C6E11" w:rsidRPr="00925969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4BF770A" w14:textId="77777777" w:rsidR="004C6E11" w:rsidRPr="00925969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F338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โดยพิจารณาภาระผูกพันตามสัญญา ดังนี้</w:t>
      </w:r>
    </w:p>
    <w:p w14:paraId="2046AED9" w14:textId="77777777" w:rsidR="004C6E11" w:rsidRPr="00925969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AE8A1B" w14:textId="7CD3C472" w:rsidR="004C6E11" w:rsidRPr="00925969" w:rsidRDefault="004C6E11" w:rsidP="00925969">
      <w:pPr>
        <w:pStyle w:val="NoSpacing"/>
        <w:numPr>
          <w:ilvl w:val="0"/>
          <w:numId w:val="14"/>
        </w:numPr>
        <w:tabs>
          <w:tab w:val="left" w:pos="1800"/>
        </w:tabs>
        <w:ind w:left="18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</w:t>
      </w:r>
      <w:r w:rsidR="00925969">
        <w:rPr>
          <w:rFonts w:ascii="Browallia New" w:hAnsi="Browallia New" w:cs="Browallia New"/>
          <w:color w:val="000000"/>
          <w:sz w:val="26"/>
          <w:szCs w:val="26"/>
        </w:rPr>
        <w:br/>
      </w:r>
      <w:r w:rsidRPr="0092596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เองด้วยจำนวนตราสารทุนที่คงที่ เพื่อแลกเปลี่ยนกับจำนวนเงินที่คงที่</w:t>
      </w:r>
    </w:p>
    <w:p w14:paraId="0CF50E65" w14:textId="77777777" w:rsidR="004C6E11" w:rsidRPr="00925969" w:rsidRDefault="004C6E11" w:rsidP="00925969">
      <w:pPr>
        <w:pStyle w:val="NoSpacing"/>
        <w:numPr>
          <w:ilvl w:val="0"/>
          <w:numId w:val="14"/>
        </w:numPr>
        <w:tabs>
          <w:tab w:val="left" w:pos="1800"/>
        </w:tabs>
        <w:ind w:left="18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3035F157" w14:textId="77777777" w:rsidR="004C6E11" w:rsidRPr="00925969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078565F" w14:textId="002DBCAF" w:rsidR="004C6E11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9760C1" w:rsidRPr="009760C1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925969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490A4261" w14:textId="77777777" w:rsidR="00AF5EFA" w:rsidRDefault="00AF5EFA" w:rsidP="00AF5EFA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614F5371" w14:textId="4A0150EA" w:rsidR="00AF5EFA" w:rsidRPr="001770CE" w:rsidRDefault="009760C1" w:rsidP="00AF5EFA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AF5EFA" w:rsidRPr="001770CE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F5EFA" w:rsidRPr="001770CE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AF5EFA" w:rsidRPr="001770C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F5EFA" w:rsidRPr="001770CE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2B722DC6" w14:textId="3B4104F2" w:rsidR="00AF5EFA" w:rsidRPr="001770CE" w:rsidRDefault="00AF5EFA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7FDA340" w14:textId="5B1E6BDD" w:rsidR="00AF5EFA" w:rsidRPr="001770CE" w:rsidRDefault="009760C1" w:rsidP="00AF5EFA">
      <w:pPr>
        <w:pStyle w:val="NoSpacing"/>
        <w:ind w:left="108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</w:rPr>
        <w:t>7</w:t>
      </w:r>
      <w:r w:rsidR="00AF5EFA" w:rsidRPr="001770CE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</w:rPr>
        <w:t>13</w:t>
      </w:r>
      <w:r w:rsidR="00AF5EFA" w:rsidRPr="001770CE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F5EFA" w:rsidRPr="001770CE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  <w:r w:rsidR="00AF5EFA" w:rsidRPr="001770CE">
        <w:rPr>
          <w:rFonts w:ascii="Browallia New" w:hAnsi="Browallia New" w:cs="Browallia New" w:hint="cs"/>
          <w:b/>
          <w:bCs/>
          <w:color w:val="000000"/>
          <w:sz w:val="26"/>
          <w:szCs w:val="26"/>
          <w:cs/>
        </w:rPr>
        <w:t xml:space="preserve"> </w:t>
      </w:r>
      <w:r w:rsidR="00AF5EFA" w:rsidRPr="001770CE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43964417" w14:textId="29A15D4E" w:rsidR="004C6E11" w:rsidRPr="001770CE" w:rsidRDefault="004C6E11" w:rsidP="00AF5EFA">
      <w:pPr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76BF0E6E" w14:textId="77777777" w:rsidR="004C6E11" w:rsidRPr="001770CE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</w:t>
      </w:r>
    </w:p>
    <w:p w14:paraId="1A997744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C81355C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53E8D31A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25F76DA1" w14:textId="77777777" w:rsidR="004C6E11" w:rsidRPr="001770CE" w:rsidRDefault="004C6E11" w:rsidP="004C6E11">
      <w:pPr>
        <w:pStyle w:val="NoSpacing"/>
        <w:numPr>
          <w:ilvl w:val="0"/>
          <w:numId w:val="13"/>
        </w:numPr>
        <w:ind w:left="1440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20358385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0034A7A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594CF6E5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8A8A174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</w:t>
      </w:r>
      <w:r w:rsidRPr="001770C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7846DF6A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1F5E483" w14:textId="77777777" w:rsidR="004C6E11" w:rsidRPr="001770CE" w:rsidRDefault="004C6E11" w:rsidP="004C6E11">
      <w:pPr>
        <w:pStyle w:val="NoSpacing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</w:t>
      </w: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1770CE">
        <w:rPr>
          <w:rFonts w:ascii="Browallia New" w:hAnsi="Browallia New" w:cs="Browallia New"/>
          <w:color w:val="000000"/>
          <w:sz w:val="26"/>
          <w:szCs w:val="26"/>
        </w:rPr>
        <w:t xml:space="preserve">(Original effective interest rate) </w:t>
      </w: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2AA3EF5D" w14:textId="77777777" w:rsidR="004C6E11" w:rsidRPr="001770CE" w:rsidRDefault="004C6E11" w:rsidP="00062EB8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bookmarkStart w:id="25" w:name="_Toc48681817"/>
    </w:p>
    <w:bookmarkEnd w:id="25"/>
    <w:p w14:paraId="6E229774" w14:textId="4AB50A34" w:rsidR="004C6E11" w:rsidRPr="001770CE" w:rsidRDefault="004C6E11" w:rsidP="004C6E11">
      <w:pPr>
        <w:ind w:left="1080"/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  <w:u w:val="single"/>
          <w:lang w:val="en-US"/>
        </w:rPr>
      </w:pPr>
      <w:r w:rsidRPr="001770CE">
        <w:rPr>
          <w:rFonts w:ascii="Browallia New" w:hAnsi="Browallia New" w:cs="Browallia New"/>
          <w:b/>
          <w:color w:val="000000"/>
          <w:sz w:val="26"/>
          <w:szCs w:val="26"/>
          <w:u w:val="single"/>
          <w:cs/>
          <w:lang w:val="en-US"/>
        </w:rPr>
        <w:t xml:space="preserve">สำหรับปีสิ้นสุดก่อนวันที่ </w:t>
      </w:r>
      <w:r w:rsidR="009760C1" w:rsidRPr="009760C1">
        <w:rPr>
          <w:rFonts w:ascii="Browallia New" w:hAnsi="Browallia New" w:cs="Browallia New"/>
          <w:bCs/>
          <w:color w:val="000000"/>
          <w:sz w:val="26"/>
          <w:szCs w:val="26"/>
          <w:u w:val="single"/>
        </w:rPr>
        <w:t>31</w:t>
      </w:r>
      <w:r w:rsidRPr="001770CE">
        <w:rPr>
          <w:rFonts w:ascii="Browallia New" w:hAnsi="Browallia New" w:cs="Browallia New"/>
          <w:b/>
          <w:color w:val="000000"/>
          <w:sz w:val="26"/>
          <w:szCs w:val="26"/>
          <w:u w:val="single"/>
          <w:cs/>
          <w:lang w:val="en-US"/>
        </w:rPr>
        <w:t xml:space="preserve"> ธันวาคม พ.ศ. </w:t>
      </w:r>
      <w:r w:rsidR="009760C1" w:rsidRPr="009760C1">
        <w:rPr>
          <w:rFonts w:ascii="Browallia New" w:hAnsi="Browallia New" w:cs="Browallia New"/>
          <w:bCs/>
          <w:color w:val="000000"/>
          <w:sz w:val="26"/>
          <w:szCs w:val="26"/>
          <w:u w:val="single"/>
        </w:rPr>
        <w:t>2562</w:t>
      </w:r>
    </w:p>
    <w:p w14:paraId="401920B8" w14:textId="77777777" w:rsidR="004C6E11" w:rsidRPr="001770CE" w:rsidRDefault="004C6E11" w:rsidP="004C6E11">
      <w:pPr>
        <w:ind w:left="1080"/>
        <w:jc w:val="thaiDistribute"/>
        <w:outlineLvl w:val="0"/>
        <w:rPr>
          <w:rFonts w:ascii="Browallia New" w:hAnsi="Browallia New" w:cs="Browallia New"/>
          <w:bCs/>
          <w:color w:val="000000"/>
          <w:sz w:val="24"/>
          <w:szCs w:val="24"/>
          <w:lang w:val="en-US"/>
        </w:rPr>
      </w:pPr>
    </w:p>
    <w:p w14:paraId="1F091C1F" w14:textId="77777777" w:rsidR="004C6E11" w:rsidRPr="001770CE" w:rsidRDefault="004C6E11" w:rsidP="004C6E11">
      <w:pPr>
        <w:ind w:left="1080"/>
        <w:jc w:val="thaiDistribute"/>
        <w:outlineLvl w:val="0"/>
        <w:rPr>
          <w:rFonts w:ascii="Browallia New" w:hAnsi="Browallia New" w:cs="Browallia New"/>
          <w:b/>
          <w:i/>
          <w:iCs/>
          <w:color w:val="000000"/>
          <w:sz w:val="26"/>
          <w:szCs w:val="26"/>
          <w:lang w:val="en-US"/>
        </w:rPr>
      </w:pPr>
      <w:r w:rsidRPr="001770CE">
        <w:rPr>
          <w:rFonts w:ascii="Browallia New" w:hAnsi="Browallia New" w:cs="Browallia New"/>
          <w:b/>
          <w:i/>
          <w:iCs/>
          <w:color w:val="000000"/>
          <w:sz w:val="26"/>
          <w:szCs w:val="26"/>
          <w:cs/>
          <w:lang w:val="en-US"/>
        </w:rPr>
        <w:t>เงินกู้ยืม</w:t>
      </w:r>
    </w:p>
    <w:p w14:paraId="3B888C9B" w14:textId="77777777" w:rsidR="004C6E11" w:rsidRPr="001770CE" w:rsidRDefault="004C6E11" w:rsidP="004C6E11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0086EAC2" w14:textId="77777777" w:rsidR="004C6E11" w:rsidRPr="001770CE" w:rsidRDefault="004C6E11" w:rsidP="004C6E1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</w:t>
      </w: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br/>
        <w:t>วัดมูลค่าภายหลังด้วยราคาทุนตัดจำหน่าย</w:t>
      </w:r>
    </w:p>
    <w:p w14:paraId="52E8BCCA" w14:textId="77777777" w:rsidR="004C6E11" w:rsidRPr="001770CE" w:rsidRDefault="004C6E11" w:rsidP="004C6E1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59F6095" w14:textId="77777777" w:rsidR="004C6E11" w:rsidRPr="001770CE" w:rsidRDefault="004C6E11" w:rsidP="004C6E1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ค่าธรรมเนียมที่จ่ายไปเพื่อให้ได้เงินกู้ยืมมาจะรับรู้เป็นค่าธรรมเนียมรอการรับรู้จนกระทั่งมีการถอนเงิน ซึ่งจะนำไปรวมคำนวณตามวิธีอัตราดอกเบี้ยที่แท้จริง หากมีความเป็นไปได้ที่จะไม่ถอนเงิน ค่าธรรมเนียมนี้จะรับรู้เป็นค่าใช้จ่าย</w:t>
      </w: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br/>
        <w:t>จ่ายล่วงหน้าและตัดจำหน่ายตามระยะเวลาของวงเงินกู้ที่เกี่ยวข้อง</w:t>
      </w:r>
    </w:p>
    <w:p w14:paraId="0E491936" w14:textId="77777777" w:rsidR="004C6E11" w:rsidRPr="001770CE" w:rsidRDefault="004C6E11" w:rsidP="004C6E1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2558E15E" w14:textId="77777777" w:rsidR="004C6E11" w:rsidRPr="001770CE" w:rsidRDefault="004C6E11" w:rsidP="004C6E1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70CE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ตัดรายการเงินกู้ยืมออกจากงบแสดงฐานะการเงินเมื่อภาระผูกพันตามสัญญานั้นได้มีการปฏิบัติตามแล้ว หรือได้ถูกยกเลิกไปหรือสิ้นสุดลง ผลต่างระหว่างมูลค่าตามบัญชีของหนี้สินทางการเงินที่สิ้นสุดลงหรือที่ได้โอนให้กับกิจการอื่นและสิ่งตอบแทนที่จ่ายซึ่งรวมถึงสินทรัพย์ที่ไม่ใช่เงินสดที่โอนไปหรือหนี้สินที่รับมาจะรับรู้ในกำไรหรือขาดทุนเป็นส่วนหนึ่งของต้นทุนทางการเงิน</w:t>
      </w:r>
    </w:p>
    <w:p w14:paraId="5DCAA831" w14:textId="77777777" w:rsidR="004C6E11" w:rsidRPr="001770CE" w:rsidRDefault="004C6E11" w:rsidP="004C6E11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2A33FDC" w14:textId="03523F8C" w:rsidR="004C6E11" w:rsidRPr="001770CE" w:rsidRDefault="004C6E11" w:rsidP="004C6E11">
      <w:pPr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1770C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</w:t>
      </w:r>
      <w:bookmarkStart w:id="26" w:name="_Hlk32160696"/>
      <w:r w:rsidR="00974132" w:rsidRPr="001770C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ออกไปอีก</w:t>
      </w:r>
      <w:r w:rsidR="00925969" w:rsidRPr="001770CE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974132" w:rsidRPr="001770C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เป็นเวลาไม่น้อยกว่า </w:t>
      </w:r>
      <w:r w:rsidR="009760C1" w:rsidRPr="009760C1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="00974132" w:rsidRPr="001770CE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974132" w:rsidRPr="001770C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เดือนนับจากวันสิ้นรอบระยะเวลารายงาน</w:t>
      </w:r>
    </w:p>
    <w:bookmarkEnd w:id="26"/>
    <w:p w14:paraId="0BD5AF85" w14:textId="7D952517" w:rsidR="004C6E11" w:rsidRPr="001770CE" w:rsidRDefault="00D1661A" w:rsidP="00A96147">
      <w:pPr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1FE1BA3C" w14:textId="26F38491" w:rsidR="00D1661A" w:rsidRPr="001770CE" w:rsidRDefault="009760C1" w:rsidP="00D1661A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D1661A" w:rsidRPr="001770CE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D1661A" w:rsidRPr="001770CE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D1661A" w:rsidRPr="001770C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1661A" w:rsidRPr="001770CE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DBCE79A" w14:textId="77777777" w:rsidR="00D1661A" w:rsidRPr="001770CE" w:rsidRDefault="00D1661A" w:rsidP="00A96147">
      <w:pPr>
        <w:ind w:left="1080"/>
        <w:jc w:val="thaiDistribute"/>
        <w:rPr>
          <w:rFonts w:ascii="Browallia New" w:hAnsi="Browallia New" w:cs="Browallia New"/>
          <w:shd w:val="clear" w:color="auto" w:fill="FFFFFF"/>
        </w:rPr>
      </w:pPr>
    </w:p>
    <w:p w14:paraId="1FBB3791" w14:textId="726BC054" w:rsidR="004C6E11" w:rsidRPr="001770CE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ต้นทุนการกู้ยืม</w:t>
      </w:r>
    </w:p>
    <w:p w14:paraId="6C4F7CA1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06D2D37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หรือการผลิตสินทรัพย์ที่เข้าเงื่อนไขต้องนำมารวมเป็นส่วนหนึ่งของราคาทุนของสินทรัพย์ หักด้วยรายได้จากการลงทุน</w:t>
      </w: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376C7338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68CF5D2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ต้นทุนการกู้ยืมอื่น ๆ รับรู้เป็นค่าใช้จ่ายในงวดที่เกิดขึ้น</w:t>
      </w:r>
    </w:p>
    <w:p w14:paraId="78BF6841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20F8630" w14:textId="62932847" w:rsidR="004C6E11" w:rsidRPr="001770CE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1770CE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ภาษีเงินได้งวดปัจจุบันและภาษีเงินได้รอการตัดบัญชี</w:t>
      </w:r>
    </w:p>
    <w:p w14:paraId="089BD3F4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D1EFC6C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7" w:name="_Hlk32159844"/>
      <w:bookmarkStart w:id="28" w:name="_Hlk32159811"/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</w:t>
      </w: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ที่รับรู้โดยตรงไปยังส่วนของเจ้าของ </w:t>
      </w:r>
      <w:bookmarkEnd w:id="27"/>
    </w:p>
    <w:p w14:paraId="08C6B1B3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99BDA2C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ภาษีเงินได้ของงวดปัจจุบัน</w:t>
      </w:r>
    </w:p>
    <w:p w14:paraId="7B0DA206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50DAA6D" w14:textId="6371172A" w:rsidR="004C6E11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0492A45E" w14:textId="77777777" w:rsidR="001770CE" w:rsidRPr="001770CE" w:rsidRDefault="001770CE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52BB688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i/>
          <w:iCs/>
          <w:sz w:val="26"/>
          <w:szCs w:val="26"/>
          <w:shd w:val="clear" w:color="auto" w:fill="FFFFFF"/>
          <w:cs/>
        </w:rPr>
        <w:t>ภาษีเงินได้รอการตัดบัญชี</w:t>
      </w:r>
    </w:p>
    <w:p w14:paraId="59065C51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64107241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Pr="001770CE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65FC17DB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132C0A26" w14:textId="77777777" w:rsidR="004C6E11" w:rsidRPr="001770CE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</w:r>
      <w:r w:rsidRPr="001770CE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ต่อกำไรหรือขาดทุนทั้งทางบัญชีและทางภาษี </w:t>
      </w:r>
    </w:p>
    <w:p w14:paraId="1B8E0243" w14:textId="77777777" w:rsidR="004C6E11" w:rsidRPr="001770CE" w:rsidRDefault="004C6E11" w:rsidP="004C6E11">
      <w:pPr>
        <w:spacing w:line="240" w:lineRule="auto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-</w:t>
      </w: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ผลต่างชั่วคราวของเงินลงทุนในบริษัทย่อย และส่วนได้เสียในการร่วมค้าที่กลุ่มกิจการสามารถควบคุมจังหวะเวลา</w:t>
      </w:r>
      <w:r w:rsidRPr="001770CE">
        <w:rPr>
          <w:rFonts w:ascii="Browallia New" w:eastAsia="Times New Roman" w:hAnsi="Browallia New" w:cs="Browallia New"/>
          <w:spacing w:val="-4"/>
          <w:sz w:val="26"/>
          <w:szCs w:val="26"/>
          <w:cs/>
          <w:lang w:val="th-TH"/>
        </w:rPr>
        <w:t>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</w:t>
      </w:r>
      <w:r w:rsidRPr="001770CE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ภายในระยะเวลาที่คาดการณ์ได้ในอนาคต</w:t>
      </w:r>
    </w:p>
    <w:p w14:paraId="31F98F7E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E02B5BB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  <w:bookmarkEnd w:id="28"/>
    </w:p>
    <w:p w14:paraId="5902A26B" w14:textId="77777777" w:rsidR="004C6E11" w:rsidRPr="001770CE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551DDAC1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29" w:name="_Hlk32159881"/>
      <w:r w:rsidRPr="00925969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925969">
        <w:rPr>
          <w:rFonts w:ascii="Browallia New" w:hAnsi="Browallia New" w:cs="Browallia New"/>
          <w:spacing w:val="-2"/>
          <w:sz w:val="26"/>
          <w:szCs w:val="26"/>
          <w:shd w:val="clear" w:color="auto" w:fill="FFFFFF"/>
          <w:cs/>
        </w:rPr>
        <w:br/>
        <w:t>ที่จะ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นำจำนวนผลต่างชั่วคราวนั้นมาใช้ประโยชน์ </w:t>
      </w:r>
    </w:p>
    <w:p w14:paraId="59BF1CB5" w14:textId="7A6366DD" w:rsidR="005F7860" w:rsidRDefault="001770CE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</w:rPr>
        <w:br w:type="page"/>
      </w:r>
    </w:p>
    <w:p w14:paraId="1F51E2BC" w14:textId="56754E29" w:rsidR="005F7860" w:rsidRDefault="009760C1" w:rsidP="005F7860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5F7860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5F7860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5F7860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F7860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E4BDC5E" w14:textId="0197D06D" w:rsidR="005F7860" w:rsidRDefault="005F7860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6A9171D" w14:textId="755EB4D5" w:rsidR="004236E4" w:rsidRPr="00925969" w:rsidRDefault="009760C1" w:rsidP="004236E4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ภาษีเงินได้งวดปัจจุบันและภาษีเงินได้รอการตัดบัญชี</w:t>
      </w:r>
      <w:r w:rsidR="004236E4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4236E4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38238B70" w14:textId="77777777" w:rsidR="004236E4" w:rsidRDefault="004236E4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3495F3EE" w14:textId="13BD3FF9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pacing w:val="-3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</w:r>
      <w:r w:rsidRPr="00925969">
        <w:rPr>
          <w:rFonts w:ascii="Browallia New" w:hAnsi="Browallia New" w:cs="Browallia New"/>
          <w:spacing w:val="-3"/>
          <w:sz w:val="26"/>
          <w:szCs w:val="26"/>
          <w:shd w:val="clear" w:color="auto" w:fill="FFFFFF"/>
          <w:cs/>
        </w:rPr>
        <w:t>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bookmarkEnd w:id="29"/>
    <w:p w14:paraId="77BBBC9C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83FB3FD" w14:textId="073B378D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ผลประโยชน์พนักงาน</w:t>
      </w:r>
    </w:p>
    <w:p w14:paraId="3EE8F2E9" w14:textId="77777777" w:rsidR="004C6E11" w:rsidRPr="00925969" w:rsidRDefault="004C6E11" w:rsidP="0024407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09BBB42F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bookmarkStart w:id="30" w:name="_Hlk32160147"/>
      <w:bookmarkStart w:id="31" w:name="_Hlk32249795"/>
      <w:bookmarkStart w:id="32" w:name="_Hlk32235410"/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ก)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ผลประโยชน์พนักงานระยะสั้น</w:t>
      </w:r>
    </w:p>
    <w:p w14:paraId="7B2097F3" w14:textId="77777777" w:rsidR="00CB4AE7" w:rsidRDefault="00CB4AE7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C7106C1" w14:textId="3E82BEEE" w:rsidR="004C6E11" w:rsidRDefault="004C6E11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9760C1" w:rsidRPr="009760C1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12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เดือน</w:t>
      </w:r>
      <w:r w:rsidR="00B434C4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หลังจากวันสิ้นรอบระยะเวลาบัญชี เช่น ค่าจ้าง เงินเดือน ลาประจำปี โบนัส และค่ารักษาพยาบาล ของพนักงานปัจจุบันรับรู้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  <w:bookmarkEnd w:id="30"/>
    </w:p>
    <w:p w14:paraId="02787D28" w14:textId="77777777" w:rsidR="004236E4" w:rsidRPr="00925969" w:rsidRDefault="004236E4" w:rsidP="004236E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471D1080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bookmarkStart w:id="33" w:name="_Hlk32160207"/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ข)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โครงการสมทบเงิน</w:t>
      </w:r>
    </w:p>
    <w:p w14:paraId="410ED80A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182D3CB" w14:textId="77777777" w:rsidR="004C6E11" w:rsidRPr="00925969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</w:pPr>
      <w:r w:rsidRPr="00925969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กลุ่มกิจการจะจ่ายสมทบให้กับกองทุนกองทุนสำรองเลี้ยงชีพตามข้อบังคับ กลุ่มกิจการไม่มีภาระผูกพันที่ต้องจ่าย</w:t>
      </w:r>
      <w:r w:rsidRPr="00925969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4303FC9F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AFF2C91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ค)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ผลประโยชน์เมื่อเกษียณอายุ</w:t>
      </w:r>
    </w:p>
    <w:p w14:paraId="7A5D711E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DC97FCF" w14:textId="77777777" w:rsidR="004C6E11" w:rsidRPr="00925969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โครงการผลประโยชน์เมื่อเกษียณอายุ กำหนดจำนวนเงินผลประโยชน์ที่พนักงานจะได้รับเมื่อเกษียณอายุ 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66392866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</w:p>
    <w:p w14:paraId="39CFC92A" w14:textId="77777777" w:rsidR="004C6E11" w:rsidRPr="00925969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7365309D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0C06E782" w14:textId="1B65B102" w:rsidR="004C6E11" w:rsidRPr="00925969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</w:t>
      </w:r>
      <w:r w:rsidR="00433D3E"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และรวมอยู่ในกำไรสะสมในงบแสดงการเปลี่ยนแปลงในส่วนของเจ้าของ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</w:p>
    <w:p w14:paraId="7FEC0C10" w14:textId="77777777" w:rsidR="004C6E11" w:rsidRPr="00925969" w:rsidRDefault="004C6E11" w:rsidP="0098445D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1D97B79A" w14:textId="77777777" w:rsidR="004C6E11" w:rsidRPr="00925969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ต้นทุนบริการในอดีตจะถูกรับรู้ทันทีในกำไรหรือขาดทุน</w:t>
      </w:r>
      <w:bookmarkEnd w:id="33"/>
    </w:p>
    <w:bookmarkEnd w:id="31"/>
    <w:p w14:paraId="606B5719" w14:textId="69653BEA" w:rsidR="004C6E11" w:rsidRDefault="004236E4" w:rsidP="00244074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71CA12CF" w14:textId="6914426E" w:rsidR="004236E4" w:rsidRDefault="009760C1" w:rsidP="004236E4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4236E4" w:rsidRPr="00925969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4236E4" w:rsidRPr="0092596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4236E4" w:rsidRPr="0092596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236E4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6BB87F02" w14:textId="7593EDB7" w:rsidR="004236E4" w:rsidRPr="00C93D45" w:rsidRDefault="004236E4" w:rsidP="00244074">
      <w:pPr>
        <w:spacing w:line="240" w:lineRule="auto"/>
        <w:ind w:left="547"/>
        <w:jc w:val="thaiDistribute"/>
        <w:rPr>
          <w:rFonts w:ascii="Browallia New" w:hAnsi="Browallia New" w:cs="Browallia New"/>
          <w:sz w:val="22"/>
          <w:szCs w:val="22"/>
          <w:shd w:val="clear" w:color="auto" w:fill="FFFFFF"/>
        </w:rPr>
      </w:pPr>
    </w:p>
    <w:p w14:paraId="199547A0" w14:textId="08462145" w:rsidR="004236E4" w:rsidRPr="00925969" w:rsidRDefault="009760C1" w:rsidP="004236E4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236E4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ผลประโยชน์พนักงาน</w:t>
      </w:r>
      <w:r w:rsidR="004236E4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4236E4" w:rsidRPr="00925969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4713731A" w14:textId="77777777" w:rsidR="004236E4" w:rsidRPr="00C93D45" w:rsidRDefault="004236E4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10F95737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bookmarkStart w:id="34" w:name="_Hlk32160286"/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ง)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ab/>
        <w:t>ผลประโยชน์เมื่อเลิกจ้าง</w:t>
      </w:r>
    </w:p>
    <w:p w14:paraId="4893997E" w14:textId="77777777" w:rsidR="004C6E11" w:rsidRPr="00C93D45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61745FAC" w14:textId="256D3D22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กลุ่มกิจการจะรับรู้ผลประโยชน์เมื่อเลิกจ้างก่อนถึงกำหนดเมื่อ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1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) กลุ่มกิจการไม่สามารถยกเลิกข้อเสนอ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br/>
        <w:t xml:space="preserve">ให้ผลประโยชน์ และ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) </w:t>
      </w:r>
      <w:r w:rsidR="000E06DA">
        <w:rPr>
          <w:rFonts w:ascii="Browallia New" w:eastAsia="Times New Roman" w:hAnsi="Browallia New" w:cs="Browallia New" w:hint="cs"/>
          <w:sz w:val="26"/>
          <w:szCs w:val="26"/>
          <w:cs/>
          <w:lang w:val="th-TH"/>
        </w:rPr>
        <w:t>กลุ่ม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12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เดือน ภายหลังรอบระยะเวลารายงาน ต้องคิดลดเป็นมูลค่าปัจจุบัน</w:t>
      </w:r>
    </w:p>
    <w:bookmarkEnd w:id="32"/>
    <w:bookmarkEnd w:id="34"/>
    <w:p w14:paraId="48872EB6" w14:textId="77777777" w:rsidR="004C6E11" w:rsidRPr="00C93D45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0517E52C" w14:textId="1F3F88BF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ประมาณการหนี้สิน</w:t>
      </w:r>
    </w:p>
    <w:p w14:paraId="00BF6F6D" w14:textId="77777777" w:rsidR="004C6E11" w:rsidRPr="00C93D45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4B22630B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bookmarkStart w:id="35" w:name="_Hlk32160536"/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13E6A8D" w14:textId="77777777" w:rsidR="004C6E11" w:rsidRPr="00C93D45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528A6216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bookmarkEnd w:id="35"/>
    <w:p w14:paraId="572D3021" w14:textId="77777777" w:rsidR="004C6E11" w:rsidRPr="0098445D" w:rsidRDefault="004C6E11" w:rsidP="0098445D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7B9C4544" w14:textId="38035A38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36" w:name="_Toc494360339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End w:id="36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การรับรู้รายได้</w:t>
      </w:r>
      <w:r w:rsidR="004C6E11" w:rsidRPr="00925969" w:rsidDel="00CC30F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</w:p>
    <w:p w14:paraId="351A3565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322B7036" w14:textId="77777777" w:rsidR="007D5B04" w:rsidRPr="00925969" w:rsidRDefault="007D5B04" w:rsidP="007D5B0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รายได้ค่าบริการหลักของกลุ่มกิจการ คือ รายได้จากการผลิตรายการโทรทัศน์และให้บริการโฆษณา ให้บริการตัดต่อเทคนิคทางภาพและเสียง ให้บริการและให้เช่าอุปกรณ์ถ่ายทำภาพยนตร์โฆษณาและภาพยนตร์ ขายสินค้า และให้เช่าและบริการสถานที่ถ่ายทำ</w:t>
      </w:r>
    </w:p>
    <w:p w14:paraId="2E43804A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6E9D7344" w14:textId="66DD1B70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รายได้จากการผลิตรายการโทรทัศน์และให้บริการโฆษณา รับรู้เมื่อออกอากาศทางโทรทัศน์</w:t>
      </w:r>
    </w:p>
    <w:p w14:paraId="4B72890E" w14:textId="0400B11C" w:rsidR="007D5B04" w:rsidRPr="00C93D45" w:rsidRDefault="007D5B04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5A7C4C5E" w14:textId="77777777" w:rsidR="007D5B04" w:rsidRPr="00925969" w:rsidRDefault="007D5B04" w:rsidP="007D5B04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รายได้จากการให้บริการตัดต่อเทคนิคทางภาพและเสียง รับรู้เมื่อโอนการควบคุมในงานตัดต่อนั้นไปยังลูกค้า ซึ่งก็คือเมื่อส่งมอบงานตัดต่อ รายได้จากการแก้ไขงานและส่วนเพิ่มเติมรับรู้รายได้เมื่องานเสร็จ</w:t>
      </w:r>
    </w:p>
    <w:p w14:paraId="295BF67C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74345F47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รายได้จากการให้บริการและให้เช่าอุปกรณ์รับรู้รายได้เมื่อได้ให้บริการแล้ว รายได้จากการให้บริการค่าเช่าอุปกรณ์และบริการเหมาจ่ายรับรู้รายได้ตามส่วนของระยะเวลาการให้บริการ</w:t>
      </w:r>
    </w:p>
    <w:p w14:paraId="18380F19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39A7DF90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รายได้จากการขายสินค้าประกอบด้วยมูลค่ายุติธรรมที่ได้รับจาการขายสินค้าที่ให้เป็นจำนวนเงินสุทธิจากภาษีขาย </w:t>
      </w: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>เงินคืนและส่วนลดรับรู้เมื่อโอนการควบคุมในสินค้านั้นไปยังลูกค้า</w:t>
      </w:r>
    </w:p>
    <w:p w14:paraId="78387AF7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29D245E6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รายได้จากการให้เช่าและบริการสถานที่ถ่ายทำ รับรู้เมื่อได้ให้บริการแล้ว</w:t>
      </w:r>
    </w:p>
    <w:p w14:paraId="02D05F40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0EE2D3CC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b/>
          <w:bCs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shd w:val="clear" w:color="auto" w:fill="FFFFFF"/>
          <w:cs/>
        </w:rPr>
        <w:t>รายได้อื่น</w:t>
      </w:r>
    </w:p>
    <w:p w14:paraId="2EE3FFC5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7BD7FE0E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ดอกเบี้ยรับรู้ตามเกณฑ์สัดส่วนของเวลาโดยพิจารณาอัตราดอกเบี้ยที่แท้จริงของช่วงเวลาจนถึงวันครบอายุ และพิจารณาจำนวนเงินต้นที่เป็นยอดคงเหลือในบัญชีสำหรับการบันทึกค้างรับของกลุ่มกิจการ</w:t>
      </w:r>
    </w:p>
    <w:p w14:paraId="283A68F5" w14:textId="77777777" w:rsidR="004C6E11" w:rsidRPr="00C93D45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Cs w:val="22"/>
          <w:shd w:val="clear" w:color="auto" w:fill="FFFFFF"/>
        </w:rPr>
      </w:pPr>
    </w:p>
    <w:p w14:paraId="63D93ADF" w14:textId="637E5D49" w:rsid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</w:rPr>
      </w:pPr>
      <w:r w:rsidRPr="00925969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1FB45BE0" w14:textId="01CD97C9" w:rsidR="004C6E11" w:rsidRPr="0098445D" w:rsidRDefault="0098445D" w:rsidP="004C6E11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 w:type="page"/>
      </w:r>
    </w:p>
    <w:p w14:paraId="13D7BB23" w14:textId="208E50DA" w:rsidR="00C93D45" w:rsidRPr="0098445D" w:rsidRDefault="009760C1" w:rsidP="00C93D45">
      <w:pPr>
        <w:pStyle w:val="ListParagraph"/>
        <w:spacing w:after="0" w:line="240" w:lineRule="auto"/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C93D45" w:rsidRPr="0098445D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C93D45" w:rsidRPr="0098445D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นโยบายการบัญชี</w:t>
      </w:r>
      <w:r w:rsidR="00C93D45" w:rsidRPr="0098445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C93D45" w:rsidRPr="0098445D">
        <w:rPr>
          <w:rFonts w:ascii="Browallia New" w:hAnsi="Browallia New" w:cs="Browallia New"/>
          <w:color w:val="000000"/>
          <w:sz w:val="26"/>
          <w:szCs w:val="26"/>
          <w:cs/>
        </w:rPr>
        <w:t>(ต่อ)</w:t>
      </w:r>
    </w:p>
    <w:p w14:paraId="5E2385FA" w14:textId="77777777" w:rsidR="00C93D45" w:rsidRPr="0098445D" w:rsidRDefault="00C93D45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65355233" w14:textId="4BFA8505" w:rsidR="004C6E11" w:rsidRPr="0098445D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การจ่ายเงินปันผล</w:t>
      </w:r>
    </w:p>
    <w:p w14:paraId="499F66B6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03343B73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7" w:name="_Hlk32235651"/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br/>
        <w:t>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bookmarkEnd w:id="37"/>
    <w:p w14:paraId="05D94A67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07F78E" w14:textId="4C450442" w:rsidR="004C6E11" w:rsidRPr="0098445D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7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ข้อมูลจำแนกตามส่วนงาน</w:t>
      </w:r>
    </w:p>
    <w:p w14:paraId="58B104E0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A14F180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br/>
        <w:t>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</w:t>
      </w:r>
      <w:r w:rsidRPr="009844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ประเมินผลการปฏิบัติงานของส่วนงานดำเนินงาน ซึ่งพิจารณาว่าคือ คณะกรรมการผู้บริหารที่ทำการตัดสินใจเชิงกลยุทธ์</w:t>
      </w:r>
    </w:p>
    <w:p w14:paraId="30817319" w14:textId="5632F618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295760" w14:textId="350B51D0" w:rsidR="004C6E11" w:rsidRPr="0098445D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5A0A0126" w14:textId="77777777" w:rsidR="004C6E11" w:rsidRPr="0098445D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4CDAF1A2" w14:textId="70DE3E3A" w:rsidR="004C6E11" w:rsidRPr="0098445D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38" w:name="_Hlk32235665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</w:p>
    <w:p w14:paraId="0674C419" w14:textId="77777777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93AA4E" w14:textId="44B9E7A4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9" w:name="_Hlk32250547"/>
      <w:bookmarkStart w:id="40" w:name="_Hlk32161577"/>
      <w:r w:rsidRPr="009844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 ความเสี่ยงด้าน</w:t>
      </w:r>
      <w:r w:rsidR="00800E02" w:rsidRPr="0098445D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คณะกรรมการกำหนดหลักการโดยภาพรวมเพื่อจัดการความเสี่ยงและนโยบายที่เกี่ยวข้องไว้เป็นลายลักษณ์อักษร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br/>
        <w:t>ซึ่งดำเนินการโดยฝ่ายบริหารเงินส่วนกลาง (ส่วนงานบริหารเงินของกลุ่มกิจการ) รวมถึงการระบุ การประเมิน และป้องกันความเสี่ยงทางการเงินด้วยการร่วมมืออย่างใกล้ชิดกับหน่วยปฏิบัติการ</w:t>
      </w:r>
      <w:bookmarkEnd w:id="39"/>
    </w:p>
    <w:bookmarkEnd w:id="38"/>
    <w:bookmarkEnd w:id="40"/>
    <w:p w14:paraId="63F94727" w14:textId="3EE4D514" w:rsidR="004C6E11" w:rsidRPr="0098445D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FAEFA83" w14:textId="2D401DA6" w:rsidR="00800E02" w:rsidRPr="0098445D" w:rsidRDefault="009760C1" w:rsidP="00800E02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800E02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800E02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00E02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ความเสี่ยงจากอัตราแลกเปลี่ยน</w:t>
      </w:r>
    </w:p>
    <w:p w14:paraId="1E8C3445" w14:textId="77777777" w:rsidR="00800E02" w:rsidRPr="0098445D" w:rsidRDefault="00800E02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CF3203" w14:textId="61F04F0A" w:rsidR="00800E02" w:rsidRPr="0098445D" w:rsidRDefault="00800E02" w:rsidP="00336CE9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กลุ่มกิจการดำเนินธุรกิจ</w:t>
      </w:r>
      <w:r w:rsidR="00336CE9" w:rsidRPr="0098445D">
        <w:rPr>
          <w:rFonts w:ascii="Browallia New" w:eastAsia="Arial Unicode MS" w:hAnsi="Browallia New" w:cs="Browallia New"/>
          <w:sz w:val="26"/>
          <w:szCs w:val="26"/>
          <w:cs/>
        </w:rPr>
        <w:t>เกี่ยวกับการผลิตรายการโทรทัศน์และให้บริการโฆษณา ให้บริการตัดต่อเทคนิคทางภาพและเสียง</w:t>
      </w:r>
      <w:r w:rsidR="00336CE9" w:rsidRPr="009844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36CE9" w:rsidRPr="0098445D">
        <w:rPr>
          <w:rFonts w:ascii="Browallia New" w:eastAsia="Arial Unicode MS" w:hAnsi="Browallia New" w:cs="Browallia New"/>
          <w:sz w:val="26"/>
          <w:szCs w:val="26"/>
          <w:cs/>
        </w:rPr>
        <w:t>ให้บริการและให้เช่าอุปกรณ์ถ่ายทำภาพยนตร์โฆษณาและภาพยนตร์และขายสินค้าอื่น ให้เช่า</w:t>
      </w:r>
      <w:r w:rsidR="00336CE9" w:rsidRPr="0098445D">
        <w:rPr>
          <w:rFonts w:ascii="Browallia New" w:eastAsia="Arial Unicode MS" w:hAnsi="Browallia New" w:cs="Browallia New"/>
          <w:sz w:val="26"/>
          <w:szCs w:val="26"/>
        </w:rPr>
        <w:br/>
      </w:r>
      <w:r w:rsidR="00336CE9" w:rsidRPr="0098445D">
        <w:rPr>
          <w:rFonts w:ascii="Browallia New" w:eastAsia="Arial Unicode MS" w:hAnsi="Browallia New" w:cs="Browallia New"/>
          <w:sz w:val="26"/>
          <w:szCs w:val="26"/>
          <w:cs/>
        </w:rPr>
        <w:t>และบริการสถานที่ถ่ายทำและให้บริการประสานงานและร่วมทุนในการถ่ายทำและผลิตภาพยนตร์ภายในประเทศ ดังนั้นจึงไม่ได้อิงอัตราแลกเปลี่ยนเงินตราต่างประเทศ และไม่ได้ใช้อนุพันธ์ทางการเงินเพื่อป้องกันความเสี่ยงที่เกิดจากความผันผวนของอัตราแลกเปลี่ยนเงินตราต่างประเทศ</w:t>
      </w:r>
    </w:p>
    <w:p w14:paraId="54DF6F08" w14:textId="77777777" w:rsidR="00800E02" w:rsidRPr="0098445D" w:rsidRDefault="00800E02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2B94AF" w14:textId="0F680808" w:rsidR="004C6E11" w:rsidRPr="0098445D" w:rsidRDefault="009760C1" w:rsidP="00800E02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41" w:name="_Hlk32235693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ความเสี่ยงจากอัตราดอกเบี้ย</w:t>
      </w:r>
    </w:p>
    <w:p w14:paraId="3BF3DE88" w14:textId="77777777" w:rsidR="004C6E11" w:rsidRPr="0098445D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ACE30C" w14:textId="11B9BA99" w:rsidR="004C6E11" w:rsidRPr="0098445D" w:rsidRDefault="007D4DB0" w:rsidP="004C6E11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42" w:name="_Hlk32161603"/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ในตลาด กลุ่มกิจการมีความเสี่ยงจากอัตราดอกเบี้ยจากเงินฝากสถาบันการเงิน เงินให้กู้ยืมแก่กิจการที่เกี่ยวข้องกัน เงินกู้ยืมระยะสั้น และเงินกู้ยืมระยาว สินทรัพย์และหนี้สินทางการเงินส่วนใหญ่ของกลุ่มกิจการ</w:t>
      </w:r>
      <w:r w:rsidR="0098445D">
        <w:rPr>
          <w:rFonts w:ascii="Browallia New" w:eastAsia="Arial Unicode MS" w:hAnsi="Browallia New" w:cs="Browallia New"/>
          <w:sz w:val="26"/>
          <w:szCs w:val="26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</w:t>
      </w:r>
      <w:r w:rsidR="0098445D">
        <w:rPr>
          <w:rFonts w:ascii="Browallia New" w:eastAsia="Arial Unicode MS" w:hAnsi="Browallia New" w:cs="Browallia New"/>
          <w:sz w:val="26"/>
          <w:szCs w:val="26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มีจำนวนใกล้เคียงกัน</w:t>
      </w:r>
    </w:p>
    <w:bookmarkEnd w:id="41"/>
    <w:bookmarkEnd w:id="42"/>
    <w:p w14:paraId="248EFC75" w14:textId="531864D9" w:rsidR="004C6E11" w:rsidRPr="00DB49F1" w:rsidRDefault="00DB49F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8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45C7B6F" w14:textId="1FB30F13" w:rsidR="00DB49F1" w:rsidRPr="00925969" w:rsidRDefault="009760C1" w:rsidP="00DB49F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DB49F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DB49F1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DB49F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7D155C5" w14:textId="3FE441D4" w:rsidR="00DB49F1" w:rsidRPr="0098445D" w:rsidRDefault="00DB49F1" w:rsidP="00DB49F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6D505D" w14:textId="0854F9D5" w:rsidR="00DB49F1" w:rsidRPr="0098445D" w:rsidRDefault="009760C1" w:rsidP="00DB49F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DB49F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B49F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B49F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  <w:r w:rsidR="00DB49F1" w:rsidRPr="0098445D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DB49F1" w:rsidRPr="0098445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2BE2A66" w14:textId="77777777" w:rsidR="00DB49F1" w:rsidRPr="0098445D" w:rsidRDefault="00DB49F1" w:rsidP="00DB49F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77D7B8" w14:textId="277D6911" w:rsidR="004C6E11" w:rsidRPr="0098445D" w:rsidRDefault="009760C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43" w:name="_Hlk32235741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</w:t>
      </w:r>
      <w:r w:rsidR="00294549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เครดิต</w:t>
      </w:r>
    </w:p>
    <w:p w14:paraId="473F3051" w14:textId="77777777" w:rsidR="0098445D" w:rsidRDefault="0098445D" w:rsidP="004C6E11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44" w:name="_Hlk32161613"/>
      <w:bookmarkStart w:id="45" w:name="_Hlk32250674"/>
    </w:p>
    <w:p w14:paraId="2F8CBCFD" w14:textId="0591D904" w:rsidR="004C6E11" w:rsidRPr="0098445D" w:rsidRDefault="004C6E11" w:rsidP="004C6E11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กลุ่มกิจการไม่มีการกระจุกตัวอย่างมีนัยสำคัญของความเสี่ยงด้าน</w:t>
      </w:r>
      <w:r w:rsidR="00336CE9" w:rsidRPr="0098445D">
        <w:rPr>
          <w:rFonts w:ascii="Browallia New" w:eastAsia="Arial Unicode MS" w:hAnsi="Browallia New" w:cs="Browallia New"/>
          <w:sz w:val="26"/>
          <w:szCs w:val="26"/>
          <w:cs/>
        </w:rPr>
        <w:t>การให้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สินเชื่อ กลุ่มกิจการ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คู่สัญญาในเครื่องมือทางการเงินและรายการเงินสดได้เลือกที่จะทำรายการกับสถาบันการเงินที่มีระดับความน่าเชื่อถือสูง</w:t>
      </w:r>
    </w:p>
    <w:p w14:paraId="17A9D171" w14:textId="49D52B73" w:rsidR="003C1191" w:rsidRPr="0098445D" w:rsidRDefault="003C1191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bookmarkEnd w:id="44"/>
    <w:p w14:paraId="211D582D" w14:textId="3764C279" w:rsidR="00FF702D" w:rsidRPr="0098445D" w:rsidRDefault="00336CE9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2F85744C" w14:textId="77777777" w:rsidR="009B39EB" w:rsidRPr="0098445D" w:rsidRDefault="009B39EB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495EA5C5" w14:textId="1D8BE7F5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</w:t>
      </w:r>
      <w:r w:rsidR="00B434C4"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จะเกิดขึ้น</w:t>
      </w:r>
    </w:p>
    <w:p w14:paraId="4F0A45EA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29098F" w14:textId="77777777" w:rsidR="00043ED8" w:rsidRPr="0098445D" w:rsidRDefault="00043ED8" w:rsidP="00B434C4">
      <w:pPr>
        <w:pStyle w:val="ListParagraph"/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•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ลูกหนี้การค้าและลูกหนี้อื่น</w:t>
      </w:r>
    </w:p>
    <w:p w14:paraId="3BC493F6" w14:textId="72BE0E06" w:rsidR="00043ED8" w:rsidRPr="0098445D" w:rsidRDefault="00043ED8" w:rsidP="00B434C4">
      <w:pPr>
        <w:pStyle w:val="ListParagraph"/>
        <w:spacing w:after="0" w:line="240" w:lineRule="auto"/>
        <w:ind w:left="1980" w:hanging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•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เงินให้กู้ยืมแก่กิจการที่เกี่ยวข้องกัน</w:t>
      </w:r>
    </w:p>
    <w:p w14:paraId="002D01C8" w14:textId="77777777" w:rsidR="00043ED8" w:rsidRPr="0098445D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B6744C" w14:textId="4B007D15" w:rsidR="00043ED8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238D7A19" w14:textId="77777777" w:rsidR="0098445D" w:rsidRPr="0098445D" w:rsidRDefault="0098445D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BD84CC8" w14:textId="3991B345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ลูกหนี้การค้า</w:t>
      </w:r>
    </w:p>
    <w:p w14:paraId="54064CB4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42984E7" w14:textId="5256D68F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กลุ่มกิจการใช้วิธีอย่างง่าย (</w:t>
      </w:r>
      <w:r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Simplified approach) 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 </w:t>
      </w:r>
      <w:r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37DC50A2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A0E31F8" w14:textId="57BDFA9B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="00B434C4"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ที่มีลักษณะร่วมกันและตามกลุ่มระยะเวลาที่เกินกำหนดชำระ</w:t>
      </w:r>
    </w:p>
    <w:p w14:paraId="2D9FA5C7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0A77CFC" w14:textId="5E2A76A1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ข้อมูลเกี่ยวกับค่าเผื่อการด้อยค่าของลูกหนี้การค้าได้เปิดเผยไว้ในหมายเหตุ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7027FC" w:rsidRPr="009844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</w:p>
    <w:p w14:paraId="1472CA82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2CF937A" w14:textId="1D384126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กลุ่มกิจการจะตัดจำหน่ายลูกหนี้การค้าเมื่อคาดว่าจะไม่ได้รับชำระคืน ข้อบ่งชี้ที่คาดว่าจะไม่ได้รับชำระคืน </w:t>
      </w:r>
      <w:r w:rsidR="009844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 </w:t>
      </w:r>
    </w:p>
    <w:p w14:paraId="40597647" w14:textId="77777777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31B5C28" w14:textId="06D99ACF" w:rsidR="00043ED8" w:rsidRPr="0098445D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844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ผลขาดทุนจากการด้อยค่าของลูกหนี้การค้าจะแสดงเป็นผลขาดทุนจากการด้อยค่า</w:t>
      </w: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4E3AF28B" w14:textId="1FB67D70" w:rsidR="00241948" w:rsidRPr="00925969" w:rsidRDefault="00241948" w:rsidP="00241948">
      <w:pPr>
        <w:pStyle w:val="ListParagraph"/>
        <w:spacing w:after="0" w:line="240" w:lineRule="auto"/>
        <w:ind w:left="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58D3651D" w14:textId="27E588B4" w:rsidR="00241948" w:rsidRPr="00925969" w:rsidRDefault="009760C1" w:rsidP="0024194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241948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241948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40DAF2F6" w14:textId="77777777" w:rsidR="00241948" w:rsidRPr="00EF2AC6" w:rsidRDefault="00241948" w:rsidP="0024194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</w:rPr>
      </w:pPr>
    </w:p>
    <w:p w14:paraId="2AA790A6" w14:textId="216284E9" w:rsidR="00241948" w:rsidRPr="00925969" w:rsidRDefault="009760C1" w:rsidP="00241948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  <w:r w:rsidR="00241948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241948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1108B670" w14:textId="77777777" w:rsidR="00241948" w:rsidRPr="00EF2AC6" w:rsidRDefault="00241948" w:rsidP="0024194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</w:rPr>
      </w:pPr>
    </w:p>
    <w:p w14:paraId="164B9778" w14:textId="7E3477AD" w:rsidR="00241948" w:rsidRPr="00925969" w:rsidRDefault="009760C1" w:rsidP="00241948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41948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ความเสี่ยงด้านเครดิต</w:t>
      </w:r>
      <w:r w:rsidR="0011086F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11086F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9D44834" w14:textId="77777777" w:rsidR="00241948" w:rsidRPr="00925969" w:rsidRDefault="0024194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C0FE4E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นโยบายการบัญชีสำหรับการพิจารณาค่าเผื่อหนี้สงสัยจะสูญสำหรับรอบระยะเวลาบัญชีเปรียบเทียบ</w:t>
      </w:r>
    </w:p>
    <w:p w14:paraId="3AE8C72F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F2E2F8B" w14:textId="48F7A156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สำหรับปี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ได้พิจารณารับรู้ค่าเผื่อหนี้สงสัยจะสูญของลูกหนี้การค้าเมื่อมีข้อบ่งชี้ว่ามีการผลขาดทุนที่เกิดขึ้น เช่น การที่ไม่สามารถเรียกให้ชำระหนี้ได้ โดยที่ไม่ได้มีการพิจารณาถึงความเสี่ยงด้านเครดิตที่ยังไม่ถึงกำหนดชำระ เป็นต้น ดังนั้นจำนวนผลขาดทุนด้านเครดิตที่คาดว่าจะเกิดขึ้นและผลขาดทุน</w:t>
      </w:r>
      <w:r w:rsidR="00B434C4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จากหนี้สงสัยจะสูญจึงไม่สามารถเปรียบเทียบกันได้</w:t>
      </w:r>
    </w:p>
    <w:p w14:paraId="79E29653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8CB4C2" w14:textId="2A26D748" w:rsidR="00043ED8" w:rsidRPr="00925969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ที่มีการตั้งค่าเผื่อการด้อยค่าจะถูกตัดจำหน่ายเป็นค่าใช้จ่ายเมื่อคาดว่าจะไม่ได้รับชำระเงิน</w:t>
      </w:r>
    </w:p>
    <w:p w14:paraId="1CE36A29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B6C5DE4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 xml:space="preserve">เงินให้กู้ยืมแก่กิจการที่เกี่ยวข้องกัน </w:t>
      </w:r>
    </w:p>
    <w:p w14:paraId="675ADA1A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36E1554" w14:textId="5F2401EA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</w:t>
      </w:r>
      <w:r w:rsidR="00B434C4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ที่คาดว่าจะเกิดขึ้นใน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เดือนข้างหน้าสำหรับลูกหนี้ที่ไม่ได้มีการเพิ่มขึ้นของความเสี่ยงด้านเครดิตที่มี</w:t>
      </w:r>
      <w:r w:rsidRPr="00B434C4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นัยสำคัญ และรับรู้ผลขาดทุนด้านเครดิตที่คาดว่าจะเกิดขึ้นตลอดอายุสำหรับเงินให้กู้ยืมที่มีการเพิ่มขึ้นของความเสี่ยง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ด้านเครดิตที่มีนัยสำคัญ</w:t>
      </w:r>
    </w:p>
    <w:p w14:paraId="5134F0FC" w14:textId="77777777" w:rsidR="00043ED8" w:rsidRPr="00925969" w:rsidRDefault="00043ED8" w:rsidP="00B434C4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C1E8A4" w14:textId="276F9045" w:rsidR="00043ED8" w:rsidRDefault="00043ED8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ข้อมูลเกี่ยวกับค่าเผื่อผลขาดทุนด้านเครดิตได้เปิดเผยไว้ในหมายเหตุ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37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</w:p>
    <w:p w14:paraId="0DD451C0" w14:textId="77777777" w:rsidR="0098445D" w:rsidRPr="00925969" w:rsidRDefault="0098445D" w:rsidP="00B434C4">
      <w:pPr>
        <w:pStyle w:val="ListParagraph"/>
        <w:spacing w:after="0" w:line="240" w:lineRule="auto"/>
        <w:ind w:left="162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bookmarkEnd w:id="45"/>
    <w:p w14:paraId="04653B1C" w14:textId="59D23EE3" w:rsidR="004C6E11" w:rsidRPr="00925969" w:rsidRDefault="009760C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ความเสี่ยงด้านสภาพคล่อง</w:t>
      </w:r>
    </w:p>
    <w:p w14:paraId="0E58193E" w14:textId="77777777" w:rsidR="0098445D" w:rsidRDefault="0098445D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46" w:name="_Hlk32161624"/>
      <w:bookmarkEnd w:id="43"/>
    </w:p>
    <w:p w14:paraId="6F69F4A5" w14:textId="04C4D626" w:rsidR="00DB33DB" w:rsidRPr="00925969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</w:t>
      </w:r>
      <w:r w:rsidR="00762D98">
        <w:rPr>
          <w:rFonts w:ascii="Browallia New" w:eastAsia="Arial Unicode MS" w:hAnsi="Browallia New" w:cs="Browallia New" w:hint="cs"/>
          <w:sz w:val="26"/>
          <w:szCs w:val="26"/>
          <w:cs/>
        </w:rPr>
        <w:t>อย่างเพียงพอ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</w:t>
      </w:r>
    </w:p>
    <w:p w14:paraId="4EDB40D9" w14:textId="77777777" w:rsidR="00DB33DB" w:rsidRPr="00925969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386D68" w14:textId="3DA20DAD" w:rsidR="003C1191" w:rsidRPr="00925969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0CF37B0B" w14:textId="77777777" w:rsidR="00DB33DB" w:rsidRPr="00925969" w:rsidRDefault="00DB33DB" w:rsidP="00DB33DB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A53D5A" w14:textId="28750FB8" w:rsidR="003C1191" w:rsidRPr="00925969" w:rsidRDefault="003C1191" w:rsidP="003C1191">
      <w:pPr>
        <w:pStyle w:val="ListParagraph"/>
        <w:numPr>
          <w:ilvl w:val="0"/>
          <w:numId w:val="27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การจัดการด้านการจัดหาเงิน</w:t>
      </w:r>
    </w:p>
    <w:p w14:paraId="76BBFD76" w14:textId="77777777" w:rsidR="00F87A90" w:rsidRPr="00925969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8F08D6" w14:textId="22A7CF60" w:rsidR="00F87A90" w:rsidRPr="00925969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ข้อมูลเกี่ยวกับวงเงินกู้ที่ยังไม่ได้เบิกใช้ 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ได้เปิดเผยไว้ในหมายเหตุ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</w:p>
    <w:p w14:paraId="15651970" w14:textId="33DC30D6" w:rsidR="00EF2AC6" w:rsidRPr="0098445D" w:rsidRDefault="0098445D" w:rsidP="0098445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B729D26" w14:textId="71EE5EDB" w:rsidR="00EF2AC6" w:rsidRPr="0098445D" w:rsidRDefault="009760C1" w:rsidP="00EF2AC6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EF2AC6" w:rsidRPr="0098445D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EF2AC6" w:rsidRPr="0098445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2703A945" w14:textId="77777777" w:rsidR="00EF2AC6" w:rsidRPr="0098445D" w:rsidRDefault="00EF2AC6" w:rsidP="00EF2AC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818412" w14:textId="5804155D" w:rsidR="00EF2AC6" w:rsidRPr="0098445D" w:rsidRDefault="009760C1" w:rsidP="00EF2AC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ปัจจัยความเสี่ยงทางการเงิน</w:t>
      </w:r>
      <w:r w:rsidR="00EF2AC6" w:rsidRPr="0098445D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EF2AC6" w:rsidRPr="0098445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4908644" w14:textId="277B9BFF" w:rsidR="00EF2AC6" w:rsidRPr="0098445D" w:rsidRDefault="00EF2AC6" w:rsidP="00EF2AC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4C1C4F71" w14:textId="39009B90" w:rsidR="00EF2AC6" w:rsidRPr="0098445D" w:rsidRDefault="009760C1" w:rsidP="00EF2AC6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EF2AC6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ความเสี่ยงด้านสภาพคล่อง</w:t>
      </w:r>
      <w:r w:rsidR="00EF2AC6" w:rsidRPr="0098445D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 xml:space="preserve"> </w:t>
      </w:r>
      <w:r w:rsidR="00EF2AC6" w:rsidRPr="0098445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1822004F" w14:textId="77777777" w:rsidR="00EF2AC6" w:rsidRPr="0098445D" w:rsidRDefault="00EF2AC6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0496C2" w14:textId="0C7BFD38" w:rsidR="003C1191" w:rsidRPr="0098445D" w:rsidRDefault="003C1191" w:rsidP="003C1191">
      <w:pPr>
        <w:pStyle w:val="ListParagraph"/>
        <w:numPr>
          <w:ilvl w:val="0"/>
          <w:numId w:val="27"/>
        </w:num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8445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</w:p>
    <w:p w14:paraId="0BAE0757" w14:textId="77777777" w:rsidR="00F87A90" w:rsidRPr="0098445D" w:rsidRDefault="00F87A90" w:rsidP="00F87A90">
      <w:pPr>
        <w:pStyle w:val="ListParagraph"/>
        <w:spacing w:line="240" w:lineRule="auto"/>
        <w:ind w:left="19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9C28F32" w14:textId="3A1B1908" w:rsidR="003C1191" w:rsidRPr="0098445D" w:rsidRDefault="003C1191" w:rsidP="003C1191">
      <w:pPr>
        <w:pStyle w:val="ListParagraph"/>
        <w:spacing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</w:t>
      </w:r>
      <w:r w:rsidR="00B434C4" w:rsidRPr="0098445D">
        <w:rPr>
          <w:rFonts w:ascii="Browallia New" w:eastAsia="Arial Unicode MS" w:hAnsi="Browallia New" w:cs="Browallia New"/>
          <w:sz w:val="26"/>
          <w:szCs w:val="26"/>
        </w:rPr>
        <w:br/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</w:t>
      </w:r>
      <w:r w:rsidR="00B434C4" w:rsidRPr="009844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 xml:space="preserve">จะเท่ากับมูลค่าตามบัญชีของหนี้สินที่เกี่ยวข้องเนื่องการการคิดลดไม่มีนัยสำคัญ </w:t>
      </w:r>
    </w:p>
    <w:p w14:paraId="368E28CC" w14:textId="77777777" w:rsidR="00DB33DB" w:rsidRPr="0098445D" w:rsidRDefault="00DB33DB" w:rsidP="00B434C4">
      <w:pPr>
        <w:pStyle w:val="ListParagraph"/>
        <w:spacing w:after="0" w:line="240" w:lineRule="auto"/>
        <w:ind w:left="198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925969" w14:paraId="5457E7E5" w14:textId="77777777" w:rsidTr="000935B1">
        <w:tc>
          <w:tcPr>
            <w:tcW w:w="4320" w:type="dxa"/>
            <w:shd w:val="clear" w:color="auto" w:fill="auto"/>
            <w:vAlign w:val="bottom"/>
          </w:tcPr>
          <w:p w14:paraId="4F6BCD92" w14:textId="77777777" w:rsidR="00B434C4" w:rsidRPr="00B434C4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1640F085" w14:textId="3089AE49" w:rsidR="00B434C4" w:rsidRPr="00925969" w:rsidRDefault="00B434C4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F87A90" w:rsidRPr="00925969" w14:paraId="39329439" w14:textId="77777777" w:rsidTr="00B434C4">
        <w:tc>
          <w:tcPr>
            <w:tcW w:w="4320" w:type="dxa"/>
            <w:shd w:val="clear" w:color="auto" w:fill="auto"/>
            <w:vAlign w:val="bottom"/>
          </w:tcPr>
          <w:p w14:paraId="57F944B0" w14:textId="77777777" w:rsidR="00B434C4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44ACAF8A" w14:textId="2EF8A4A3" w:rsidR="00F87A90" w:rsidRPr="00B434C4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="00F87A90"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 w:rsidR="000958F7"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="00F87A90"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0FCBF1D" w14:textId="5EFF5828" w:rsidR="00F87A90" w:rsidRPr="00925969" w:rsidRDefault="00CD187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7B3C6651" w14:textId="41F92BE6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72E26C3" w14:textId="3A556EFB" w:rsidR="00F87A90" w:rsidRPr="00925969" w:rsidRDefault="009760C1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F87A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F87A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F87A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2091FD74" w14:textId="5547404C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BB51339" w14:textId="6AEED581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CAF4182" w14:textId="5C4529C6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3A70DCDD" w14:textId="77777777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6D5CC73" w14:textId="64933AB7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6225948C" w14:textId="78658D69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6C0B026" w14:textId="6632294C" w:rsidR="00F87A90" w:rsidRPr="00925969" w:rsidRDefault="00F87A90" w:rsidP="00B434C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F87A90" w:rsidRPr="00925969" w14:paraId="2D812CE2" w14:textId="77777777" w:rsidTr="00B434C4">
        <w:tc>
          <w:tcPr>
            <w:tcW w:w="4320" w:type="dxa"/>
            <w:shd w:val="clear" w:color="auto" w:fill="auto"/>
          </w:tcPr>
          <w:p w14:paraId="646D1031" w14:textId="0168C1CE" w:rsidR="00F87A90" w:rsidRPr="00B434C4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3885055" w14:textId="77777777" w:rsidR="00F87A90" w:rsidRPr="00925969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F7E946F" w14:textId="77777777" w:rsidR="00F87A90" w:rsidRPr="00925969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6115213" w14:textId="77777777" w:rsidR="00F87A90" w:rsidRPr="00925969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1865E06" w14:textId="77777777" w:rsidR="00F87A90" w:rsidRPr="00925969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0AD1CBB9" w14:textId="77777777" w:rsidR="00F87A90" w:rsidRPr="00925969" w:rsidRDefault="00F87A90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925969" w14:paraId="6FC850A2" w14:textId="77777777" w:rsidTr="00B434C4">
        <w:tc>
          <w:tcPr>
            <w:tcW w:w="4320" w:type="dxa"/>
            <w:shd w:val="clear" w:color="auto" w:fill="auto"/>
          </w:tcPr>
          <w:p w14:paraId="4FA3A82D" w14:textId="3CA6AAE5" w:rsidR="00F87A90" w:rsidRPr="00B434C4" w:rsidRDefault="00F87A90" w:rsidP="00CA7C4D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="00CA7C4D">
              <w:rPr>
                <w:rFonts w:ascii="Browallia New" w:hAnsi="Browallia New" w:cs="Browallia New" w:hint="cs"/>
                <w:sz w:val="24"/>
                <w:szCs w:val="24"/>
                <w:cs/>
                <w:lang w:val="en-GB"/>
              </w:rPr>
              <w:t>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DD5D144" w14:textId="0EC5ED60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EC9D779" w14:textId="7E2C4916" w:rsidR="00F87A90" w:rsidRPr="00925969" w:rsidRDefault="00083844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05C1886" w14:textId="03FCCCB4" w:rsidR="00F87A90" w:rsidRPr="00925969" w:rsidRDefault="00083844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8257ECE" w14:textId="091ED8A2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17E9289" w14:textId="0C31283C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F87A90" w:rsidRPr="00925969" w14:paraId="283BCF4E" w14:textId="77777777" w:rsidTr="00B434C4">
        <w:tc>
          <w:tcPr>
            <w:tcW w:w="4320" w:type="dxa"/>
            <w:shd w:val="clear" w:color="auto" w:fill="auto"/>
          </w:tcPr>
          <w:p w14:paraId="72CA3FE6" w14:textId="77777777" w:rsidR="00F87A90" w:rsidRPr="00B434C4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92718CF" w14:textId="07BDA5D9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BEFA340" w14:textId="592D73CD" w:rsidR="00F87A90" w:rsidRPr="00925969" w:rsidRDefault="00083844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356B75F" w14:textId="3FC06BF8" w:rsidR="00F87A90" w:rsidRPr="00925969" w:rsidRDefault="00083844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0C5B1B9" w14:textId="639041BB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B3FC380" w14:textId="3734F465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036</w:t>
            </w:r>
            <w:r w:rsidR="00083844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372</w:t>
            </w:r>
          </w:p>
        </w:tc>
      </w:tr>
      <w:tr w:rsidR="00F87A90" w:rsidRPr="00925969" w14:paraId="10BD6947" w14:textId="77777777" w:rsidTr="00B434C4">
        <w:tc>
          <w:tcPr>
            <w:tcW w:w="4320" w:type="dxa"/>
            <w:shd w:val="clear" w:color="auto" w:fill="auto"/>
          </w:tcPr>
          <w:p w14:paraId="198CB9F5" w14:textId="77777777" w:rsidR="00F87A90" w:rsidRPr="00B434C4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BE84E8" w14:textId="1BF52F1D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3FD9CC3" w14:textId="7F866FE8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658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373AE91" w14:textId="42AA7209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FCE6B0" w14:textId="45843B75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709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355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2ACB12" w14:textId="31CBC63C" w:rsidR="00F87A90" w:rsidRPr="00925969" w:rsidRDefault="009760C1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910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</w:p>
        </w:tc>
      </w:tr>
      <w:tr w:rsidR="00093A89" w:rsidRPr="00925969" w14:paraId="1EA1093D" w14:textId="77777777" w:rsidTr="00B434C4">
        <w:tc>
          <w:tcPr>
            <w:tcW w:w="4320" w:type="dxa"/>
            <w:shd w:val="clear" w:color="auto" w:fill="auto"/>
          </w:tcPr>
          <w:p w14:paraId="46B20525" w14:textId="43EF83CB" w:rsidR="00093A89" w:rsidRPr="00B434C4" w:rsidRDefault="00093A89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67C48F0" w14:textId="77777777" w:rsidR="00093A89" w:rsidRPr="0065214B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5906F9A0" w14:textId="77777777" w:rsidR="00093A89" w:rsidRPr="0065214B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BA3522D" w14:textId="77777777" w:rsidR="00093A89" w:rsidRPr="0065214B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3948D7F" w14:textId="77777777" w:rsidR="00093A89" w:rsidRPr="0065214B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505126F" w14:textId="77777777" w:rsidR="00093A89" w:rsidRPr="0065214B" w:rsidRDefault="00093A89" w:rsidP="00B434C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F87A90" w:rsidRPr="00925969" w14:paraId="2F5387AF" w14:textId="77777777" w:rsidTr="00B434C4">
        <w:tc>
          <w:tcPr>
            <w:tcW w:w="4320" w:type="dxa"/>
            <w:shd w:val="clear" w:color="auto" w:fill="auto"/>
          </w:tcPr>
          <w:p w14:paraId="4D7C8675" w14:textId="6EDAE675" w:rsidR="00F87A90" w:rsidRPr="00B434C4" w:rsidRDefault="00B434C4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="00F87A90"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A34512E" w14:textId="3EA87069" w:rsidR="00F87A90" w:rsidRPr="00925969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6D02DB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099</w:t>
            </w:r>
            <w:r w:rsidR="006D02DB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41B2C87" w14:textId="38496AA3" w:rsidR="00F87A90" w:rsidRPr="00925969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131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856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187F037" w14:textId="50F8B6D4" w:rsidR="00F87A90" w:rsidRPr="00925969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34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164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7173828" w14:textId="333EC90A" w:rsidR="00F87A90" w:rsidRPr="00925969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187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50D24FFD" w14:textId="77ED7033" w:rsidR="00F87A90" w:rsidRPr="00925969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187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="004863C9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</w:tr>
      <w:tr w:rsidR="00F87A90" w:rsidRPr="00925969" w14:paraId="01B3C89B" w14:textId="77777777" w:rsidTr="00B434C4">
        <w:tc>
          <w:tcPr>
            <w:tcW w:w="4320" w:type="dxa"/>
            <w:shd w:val="clear" w:color="auto" w:fill="auto"/>
          </w:tcPr>
          <w:p w14:paraId="0D7622D9" w14:textId="6D670ECA" w:rsidR="00F87A90" w:rsidRPr="00B434C4" w:rsidRDefault="00F87A90" w:rsidP="00B434C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82C4CCF" w14:textId="06DE1E88" w:rsidR="00F87A90" w:rsidRPr="00925969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81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229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68B8933" w14:textId="1F0A608E" w:rsidR="00F87A90" w:rsidRPr="00925969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514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21B47DD" w14:textId="2CDF21C2" w:rsidR="00F87A90" w:rsidRPr="00925969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120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BA0B710" w14:textId="44F2BC3D" w:rsidR="00F87A90" w:rsidRPr="00925969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261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865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659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F9BA91F" w14:textId="45D89CAD" w:rsidR="00F87A90" w:rsidRPr="00925969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258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066</w:t>
            </w:r>
            <w:r w:rsidR="00AA12EA" w:rsidRPr="00925969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536</w:t>
            </w:r>
          </w:p>
        </w:tc>
      </w:tr>
    </w:tbl>
    <w:p w14:paraId="7A0D1453" w14:textId="07546BD5" w:rsidR="00DB33DB" w:rsidRPr="0098445D" w:rsidRDefault="00DB33DB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B434C4" w14:paraId="6A2C7881" w14:textId="77777777" w:rsidTr="000935B1">
        <w:tc>
          <w:tcPr>
            <w:tcW w:w="4320" w:type="dxa"/>
            <w:shd w:val="clear" w:color="auto" w:fill="auto"/>
            <w:vAlign w:val="bottom"/>
          </w:tcPr>
          <w:p w14:paraId="331ED0B2" w14:textId="77777777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40391D79" w14:textId="77777777" w:rsidR="00B434C4" w:rsidRPr="00B434C4" w:rsidRDefault="00B434C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A00690" w:rsidRPr="00B434C4" w14:paraId="6A895D31" w14:textId="77777777" w:rsidTr="000935B1">
        <w:tc>
          <w:tcPr>
            <w:tcW w:w="4320" w:type="dxa"/>
            <w:shd w:val="clear" w:color="auto" w:fill="auto"/>
            <w:vAlign w:val="bottom"/>
          </w:tcPr>
          <w:p w14:paraId="7BEB96F9" w14:textId="77777777" w:rsidR="00A00690" w:rsidRPr="00B434C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180BD255" w14:textId="305F0C4F" w:rsidR="00A00690" w:rsidRPr="00B434C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D3E5B17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073DD936" w14:textId="5C39703F" w:rsidR="00A00690" w:rsidRPr="00B434C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C94C69" w14:textId="163A0A5A" w:rsidR="00A00690" w:rsidRPr="00925969" w:rsidRDefault="009760C1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8873EC0" w14:textId="13851C8F" w:rsidR="00A00690" w:rsidRPr="00B434C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3A98B02" w14:textId="1D9026C8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35A94E52" w14:textId="1A467B9C" w:rsidR="00A00690" w:rsidRPr="00B434C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41AFF5F3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7D5F50CD" w14:textId="167B4DE3" w:rsidR="00A00690" w:rsidRPr="00B434C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0C355CA4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72D18287" w14:textId="762FACE8" w:rsidR="00A00690" w:rsidRPr="00B434C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434C4" w:rsidRPr="00B434C4" w14:paraId="1066E892" w14:textId="77777777" w:rsidTr="000935B1">
        <w:tc>
          <w:tcPr>
            <w:tcW w:w="4320" w:type="dxa"/>
            <w:shd w:val="clear" w:color="auto" w:fill="auto"/>
          </w:tcPr>
          <w:p w14:paraId="32C90D39" w14:textId="641A2122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60D172D" w14:textId="77777777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F3F0087" w14:textId="77777777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F03F317" w14:textId="77777777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5918E19" w14:textId="77777777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1C053FA2" w14:textId="77777777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B434C4" w:rsidRPr="00B434C4" w14:paraId="6E1D7BED" w14:textId="77777777" w:rsidTr="00B434C4">
        <w:tc>
          <w:tcPr>
            <w:tcW w:w="4320" w:type="dxa"/>
            <w:shd w:val="clear" w:color="auto" w:fill="auto"/>
          </w:tcPr>
          <w:p w14:paraId="0AED636E" w14:textId="6C65064B" w:rsidR="00B434C4" w:rsidRPr="00B434C4" w:rsidRDefault="00B434C4" w:rsidP="00706182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="00706182">
              <w:rPr>
                <w:rFonts w:ascii="Browallia New" w:hAnsi="Browallia New" w:cs="Browallia New" w:hint="cs"/>
                <w:sz w:val="24"/>
                <w:szCs w:val="24"/>
                <w:cs/>
                <w:lang w:val="en-GB"/>
              </w:rPr>
              <w:t>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00C2CA8" w14:textId="2EBB24DB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E19FD9F" w14:textId="1D68524D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623BFBC" w14:textId="5926ED83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47F7C9E" w14:textId="78E8FA1A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9DC93C4" w14:textId="67A86E58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B434C4" w:rsidRPr="00B434C4" w14:paraId="025EF5BF" w14:textId="77777777" w:rsidTr="00B434C4">
        <w:tc>
          <w:tcPr>
            <w:tcW w:w="4320" w:type="dxa"/>
            <w:shd w:val="clear" w:color="auto" w:fill="auto"/>
          </w:tcPr>
          <w:p w14:paraId="7C281600" w14:textId="77777777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8E0F536" w14:textId="531F5CA7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872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2BF228" w14:textId="694E6DAA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5F5C4B2" w14:textId="10F2B54F" w:rsidR="00B434C4" w:rsidRPr="00B434C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87A42D" w14:textId="24EA71B2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872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EB21F13" w14:textId="32D4BC18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092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872</w:t>
            </w:r>
          </w:p>
        </w:tc>
      </w:tr>
      <w:tr w:rsidR="00B434C4" w:rsidRPr="00B434C4" w14:paraId="19723E47" w14:textId="77777777" w:rsidTr="00B434C4">
        <w:tc>
          <w:tcPr>
            <w:tcW w:w="4320" w:type="dxa"/>
            <w:shd w:val="clear" w:color="auto" w:fill="auto"/>
          </w:tcPr>
          <w:p w14:paraId="10064BB3" w14:textId="77777777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92C50E" w14:textId="097F6E1F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421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851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59E8F51" w14:textId="1AE71C20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286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EECD91D" w14:textId="2792D15C" w:rsidR="00B434C4" w:rsidRPr="00B434C4" w:rsidRDefault="00194C73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F51FA56" w14:textId="34070065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708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6FD960D" w14:textId="5CE6773B" w:rsidR="00B434C4" w:rsidRPr="00B434C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438</w:t>
            </w:r>
            <w:r w:rsidR="00194C73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802</w:t>
            </w:r>
          </w:p>
        </w:tc>
      </w:tr>
      <w:tr w:rsidR="00093A89" w:rsidRPr="00B434C4" w14:paraId="72A7BEB9" w14:textId="77777777" w:rsidTr="00B434C4">
        <w:tc>
          <w:tcPr>
            <w:tcW w:w="4320" w:type="dxa"/>
            <w:shd w:val="clear" w:color="auto" w:fill="auto"/>
          </w:tcPr>
          <w:p w14:paraId="27580F02" w14:textId="2FC48CCA" w:rsidR="00093A89" w:rsidRPr="00B434C4" w:rsidRDefault="00093A89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8447FCA" w14:textId="77777777" w:rsidR="00093A89" w:rsidRDefault="00093A89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6E74DD5" w14:textId="77777777" w:rsidR="00093A89" w:rsidRDefault="00093A89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2A1E27C" w14:textId="77777777" w:rsidR="00093A89" w:rsidRDefault="00093A89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77A7D7F" w14:textId="77777777" w:rsidR="00093A89" w:rsidRDefault="00093A89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712D51CB" w14:textId="77777777" w:rsidR="00093A89" w:rsidRDefault="00093A89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B434C4" w:rsidRPr="00B434C4" w14:paraId="1E61F225" w14:textId="77777777" w:rsidTr="00B434C4">
        <w:tc>
          <w:tcPr>
            <w:tcW w:w="4320" w:type="dxa"/>
            <w:shd w:val="clear" w:color="auto" w:fill="auto"/>
          </w:tcPr>
          <w:p w14:paraId="7DF191DD" w14:textId="77777777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 xml:space="preserve">จากสถาบันการเงิน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75CF29" w14:textId="78842046" w:rsidR="00B434C4" w:rsidRPr="00B434C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556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D9925BF" w14:textId="0E6858ED" w:rsidR="00B434C4" w:rsidRPr="00B434C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824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749DFA9" w14:textId="304F291D" w:rsidR="00B434C4" w:rsidRPr="00B434C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226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81636FB" w14:textId="71EDE9AB" w:rsidR="00B434C4" w:rsidRPr="00B434C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112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606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747F3D4" w14:textId="21E66798" w:rsidR="00B434C4" w:rsidRPr="00B434C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112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606</w:t>
            </w:r>
            <w:r w:rsidR="00B434C4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</w:tr>
      <w:tr w:rsidR="00B434C4" w:rsidRPr="00B434C4" w14:paraId="1F8624EB" w14:textId="77777777" w:rsidTr="00B434C4">
        <w:tc>
          <w:tcPr>
            <w:tcW w:w="4320" w:type="dxa"/>
            <w:shd w:val="clear" w:color="auto" w:fill="auto"/>
          </w:tcPr>
          <w:p w14:paraId="2E933F19" w14:textId="77777777" w:rsidR="00B434C4" w:rsidRPr="00B434C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B434C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1E86AC3" w14:textId="2A881D2F" w:rsidR="00B434C4" w:rsidRPr="00B434C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070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C549C06" w14:textId="11B98FF0" w:rsidR="00B434C4" w:rsidRPr="00B434C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110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935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4F25C35" w14:textId="51D55797" w:rsidR="00B434C4" w:rsidRPr="00B434C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760845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226</w:t>
            </w:r>
            <w:r w:rsidR="00760845" w:rsidRPr="00B434C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0C848C7" w14:textId="4BAE16FD" w:rsidR="00B434C4" w:rsidRPr="00B434C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198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408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E9CC6DF" w14:textId="60B07D79" w:rsidR="00B434C4" w:rsidRPr="00B434C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198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  <w:r w:rsidR="0076084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606</w:t>
            </w:r>
          </w:p>
        </w:tc>
      </w:tr>
    </w:tbl>
    <w:p w14:paraId="4CB96DF8" w14:textId="1726391B" w:rsidR="00B434C4" w:rsidRDefault="00B434C4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372F3594" w14:textId="2C95F0E8" w:rsidR="00D1570F" w:rsidRPr="0098445D" w:rsidRDefault="00D1570F" w:rsidP="00D157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9275006" w14:textId="489D6146" w:rsidR="00D1570F" w:rsidRPr="0098445D" w:rsidRDefault="009760C1" w:rsidP="00D1570F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</w:p>
    <w:p w14:paraId="6435C72D" w14:textId="77777777" w:rsidR="00D1570F" w:rsidRPr="0098445D" w:rsidRDefault="00D1570F" w:rsidP="00D1570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E26F0BF" w14:textId="7ED4B3C6" w:rsidR="00D1570F" w:rsidRPr="0098445D" w:rsidRDefault="009760C1" w:rsidP="00D1570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ปัจจัยความเสี่ยงทางการเงิน </w:t>
      </w:r>
      <w:r w:rsidR="00D1570F" w:rsidRPr="0098445D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6EEC2B4" w14:textId="77777777" w:rsidR="00D1570F" w:rsidRPr="0098445D" w:rsidRDefault="00D1570F" w:rsidP="00D1570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00B03BDA" w14:textId="7ABA803A" w:rsidR="00D1570F" w:rsidRPr="0098445D" w:rsidRDefault="009760C1" w:rsidP="00D1570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D1570F" w:rsidRPr="0098445D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ความเสี่ยงด้านสภาพคล่อง </w:t>
      </w:r>
      <w:r w:rsidR="00D1570F" w:rsidRPr="0098445D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>(ต่อ</w:t>
      </w:r>
      <w:r w:rsidR="00D1570F" w:rsidRPr="0098445D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03F4C01D" w14:textId="77777777" w:rsidR="00D1570F" w:rsidRPr="0098445D" w:rsidRDefault="00D1570F" w:rsidP="00D1570F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F7AC890" w14:textId="77777777" w:rsidR="00D1570F" w:rsidRPr="0098445D" w:rsidRDefault="00D1570F" w:rsidP="00D1570F">
      <w:pPr>
        <w:pStyle w:val="ListParagraph"/>
        <w:numPr>
          <w:ilvl w:val="0"/>
          <w:numId w:val="37"/>
        </w:numPr>
        <w:spacing w:after="0"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8445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วันครบกำหนดของหนี้สินทางการเงิน</w:t>
      </w:r>
      <w:r w:rsidRPr="0098445D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98445D">
        <w:rPr>
          <w:rFonts w:ascii="Browallia New" w:eastAsia="Arial Unicode MS" w:hAnsi="Browallia New" w:cs="Browallia New"/>
          <w:sz w:val="26"/>
          <w:szCs w:val="26"/>
          <w:cs/>
        </w:rPr>
        <w:t>(ต่อ)</w:t>
      </w:r>
    </w:p>
    <w:p w14:paraId="30697303" w14:textId="77777777" w:rsidR="00D1570F" w:rsidRPr="0098445D" w:rsidRDefault="00D1570F" w:rsidP="008B3F24">
      <w:pPr>
        <w:pStyle w:val="ListParagraph"/>
        <w:spacing w:after="0" w:line="240" w:lineRule="auto"/>
        <w:ind w:left="1985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46"/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B434C4" w:rsidRPr="008B3F24" w14:paraId="6B35D8B4" w14:textId="77777777" w:rsidTr="000935B1">
        <w:tc>
          <w:tcPr>
            <w:tcW w:w="4320" w:type="dxa"/>
            <w:shd w:val="clear" w:color="auto" w:fill="auto"/>
            <w:vAlign w:val="bottom"/>
          </w:tcPr>
          <w:p w14:paraId="58230FA9" w14:textId="77777777" w:rsidR="00B434C4" w:rsidRPr="008B3F2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541CAD6C" w14:textId="0EB8F77E" w:rsidR="00B434C4" w:rsidRPr="008B3F24" w:rsidRDefault="008B3F2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A00690" w:rsidRPr="008B3F24" w14:paraId="173B0F5C" w14:textId="77777777" w:rsidTr="000935B1">
        <w:tc>
          <w:tcPr>
            <w:tcW w:w="4320" w:type="dxa"/>
            <w:shd w:val="clear" w:color="auto" w:fill="auto"/>
            <w:vAlign w:val="bottom"/>
          </w:tcPr>
          <w:p w14:paraId="7DD66088" w14:textId="77777777" w:rsidR="00A00690" w:rsidRPr="008B3F2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4423480" w14:textId="4967ED98" w:rsidR="00A00690" w:rsidRPr="008B3F2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99757F3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558BD97E" w14:textId="7E15CBDB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36B939A" w14:textId="06824AA2" w:rsidR="00A00690" w:rsidRPr="00925969" w:rsidRDefault="009760C1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7C5E697B" w14:textId="610A62F2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7CB107" w14:textId="7633A3F6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4E76D586" w14:textId="0AA021DA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674D7467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1D12FACF" w14:textId="21777D12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7A8A569F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533E471D" w14:textId="282A08AD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B434C4" w:rsidRPr="008B3F24" w14:paraId="64A9B3D3" w14:textId="77777777" w:rsidTr="000935B1">
        <w:tc>
          <w:tcPr>
            <w:tcW w:w="4320" w:type="dxa"/>
            <w:shd w:val="clear" w:color="auto" w:fill="auto"/>
          </w:tcPr>
          <w:p w14:paraId="4FC8FE82" w14:textId="6DBE456E" w:rsidR="00B434C4" w:rsidRPr="008B3F24" w:rsidRDefault="00B434C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CD8A301" w14:textId="77777777" w:rsidR="00B434C4" w:rsidRPr="008B3F2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F25F23" w14:textId="77777777" w:rsidR="00B434C4" w:rsidRPr="008B3F2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638B2A1" w14:textId="77777777" w:rsidR="00B434C4" w:rsidRPr="008B3F2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829C06D" w14:textId="77777777" w:rsidR="00B434C4" w:rsidRPr="008B3F2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64C7EBB0" w14:textId="77777777" w:rsidR="00B434C4" w:rsidRPr="008B3F24" w:rsidRDefault="00B434C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8B3F24" w:rsidRPr="008B3F24" w14:paraId="6D6BA5F6" w14:textId="77777777" w:rsidTr="008B3F24">
        <w:trPr>
          <w:trHeight w:val="342"/>
        </w:trPr>
        <w:tc>
          <w:tcPr>
            <w:tcW w:w="4320" w:type="dxa"/>
            <w:shd w:val="clear" w:color="auto" w:fill="auto"/>
          </w:tcPr>
          <w:p w14:paraId="758CBEA5" w14:textId="68EA21DC" w:rsidR="008B3F24" w:rsidRPr="008B3F24" w:rsidRDefault="00706182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  <w:lang w:val="en-GB"/>
              </w:rPr>
              <w:t>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37AC8B0" w14:textId="7DE92639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871CE73" w14:textId="10D9AFB9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109C256" w14:textId="7B12AD35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E710554" w14:textId="794E6EFA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10E6482D" w14:textId="2E3F7A50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</w:tr>
      <w:tr w:rsidR="008B3F24" w:rsidRPr="008B3F24" w14:paraId="3CA75642" w14:textId="77777777" w:rsidTr="008B3F24">
        <w:tc>
          <w:tcPr>
            <w:tcW w:w="4320" w:type="dxa"/>
            <w:shd w:val="clear" w:color="auto" w:fill="auto"/>
          </w:tcPr>
          <w:p w14:paraId="55CAB05F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DD1CD4" w14:textId="30CEFDE0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CA7D592" w14:textId="61F240FB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B912BC" w14:textId="7A5BD488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010A831" w14:textId="704E0387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A1116E0" w14:textId="7FA86BCA" w:rsidR="008B3F24" w:rsidRPr="008B3F2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</w:tr>
      <w:tr w:rsidR="008B3F24" w:rsidRPr="008B3F24" w14:paraId="3925E260" w14:textId="77777777" w:rsidTr="008B3F24">
        <w:tc>
          <w:tcPr>
            <w:tcW w:w="4320" w:type="dxa"/>
            <w:shd w:val="clear" w:color="auto" w:fill="auto"/>
          </w:tcPr>
          <w:p w14:paraId="7AA4F55E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661DB9" w14:textId="153F7C24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98EFE60" w14:textId="52CD7710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994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C17D3E" w14:textId="32CF37EE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2EEA197" w14:textId="1C8CEF5A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7BA1789" w14:textId="6BE23C74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924</w:t>
            </w:r>
          </w:p>
        </w:tc>
      </w:tr>
      <w:tr w:rsidR="008B3F24" w:rsidRPr="008B3F24" w14:paraId="4642C4BD" w14:textId="77777777" w:rsidTr="008B3F24">
        <w:tc>
          <w:tcPr>
            <w:tcW w:w="4320" w:type="dxa"/>
            <w:shd w:val="clear" w:color="auto" w:fill="auto"/>
          </w:tcPr>
          <w:p w14:paraId="38E34578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1ECDC66" w14:textId="6039D340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500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6CFD353" w14:textId="1A24A300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994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DEAFFAF" w14:textId="02CAAC17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B5F8F99" w14:textId="7275B8A9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450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482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C14D52B" w14:textId="38C6D166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44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078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406</w:t>
            </w:r>
          </w:p>
        </w:tc>
      </w:tr>
    </w:tbl>
    <w:p w14:paraId="5CF7E320" w14:textId="53B99BD5" w:rsidR="003C1191" w:rsidRPr="0098445D" w:rsidRDefault="003C1191" w:rsidP="008B3F2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20"/>
        <w:gridCol w:w="1008"/>
        <w:gridCol w:w="1008"/>
        <w:gridCol w:w="1008"/>
        <w:gridCol w:w="1008"/>
        <w:gridCol w:w="1224"/>
      </w:tblGrid>
      <w:tr w:rsidR="008B3F24" w:rsidRPr="008B3F24" w14:paraId="54E2B295" w14:textId="77777777" w:rsidTr="000935B1">
        <w:tc>
          <w:tcPr>
            <w:tcW w:w="4320" w:type="dxa"/>
            <w:shd w:val="clear" w:color="auto" w:fill="auto"/>
            <w:vAlign w:val="bottom"/>
          </w:tcPr>
          <w:p w14:paraId="1BC5B240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56" w:type="dxa"/>
            <w:gridSpan w:val="5"/>
            <w:shd w:val="clear" w:color="auto" w:fill="auto"/>
            <w:vAlign w:val="bottom"/>
          </w:tcPr>
          <w:p w14:paraId="0A5408CF" w14:textId="77777777" w:rsidR="008B3F24" w:rsidRPr="008B3F24" w:rsidRDefault="008B3F24" w:rsidP="008B3F24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A00690" w:rsidRPr="008B3F24" w14:paraId="34FA9F57" w14:textId="77777777" w:rsidTr="000935B1">
        <w:tc>
          <w:tcPr>
            <w:tcW w:w="4320" w:type="dxa"/>
            <w:shd w:val="clear" w:color="auto" w:fill="auto"/>
            <w:vAlign w:val="bottom"/>
          </w:tcPr>
          <w:p w14:paraId="02344994" w14:textId="77777777" w:rsidR="00A00690" w:rsidRPr="008B3F2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วันครบกำหนดของ</w:t>
            </w:r>
          </w:p>
          <w:p w14:paraId="2AF76771" w14:textId="3312B138" w:rsidR="00A00690" w:rsidRPr="008B3F24" w:rsidRDefault="00A00690" w:rsidP="00A00690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  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หนี้สินทา</w:t>
            </w: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>ง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การเงิน 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A52200E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spacing w:val="-6"/>
                <w:sz w:val="24"/>
                <w:szCs w:val="24"/>
                <w:cs/>
                <w:lang w:val="en-GB"/>
              </w:rPr>
              <w:t>ณ ปัจจุบัน</w:t>
            </w:r>
          </w:p>
          <w:p w14:paraId="1B384ECF" w14:textId="2BA47C73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FD3CAC2" w14:textId="3D7C077F" w:rsidR="00A00690" w:rsidRPr="00925969" w:rsidRDefault="009760C1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- </w:t>
            </w:r>
            <w:r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A00690"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1DB02BA8" w14:textId="1B164567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2DD9E7B" w14:textId="407792FA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  <w:p w14:paraId="0B72AD0F" w14:textId="1B15C30E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14:paraId="770AD820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  <w:p w14:paraId="5F252D99" w14:textId="76122BC6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24" w:type="dxa"/>
            <w:vAlign w:val="bottom"/>
          </w:tcPr>
          <w:p w14:paraId="7F264B3D" w14:textId="77777777" w:rsidR="00A00690" w:rsidRPr="00925969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มูลค่าตามบัญชี</w:t>
            </w:r>
          </w:p>
          <w:p w14:paraId="0396384D" w14:textId="7B21514D" w:rsidR="00A00690" w:rsidRPr="008B3F24" w:rsidRDefault="00A00690" w:rsidP="00A00690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8B3F24" w:rsidRPr="008B3F24" w14:paraId="5F3216B0" w14:textId="77777777" w:rsidTr="008B3F24">
        <w:tc>
          <w:tcPr>
            <w:tcW w:w="4320" w:type="dxa"/>
            <w:shd w:val="clear" w:color="auto" w:fill="auto"/>
          </w:tcPr>
          <w:p w14:paraId="0DBF9D62" w14:textId="3157EFA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2562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B0564BD" w14:textId="77777777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68F6599C" w14:textId="77777777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DD8A34B" w14:textId="77777777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AFD4420" w14:textId="77777777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12B24DE" w14:textId="77777777" w:rsidR="008B3F24" w:rsidRPr="008B3F2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8B3F24" w:rsidRPr="008B3F24" w14:paraId="0FADAD49" w14:textId="77777777" w:rsidTr="008B3F24">
        <w:trPr>
          <w:trHeight w:val="342"/>
        </w:trPr>
        <w:tc>
          <w:tcPr>
            <w:tcW w:w="4320" w:type="dxa"/>
            <w:shd w:val="clear" w:color="auto" w:fill="auto"/>
          </w:tcPr>
          <w:p w14:paraId="6FBC0494" w14:textId="23EE5F05" w:rsidR="008B3F24" w:rsidRPr="008B3F24" w:rsidRDefault="00706182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B434C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  <w:lang w:val="en-GB"/>
              </w:rPr>
              <w:t>จากธนาคาร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B08A4D1" w14:textId="7D93C8B2" w:rsidR="008B3F24" w:rsidRPr="00F12A0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20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5A7B3ED" w14:textId="4A1CDD09" w:rsidR="008B3F24" w:rsidRPr="00F12A0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DAE684E" w14:textId="7058906A" w:rsidR="008B3F24" w:rsidRPr="00F12A04" w:rsidRDefault="008B3F24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6E4770B" w14:textId="45CFF16A" w:rsidR="008B3F24" w:rsidRPr="00F12A0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20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5B79A78" w14:textId="5E4FF9BC" w:rsidR="008B3F24" w:rsidRPr="00F12A04" w:rsidRDefault="009760C1" w:rsidP="008B3F2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20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  <w:r w:rsidR="008B3F24" w:rsidRPr="00F12A0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8B3F24" w:rsidRPr="008B3F24" w14:paraId="4A6AE021" w14:textId="77777777" w:rsidTr="008B3F24">
        <w:tc>
          <w:tcPr>
            <w:tcW w:w="4320" w:type="dxa"/>
            <w:shd w:val="clear" w:color="auto" w:fill="auto"/>
          </w:tcPr>
          <w:p w14:paraId="14DD8C22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255BA30" w14:textId="69905BC1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DD48200" w14:textId="22DAA5E0" w:rsidR="008B3F24" w:rsidRPr="008B3F24" w:rsidRDefault="008B3F24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C8C2D8A" w14:textId="3F82077E" w:rsidR="008B3F24" w:rsidRPr="008B3F24" w:rsidRDefault="008B3F24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8BBE492" w14:textId="09CBA7AA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B3C7BEC" w14:textId="49DE446C" w:rsidR="008B3F24" w:rsidRPr="008B3F24" w:rsidRDefault="009760C1" w:rsidP="00093A89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8B3F24" w:rsidRPr="008B3F24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</w:tr>
      <w:tr w:rsidR="008B3F24" w:rsidRPr="008B3F24" w14:paraId="3FBFD0B3" w14:textId="77777777" w:rsidTr="008B3F24">
        <w:tc>
          <w:tcPr>
            <w:tcW w:w="4320" w:type="dxa"/>
            <w:shd w:val="clear" w:color="auto" w:fill="auto"/>
          </w:tcPr>
          <w:p w14:paraId="2E2D0F36" w14:textId="77777777" w:rsidR="008B3F24" w:rsidRPr="008B3F24" w:rsidRDefault="008B3F24" w:rsidP="008B3F24">
            <w:pPr>
              <w:pStyle w:val="BlockText"/>
              <w:tabs>
                <w:tab w:val="clear" w:pos="1418"/>
              </w:tabs>
              <w:spacing w:line="240" w:lineRule="auto"/>
              <w:ind w:left="1980" w:right="-65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8B3F2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11AD4CEF" w14:textId="16F43BB9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06D16C9" w14:textId="0B982362" w:rsidR="008B3F24" w:rsidRPr="008B3F24" w:rsidRDefault="00FA77DC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40FEC12" w14:textId="0F3B74B7" w:rsidR="008B3F24" w:rsidRPr="008B3F24" w:rsidRDefault="00FA77DC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1E03A37" w14:textId="578AE811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72263B5A" w14:textId="1BE7CCB2" w:rsidR="008B3F24" w:rsidRPr="008B3F24" w:rsidRDefault="009760C1" w:rsidP="00093A89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FA77DC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686</w:t>
            </w:r>
          </w:p>
        </w:tc>
      </w:tr>
    </w:tbl>
    <w:p w14:paraId="2CFDAC3B" w14:textId="30167851" w:rsidR="00DA528C" w:rsidRPr="00925969" w:rsidRDefault="00DA528C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DA528C" w:rsidRPr="00925969" w:rsidSect="001F338A">
          <w:headerReference w:type="default" r:id="rId9"/>
          <w:footerReference w:type="default" r:id="rId10"/>
          <w:pgSz w:w="11907" w:h="16840" w:code="9"/>
          <w:pgMar w:top="1440" w:right="720" w:bottom="720" w:left="1728" w:header="706" w:footer="576" w:gutter="0"/>
          <w:pgNumType w:start="15"/>
          <w:cols w:space="720"/>
          <w:docGrid w:linePitch="272"/>
        </w:sectPr>
      </w:pPr>
    </w:p>
    <w:p w14:paraId="69D5E3D8" w14:textId="0FF624BC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92D2D3" w14:textId="0F5241B8" w:rsidR="004C6E11" w:rsidRPr="00A5412A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การจัดการความเสี่ยงทางการเงิน</w:t>
      </w:r>
      <w:r w:rsidR="004C6E11" w:rsidRPr="00A5412A">
        <w:rPr>
          <w:rFonts w:ascii="Browallia New" w:eastAsia="Times New Roman" w:hAnsi="Browallia New" w:cs="Browallia New"/>
          <w:sz w:val="26"/>
          <w:szCs w:val="26"/>
          <w:cs/>
          <w:lang w:val="th-TH"/>
        </w:rPr>
        <w:t xml:space="preserve"> (ต่อ)</w:t>
      </w:r>
    </w:p>
    <w:p w14:paraId="14AEBE13" w14:textId="77777777" w:rsidR="004C6E11" w:rsidRPr="00A5412A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E9514" w14:textId="346E49ED" w:rsidR="004C6E11" w:rsidRPr="00A5412A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2130F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การบริหารส่วนของเงินทุน</w:t>
      </w:r>
    </w:p>
    <w:p w14:paraId="5CB75634" w14:textId="0072E5F5" w:rsidR="0022130F" w:rsidRPr="00A5412A" w:rsidRDefault="0022130F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1F714210" w14:textId="36776996" w:rsidR="0022130F" w:rsidRPr="00A5412A" w:rsidRDefault="009760C1" w:rsidP="0022130F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8</w:t>
      </w:r>
      <w:r w:rsidR="0022130F" w:rsidRPr="00A5412A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22130F" w:rsidRPr="00A5412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22130F" w:rsidRPr="00A5412A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22130F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การบริหารความเสี่ยง</w:t>
      </w:r>
    </w:p>
    <w:p w14:paraId="0CE9B288" w14:textId="77777777" w:rsidR="00CB4AE7" w:rsidRPr="00A5412A" w:rsidRDefault="00CB4AE7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1A49A5" w14:textId="54BA5F5F" w:rsidR="0022130F" w:rsidRPr="00A5412A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5412A">
        <w:rPr>
          <w:rFonts w:ascii="Browallia New" w:eastAsia="Arial Unicode MS" w:hAnsi="Browallia New" w:cs="Browallia New"/>
          <w:sz w:val="26"/>
          <w:szCs w:val="26"/>
          <w:cs/>
        </w:rPr>
        <w:t>ว้ตถุประสงค์ของการบริหารส่วนของทุน คือ</w:t>
      </w:r>
    </w:p>
    <w:p w14:paraId="74883540" w14:textId="77777777" w:rsidR="0022130F" w:rsidRPr="00A5412A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6FD143" w14:textId="77777777" w:rsidR="0022130F" w:rsidRPr="00A5412A" w:rsidRDefault="0022130F" w:rsidP="00A5412A">
      <w:pPr>
        <w:pStyle w:val="ListParagraph"/>
        <w:tabs>
          <w:tab w:val="left" w:pos="1980"/>
        </w:tabs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5412A">
        <w:rPr>
          <w:rFonts w:ascii="Browallia New" w:eastAsia="Arial Unicode MS" w:hAnsi="Browallia New" w:cs="Browallia New"/>
          <w:sz w:val="26"/>
          <w:szCs w:val="26"/>
        </w:rPr>
        <w:t>•</w:t>
      </w:r>
      <w:r w:rsidRPr="00A5412A">
        <w:rPr>
          <w:rFonts w:ascii="Browallia New" w:eastAsia="Arial Unicode MS" w:hAnsi="Browallia New" w:cs="Browallia New"/>
          <w:sz w:val="26"/>
          <w:szCs w:val="26"/>
        </w:rPr>
        <w:tab/>
      </w:r>
      <w:r w:rsidRPr="00A5412A">
        <w:rPr>
          <w:rFonts w:ascii="Browallia New" w:eastAsia="Arial Unicode MS" w:hAnsi="Browallia New" w:cs="Browallia New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ๆ และ</w:t>
      </w:r>
    </w:p>
    <w:p w14:paraId="64BBB84D" w14:textId="77777777" w:rsidR="0022130F" w:rsidRPr="00A5412A" w:rsidRDefault="0022130F" w:rsidP="00A5412A">
      <w:pPr>
        <w:pStyle w:val="ListParagraph"/>
        <w:tabs>
          <w:tab w:val="left" w:pos="1980"/>
        </w:tabs>
        <w:spacing w:line="240" w:lineRule="auto"/>
        <w:ind w:left="198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5412A">
        <w:rPr>
          <w:rFonts w:ascii="Browallia New" w:eastAsia="Arial Unicode MS" w:hAnsi="Browallia New" w:cs="Browallia New"/>
          <w:sz w:val="26"/>
          <w:szCs w:val="26"/>
        </w:rPr>
        <w:t>•</w:t>
      </w:r>
      <w:r w:rsidRPr="00A5412A">
        <w:rPr>
          <w:rFonts w:ascii="Browallia New" w:eastAsia="Arial Unicode MS" w:hAnsi="Browallia New" w:cs="Browallia New"/>
          <w:sz w:val="26"/>
          <w:szCs w:val="26"/>
        </w:rPr>
        <w:tab/>
      </w:r>
      <w:r w:rsidRPr="00A5412A">
        <w:rPr>
          <w:rFonts w:ascii="Browallia New" w:eastAsia="Arial Unicode MS" w:hAnsi="Browallia New" w:cs="Browallia New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109A4E52" w14:textId="77777777" w:rsidR="0022130F" w:rsidRPr="00A5412A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BB6C4B" w14:textId="2AB35854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5412A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ในการที่จะรักษาหรือปรับระดับโครงสร้างของเงินทุนนั้น กลุ่มกิจการอาจต้องปรับจำนวนเงินปันผลจ่าย </w:t>
      </w:r>
      <w:r w:rsidR="00A5412A" w:rsidRPr="00A5412A">
        <w:rPr>
          <w:rFonts w:ascii="Browallia New" w:eastAsia="Arial Unicode MS" w:hAnsi="Browallia New" w:cs="Browallia New"/>
          <w:sz w:val="26"/>
          <w:szCs w:val="26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ปรับการคืนทุนให้แก่ผู้ถือหุ้น การออกหุ้นใหม่ หรือการขายสินทรัพย์เพื่อลดภาระหนี้สิน</w:t>
      </w:r>
    </w:p>
    <w:p w14:paraId="53363E2E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FC48BE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037F9FA8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1CA275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การคงไว้ซึ่งอัตราส่วนตามสัญญาเงินกู้ (</w:t>
      </w:r>
      <w:r w:rsidRPr="00925969">
        <w:rPr>
          <w:rFonts w:ascii="Browallia New" w:eastAsia="Arial Unicode MS" w:hAnsi="Browallia New" w:cs="Browallia New"/>
          <w:sz w:val="26"/>
          <w:szCs w:val="26"/>
        </w:rPr>
        <w:t>Loan covenants)</w:t>
      </w:r>
    </w:p>
    <w:p w14:paraId="2F9145B6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739A4C" w14:textId="68E7A228" w:rsidR="0022130F" w:rsidRPr="00F64A29" w:rsidRDefault="0022130F" w:rsidP="00F64A29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376B6F">
        <w:rPr>
          <w:rFonts w:ascii="Browallia New" w:eastAsia="Arial Unicode MS" w:hAnsi="Browallia New" w:cs="Browallia New"/>
          <w:sz w:val="26"/>
          <w:szCs w:val="26"/>
          <w:cs/>
        </w:rPr>
        <w:t>ภายใต้เงื่อนไขของวงเงินกู้หลักของกลุ่มกิจการ กลุ่มกิจการจะต้องคงไว้ซึ่งอัตราส่วนหนี้สินต่อทุนที่ไม่เกิน</w:t>
      </w:r>
      <w:r w:rsidR="00F64A2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64A29">
        <w:rPr>
          <w:rFonts w:ascii="Browallia New" w:eastAsia="Arial Unicode MS" w:hAnsi="Browallia New" w:cs="Browallia New"/>
          <w:sz w:val="26"/>
          <w:szCs w:val="26"/>
        </w:rPr>
        <w:br w:type="textWrapping" w:clear="all"/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A4FE8" w:rsidRPr="00376B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A4FE8" w:rsidRPr="00376B6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เท่า</w:t>
      </w:r>
    </w:p>
    <w:p w14:paraId="18BCE37C" w14:textId="77777777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29C9E6" w14:textId="216FD16F" w:rsidR="0022130F" w:rsidRPr="00925969" w:rsidRDefault="0022130F" w:rsidP="0022130F">
      <w:pPr>
        <w:pStyle w:val="ListParagraph"/>
        <w:spacing w:line="240" w:lineRule="auto"/>
        <w:ind w:left="16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กลุ่มกิจการสามารถคงไว้ซึ่งอัตราส่วนทางการเงินตลอดรอบระยะเวลารายงาน</w:t>
      </w:r>
    </w:p>
    <w:p w14:paraId="6813BA10" w14:textId="470D9F81" w:rsidR="0022130F" w:rsidRPr="00925969" w:rsidRDefault="0022130F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ECDDB9" w14:textId="7A5AA8EC" w:rsidR="00003570" w:rsidRPr="00925969" w:rsidRDefault="009760C1" w:rsidP="00003570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9</w:t>
      </w:r>
      <w:r w:rsidR="00003570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A414C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มูลค่ายุติธรรม</w:t>
      </w:r>
    </w:p>
    <w:p w14:paraId="263FB0B8" w14:textId="77777777" w:rsidR="004A414C" w:rsidRPr="00925969" w:rsidRDefault="004A414C" w:rsidP="004A414C">
      <w:pPr>
        <w:pStyle w:val="ListParagraph"/>
        <w:spacing w:line="240" w:lineRule="auto"/>
        <w:ind w:left="0" w:firstLine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1B01FA" w14:textId="77777777" w:rsidR="004A414C" w:rsidRPr="00925969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5C279B73" w14:textId="77777777" w:rsidR="004A414C" w:rsidRPr="00925969" w:rsidRDefault="004A414C" w:rsidP="004A414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837D7D" w14:textId="4EF87AAD" w:rsidR="004A414C" w:rsidRPr="00925969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: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อ้างอิงจากราคาเสนอซื้อปัจจุบันที่อ้างอิงจากตลาดหลักทรัพย์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</w:t>
      </w:r>
    </w:p>
    <w:p w14:paraId="2D722823" w14:textId="7ED73183" w:rsidR="004A414C" w:rsidRPr="00925969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7A86C8" w14:textId="710276CB" w:rsidR="004A414C" w:rsidRPr="00925969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textWrapping" w:clear="all"/>
      </w:r>
      <w:r w:rsidRPr="0092596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ที่สังเกตได้ในตลาด</w:t>
      </w:r>
    </w:p>
    <w:p w14:paraId="51752304" w14:textId="15CD36F5" w:rsidR="004A414C" w:rsidRPr="00925969" w:rsidRDefault="004A414C" w:rsidP="004A414C">
      <w:pPr>
        <w:pStyle w:val="ListParagraph"/>
        <w:spacing w:after="0" w:line="240" w:lineRule="auto"/>
        <w:ind w:left="1701" w:hanging="116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CC21B0F" w14:textId="00703DD1" w:rsidR="004A414C" w:rsidRPr="00925969" w:rsidRDefault="004A414C" w:rsidP="0061505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ดูหมายเหตุประกอบงบการเงินข้อที่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การเปิดเผยเรื่องอสังหาริมทรัพย์เพื่อการลงทุนและเงินกู้ยืมที่ต้องเปิดเผยที่มูลค่ายุติธรรม</w:t>
      </w:r>
    </w:p>
    <w:p w14:paraId="32E13860" w14:textId="77777777" w:rsidR="006A4F72" w:rsidRPr="00925969" w:rsidRDefault="006A4F72" w:rsidP="006A4F72">
      <w:pPr>
        <w:rPr>
          <w:rFonts w:ascii="Browallia New" w:hAnsi="Browallia New" w:cs="Browallia New"/>
          <w:lang w:eastAsia="en-US"/>
        </w:rPr>
      </w:pPr>
    </w:p>
    <w:p w14:paraId="3EE92727" w14:textId="4C007EF0" w:rsidR="004C6E11" w:rsidRPr="00925969" w:rsidRDefault="00A5412A" w:rsidP="00A5412A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hAnsi="Browallia New" w:cs="Browallia New"/>
          <w:lang w:eastAsia="en-US"/>
        </w:rPr>
        <w:br w:type="page"/>
      </w:r>
    </w:p>
    <w:p w14:paraId="118FEBD9" w14:textId="76AC10EF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bookmarkStart w:id="47" w:name="_Hlk32237102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ประมาณการทางบัญชีที่สำคัญ </w:t>
      </w:r>
      <w:bookmarkStart w:id="48" w:name="_Hlk32250895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และการใช้ดุลยพินิจ</w:t>
      </w:r>
      <w:bookmarkEnd w:id="47"/>
      <w:bookmarkEnd w:id="48"/>
    </w:p>
    <w:p w14:paraId="59578DCA" w14:textId="77777777" w:rsidR="004C6E11" w:rsidRPr="00925969" w:rsidRDefault="004C6E11" w:rsidP="00E35FB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EE773CC" w14:textId="554FD17C" w:rsidR="004C6E11" w:rsidRPr="00925969" w:rsidRDefault="004C6E11" w:rsidP="004C6E1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49" w:name="_Hlk32237111"/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</w:t>
      </w:r>
      <w:r w:rsidR="004E5C98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เหตุ</w:t>
      </w:r>
      <w:r w:rsidR="004E5C98"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สม</w:t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ผลในสถานการณ์ขณะนั้น</w:t>
      </w:r>
    </w:p>
    <w:bookmarkEnd w:id="49"/>
    <w:p w14:paraId="605224C9" w14:textId="77777777" w:rsidR="004C6E11" w:rsidRPr="00925969" w:rsidRDefault="004C6E11" w:rsidP="004C6E1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5A1E64" w14:textId="7E376530" w:rsidR="004C6E11" w:rsidRPr="0061505C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ก)</w:t>
      </w:r>
      <w:r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ประมาณการด้อยค่าของเงินลงทุนในบริษัทย่อยและเงินลงทุนในกิจการร่วมค้า</w:t>
      </w:r>
    </w:p>
    <w:p w14:paraId="7E4CC754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87DC06" w14:textId="0CE90D59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กลุ่มกิจการทดสอบการด้อยค่าของเงินลงทุนในบริษัทย่อยและเงินลงทุนในกิจการร่วมค้าเมื่อมีข้อบ่งชี้ โดยพิจารณามูลค่า</w:t>
      </w:r>
      <w:r w:rsidR="0061505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92596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คาดว่าจะได้รับคืนจากประมาณการกระแสเงินสดของบริษัทย่อยและกิจการร่วมค้าซึ่งอาศัยการประมาณการของผู้บริหาร</w:t>
      </w:r>
    </w:p>
    <w:p w14:paraId="1110AB6C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78D0E86" w14:textId="30804249" w:rsidR="004C6E11" w:rsidRPr="0061505C" w:rsidRDefault="0061505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ข)</w:t>
      </w:r>
      <w:r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การด้อยค่าของลูกหนี้การค้า</w:t>
      </w:r>
    </w:p>
    <w:p w14:paraId="0972FEAE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A0FE14" w14:textId="1B5F73AE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50" w:name="_Hlk32237148"/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กลุ่มกิจการได้บันทึก</w:t>
      </w:r>
      <w:r w:rsidR="004E5C98"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ขาดทุนด้านเครดิตที่คาดว่าจะเกิดขึ้น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พื่อให้สะท้อนถึงการด้อยค่าลงของลูกหนี้การค้าโดยประมาณการขาดทุนที่อาจเกิดจากการที่ลูกค้าไม่สามารถชำระหนี้ได้ </w:t>
      </w:r>
    </w:p>
    <w:bookmarkEnd w:id="50"/>
    <w:p w14:paraId="0A4006D5" w14:textId="6CCA8760" w:rsidR="004C6E11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BCC9E4" w14:textId="339F92AF" w:rsidR="009651B6" w:rsidRDefault="008515E4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ค</w:t>
      </w:r>
      <w:r w:rsidR="009651B6"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9651B6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ของที่ดิน อ</w:t>
      </w:r>
      <w:r w:rsidR="009651B6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า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ค</w:t>
      </w:r>
      <w:r w:rsidR="009651B6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า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รและอ</w:t>
      </w:r>
      <w:r w:rsidR="009651B6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ุ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ปกรณ์และสินทร</w:t>
      </w:r>
      <w:r w:rsidR="009651B6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ัพ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ย</w:t>
      </w:r>
      <w:r w:rsidR="009651B6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์</w:t>
      </w:r>
      <w:r w:rsidR="00585EA8" w:rsidRPr="009651B6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ไม่มีตัวตน</w:t>
      </w:r>
    </w:p>
    <w:p w14:paraId="342F42C0" w14:textId="77777777" w:rsidR="009651B6" w:rsidRDefault="009651B6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6F78FD1D" w14:textId="3B6CC88C" w:rsidR="00585EA8" w:rsidRPr="0043731E" w:rsidRDefault="00585EA8" w:rsidP="009651B6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</w:pP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กลุ่มกิจก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รพิจ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รณ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รด้อยค่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ของที่ดิน อ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ค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รและอุปกรณ์ และสินทรัพย์ไม่มีตัวตน ต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มที่ได้กล่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วในหม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ยเหตุข้อ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7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.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11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 xml:space="preserve"> 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มูลค่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ที่ค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ดว่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จะได้รับคืนของหน่วยสินทรัพย์ที่ก่อให้เกิดเงินสด คือมูลค่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ที่สูงกว่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ระหว่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งมูลค่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ยุติธรรมหักต้นทุนในก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ยเทียบกับมูลค่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รใช้ ก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รคำนวณมูลค่</w:t>
      </w:r>
      <w:r w:rsidR="0043731E">
        <w:rPr>
          <w:rFonts w:ascii="Browallia New" w:eastAsia="Arial Unicode MS" w:hAnsi="Browallia New" w:cs="Browallia New"/>
          <w:spacing w:val="-4"/>
          <w:sz w:val="26"/>
          <w:szCs w:val="26"/>
          <w:lang w:eastAsia="en-US"/>
        </w:rPr>
        <w:t>า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ยุติธรรม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อ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าศัยผู้ปร</w:t>
      </w:r>
      <w:r w:rsidR="0073101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ะ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เมิน</w:t>
      </w:r>
      <w:r w:rsidR="0073101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ราคา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 xml:space="preserve">อิสระ 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731010" w:rsidRP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รค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ำ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นวณมูลค่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จ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กก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="00731010" w:rsidRPr="00731010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รใช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้</w:t>
      </w:r>
      <w:r w:rsidR="00731010" w:rsidRPr="0073101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อาศัย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ก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รประม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ณก</w:t>
      </w:r>
      <w:r w:rsidR="0043731E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รของผู้บริห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 ก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รเปลี่ยนแปลงของสมมติฐ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นจะมีผลต่อก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รเปลี่ยนแปลงของมูลค่</w:t>
      </w:r>
      <w:r w:rsidR="00B836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eastAsia="en-US"/>
        </w:rPr>
        <w:t>า</w:t>
      </w:r>
      <w:r w:rsidRPr="0043731E">
        <w:rPr>
          <w:rFonts w:ascii="Browallia New" w:eastAsia="Arial Unicode MS" w:hAnsi="Browallia New" w:cs="Browallia New"/>
          <w:spacing w:val="-4"/>
          <w:sz w:val="26"/>
          <w:szCs w:val="26"/>
          <w:cs/>
          <w:lang w:eastAsia="en-US"/>
        </w:rPr>
        <w:t>ที่จะได้รับคืน</w:t>
      </w:r>
    </w:p>
    <w:p w14:paraId="4ADBD967" w14:textId="77777777" w:rsidR="009651B6" w:rsidRPr="009651B6" w:rsidRDefault="009651B6" w:rsidP="009651B6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5552CA62" w14:textId="074BBEAE" w:rsidR="004C6E11" w:rsidRPr="0061505C" w:rsidRDefault="008515E4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ง</w:t>
      </w:r>
      <w:r w:rsidR="0061505C"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61505C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อาคารและอุปกรณ์ สินทรัพย์ที่มีไว้ให้เช่าและสินทรัพย์ไม่มีตัวตน</w:t>
      </w:r>
    </w:p>
    <w:p w14:paraId="642AE37F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80FD2F" w14:textId="63B1C2E1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51" w:name="_Hlk32237127"/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ฝ่ายบริหารเป็นผู้ประมาณการอายุการใช้งานและมูลค่าคงเหลือ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สำหรับอาคารและอุปกรณ์ สินทรัพย์ที่มีไว้ให้เช่าและสินทรัพย์ไม่มีตัวตนของกลุ่มกิจการ โดยฝ่ายบริหารจะทบทวนค่าเสื่อมราคาเมื่ออายุการใช้งาน</w:t>
      </w:r>
      <w:r w:rsidR="004E5C98"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และมูลค่าคงเหลือ </w:t>
      </w:r>
      <w:r w:rsidR="0061505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มีความแตกต่างไปจากประมาณการใน</w:t>
      </w:r>
      <w:r w:rsidR="004E5C98"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ปี</w:t>
      </w:r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ก่อน หรือมีการตัดจำหน่ายสินทรัพย์ที่ล้าสมัยหรือเลิกใช้งานหรือจำหน่ายออกไป</w:t>
      </w:r>
      <w:bookmarkEnd w:id="51"/>
    </w:p>
    <w:p w14:paraId="1181C653" w14:textId="5BAEF844" w:rsidR="004E5C98" w:rsidRDefault="004E5C98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53CD30" w14:textId="1A99373E" w:rsidR="00355138" w:rsidRPr="00585EA8" w:rsidRDefault="008515E4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จ</w:t>
      </w:r>
      <w:r w:rsidR="00355138" w:rsidRPr="00585EA8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355138" w:rsidRPr="00585EA8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355138" w:rsidRPr="00585E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ภาษีเงินได้รอการต</w:t>
      </w:r>
      <w:r w:rsidR="00355138" w:rsidRPr="00585EA8">
        <w:rPr>
          <w:rFonts w:ascii="Browallia New" w:eastAsia="Arial Unicode MS" w:hAnsi="Browallia New" w:cs="Browallia New" w:hint="cs"/>
          <w:b/>
          <w:bCs/>
          <w:spacing w:val="-4"/>
          <w:sz w:val="26"/>
          <w:szCs w:val="26"/>
          <w:cs/>
        </w:rPr>
        <w:t>ั</w:t>
      </w:r>
      <w:r w:rsidR="00355138" w:rsidRPr="00585E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ดบ</w:t>
      </w:r>
      <w:r w:rsidR="00355138" w:rsidRPr="00585EA8">
        <w:rPr>
          <w:rFonts w:ascii="Browallia New" w:eastAsia="Arial Unicode MS" w:hAnsi="Browallia New" w:cs="Browallia New" w:hint="cs"/>
          <w:b/>
          <w:bCs/>
          <w:spacing w:val="-4"/>
          <w:sz w:val="26"/>
          <w:szCs w:val="26"/>
          <w:cs/>
        </w:rPr>
        <w:t>ั</w:t>
      </w:r>
      <w:r w:rsidR="00355138" w:rsidRPr="00585E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  <w:cs/>
        </w:rPr>
        <w:t>ญชี</w:t>
      </w:r>
      <w:r w:rsidR="00355138" w:rsidRPr="00585EA8"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  <w:t xml:space="preserve"> </w:t>
      </w:r>
    </w:p>
    <w:p w14:paraId="62569559" w14:textId="77777777" w:rsidR="00355138" w:rsidRDefault="00355138" w:rsidP="00355138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418FAB" w14:textId="253E3651" w:rsidR="00355138" w:rsidRDefault="00355138" w:rsidP="00355138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สินทรัพย์ภ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ษีเงินได้และหนี้สินภ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ษีเงินได้จะรับรู้จ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กผลแตกต่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งชั่วคร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วระหว่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งฐ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นภ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ษีของสินทรัพย์และหนี้สินกับมูลค่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คงเหลือต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มบัญชี ณ วันสิ้นรอบระยะเวล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ยง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 ผู้บริห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รต้องใช้ดุลยพินิจอย่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งม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กในก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รพิจ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รณ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รจะมีคว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มเป็นไปได้อย่</w:t>
      </w: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งสูงที่จะมีก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ำ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ไรท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งภ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ษีในอน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คตเพื่อใช้กลับร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ยก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รสินทรัพย์ภ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ษีเงินได้ กลุ่มกิจก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รใช้ข้อสมมติฐ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นในก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รประม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ณก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ำ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ไรท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งภ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ษีในอน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คต และช่วงเวล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ที่จะใช้ผลแตกต่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งชั่วคร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วนั้น 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รเปลี่ยนแปลงข้อสมมติฐ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นดังกล่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วในแต่ละงวดอ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ำ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ให้มีผลกระทบอย่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งมีส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ระส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ำ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คัญต่อสถ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นะก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รเงินและผลก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รดำเนินง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า</w:t>
      </w:r>
      <w:r w:rsidRPr="0035513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</w:t>
      </w:r>
    </w:p>
    <w:p w14:paraId="77D71C35" w14:textId="58BFC06C" w:rsidR="008515E4" w:rsidRDefault="008515E4" w:rsidP="008515E4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br w:type="page"/>
      </w:r>
    </w:p>
    <w:p w14:paraId="2EB7B5A1" w14:textId="2BF98188" w:rsidR="008515E4" w:rsidRPr="008515E4" w:rsidRDefault="009760C1" w:rsidP="008515E4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10</w:t>
      </w:r>
      <w:r w:rsidR="008515E4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8515E4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ประมาณการทางบัญชีที่สำคัญ และการใช้ดุลยพินิจ</w:t>
      </w:r>
      <w:r w:rsidR="008515E4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8515E4" w:rsidRPr="008515E4">
        <w:rPr>
          <w:rFonts w:ascii="Browallia New" w:eastAsia="Times New Roman" w:hAnsi="Browallia New" w:cs="Browallia New"/>
          <w:sz w:val="26"/>
          <w:szCs w:val="26"/>
        </w:rPr>
        <w:t>(</w:t>
      </w:r>
      <w:r w:rsidR="008515E4" w:rsidRPr="008515E4">
        <w:rPr>
          <w:rFonts w:ascii="Browallia New" w:eastAsia="Times New Roman" w:hAnsi="Browallia New" w:cs="Browallia New" w:hint="cs"/>
          <w:sz w:val="26"/>
          <w:szCs w:val="26"/>
          <w:cs/>
        </w:rPr>
        <w:t>ต่อ)</w:t>
      </w:r>
    </w:p>
    <w:p w14:paraId="5A38F601" w14:textId="77777777" w:rsidR="008515E4" w:rsidRPr="00355138" w:rsidRDefault="008515E4" w:rsidP="00355138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</w:p>
    <w:p w14:paraId="5B753489" w14:textId="725E93AB" w:rsidR="004C6E11" w:rsidRPr="0061505C" w:rsidRDefault="00732EA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52" w:name="_Hlk32161455"/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ฉ</w:t>
      </w:r>
      <w:r w:rsidR="0061505C"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61505C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ภาระผูกพันผลประโยชน์เมื่อเกษียณอายุ</w:t>
      </w:r>
    </w:p>
    <w:p w14:paraId="3A6D45E9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D1FC2D4" w14:textId="763ADFBE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bookmarkStart w:id="53" w:name="_Hlk32237246"/>
      <w:r w:rsidRPr="0092596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9760C1" w:rsidRPr="009760C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28</w:t>
      </w:r>
    </w:p>
    <w:bookmarkEnd w:id="52"/>
    <w:bookmarkEnd w:id="53"/>
    <w:p w14:paraId="168207EC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76B876" w14:textId="003F462E" w:rsidR="004C6E11" w:rsidRPr="0061505C" w:rsidRDefault="00732EAC" w:rsidP="0061505C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ช</w:t>
      </w:r>
      <w:r w:rsidR="0061505C"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61505C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การจัดประเภทรายการของการร่วมการงาน</w:t>
      </w:r>
    </w:p>
    <w:p w14:paraId="068F4489" w14:textId="77777777" w:rsidR="004C6E11" w:rsidRPr="00925969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145020D" w14:textId="4B5671F2" w:rsidR="004C6E11" w:rsidRPr="0061505C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กลุ่มกิจการถือสิทธิในการออกเสียงร้อยละ 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61505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61505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 บริษัท ทรานส์ฟอร์เมชั่น ฟิล์ม จำกัด อย่างไรก็ตามกลุ่มกิจการ</w:t>
      </w:r>
      <w:r w:rsid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ข้อสรุปว่ามีการควบคุมร่วมในการร่วมการงานภายใต้สัญญาที่ตกลงร่วมกันซึ่งจะต้องได้รับความเห็นชอบอย่างเป็นเอกฉันท์จากผู้ร่วมการงานทุกราย</w:t>
      </w:r>
      <w:r w:rsidRPr="0061505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กลุ่มกิจการและคู่สัญญามีสิทธิในสินทรัพย์สุทธิของการร่วมการงาน </w:t>
      </w:r>
    </w:p>
    <w:p w14:paraId="0F6C951A" w14:textId="77777777" w:rsidR="004C6E11" w:rsidRPr="0061505C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DCCD72" w14:textId="3D9423CD" w:rsidR="004E5C98" w:rsidRDefault="004C6E11" w:rsidP="0061505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ร่วมการงานของกลุ่มกิจการได้จัดตั้งขึ้นในรูปแบบบริษัทจำกัดและให้สิทธิในสินทรัพย์สุทธิของบริษัทจำกัดนี้ </w:t>
      </w:r>
      <w:r w:rsid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61505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แก่กลุ่มกิจการและผู้ร่วมการงานอื่น ภายใต้ข้อตกลงร่วมกัน ดังนั้นการงานนี้จึงจัดประเภทเป็น“การร่วมค้า”</w:t>
      </w:r>
    </w:p>
    <w:p w14:paraId="133AF288" w14:textId="7E31D8FF" w:rsidR="004E1000" w:rsidRDefault="004E1000" w:rsidP="00A5412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1790E7C" w14:textId="3838DD5A" w:rsidR="004E1000" w:rsidRPr="004E1000" w:rsidRDefault="009B1E73" w:rsidP="00FD2E2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ซ</w:t>
      </w:r>
      <w:r w:rsidR="00FD2E21" w:rsidRPr="0061505C">
        <w:rPr>
          <w:rFonts w:ascii="Browallia New" w:eastAsia="Times New Roman" w:hAnsi="Browallia New" w:cs="Browallia New" w:hint="cs"/>
          <w:b/>
          <w:bCs/>
          <w:sz w:val="26"/>
          <w:szCs w:val="26"/>
          <w:cs/>
          <w:lang w:val="th-TH"/>
        </w:rPr>
        <w:t>)</w:t>
      </w:r>
      <w:r w:rsidR="00FD2E2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54" w:name="_Toc48681854"/>
      <w:r w:rsidR="004E1000" w:rsidRPr="004E1000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การกำหนดอายุสัญญาเช่า</w:t>
      </w:r>
      <w:bookmarkEnd w:id="54"/>
    </w:p>
    <w:p w14:paraId="497773D7" w14:textId="77777777" w:rsidR="00A5412A" w:rsidRDefault="00A5412A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DD915E3" w14:textId="4A12ACAE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เพื่อกำหนดอายุสัญญาเช่า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กลุ่มกิจการพิจารณาการกำหนดอายุสัญญาเช่าก็ต่อเมื่อสัญญาเช่านั้นมีความแน่นอนอย่างสมเหตุสมผลที่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ระยะเวลาการเช่าจะ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ถูกขยายหรือถูกยกเลิก </w:t>
      </w:r>
    </w:p>
    <w:p w14:paraId="0C299616" w14:textId="77777777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26F7DC5" w14:textId="77777777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สำหรับการเช่า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อสังหาริมทรัพย์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ปัจจัย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หลัก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ที่เกี่ยวข้องมากที่สุด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คือ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ระยะสัญญาเช่าในอดีต ค่าใช้จ่าย และสภาพของสินทรัพย์ที่เช่า</w:t>
      </w:r>
    </w:p>
    <w:p w14:paraId="7A38B5BF" w14:textId="77777777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CA14FA7" w14:textId="67CD3494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สิทธิขยายอายุสัญญาเช่าส่วนใหญ่ในยานพาหนะ</w:t>
      </w:r>
      <w:r w:rsidR="00DF75D9"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และอุปกรณ์กองถ่าย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ไม่ได้ถูกรวมอยู่ในหนี้สินตามสัญญาเช่า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0379AFD5" w14:textId="77777777" w:rsidR="004E1000" w:rsidRPr="00DF75D9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E5B4316" w14:textId="77777777" w:rsidR="004E1000" w:rsidRPr="008E4063" w:rsidRDefault="004E1000" w:rsidP="00EF717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อายุสัญญาเช่าจะถูกประเมินใหม่เมื่อ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ใช้ (หรือไม่ใช้)</w:t>
      </w:r>
      <w:r w:rsidRPr="00DF75D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สิทธิ</w:t>
      </w:r>
      <w:r w:rsidRPr="00DF75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หรือกลุ่มกิจการมีภาระผูกพันในการใช้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ซึ่งมีผลกระทบต่อการประเมินอายุสัญญาเช่าและอยู่ภายใต้การควบคุมของกลุ่มกิจการ</w:t>
      </w:r>
      <w:r w:rsidRPr="008E40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14:paraId="05A55AED" w14:textId="77777777" w:rsidR="00EF717B" w:rsidRPr="008E4063" w:rsidRDefault="00EF717B" w:rsidP="00A5412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4FE26FE" w14:textId="5E426814" w:rsidR="00EF717B" w:rsidRPr="008E4063" w:rsidRDefault="009B1E73" w:rsidP="00EF717B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8E406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ฌ</w:t>
      </w:r>
      <w:r w:rsidR="00EF717B" w:rsidRPr="008E406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)</w:t>
      </w:r>
      <w:r w:rsidR="00EF717B" w:rsidRPr="008E4063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55" w:name="_Toc48681855"/>
      <w:r w:rsidR="004E1000" w:rsidRPr="008E4063">
        <w:rPr>
          <w:rFonts w:ascii="Browallia New" w:eastAsia="Times New Roman" w:hAnsi="Browallia New" w:cs="Browallia New"/>
          <w:bCs/>
          <w:sz w:val="26"/>
          <w:szCs w:val="26"/>
          <w:cs/>
          <w:lang w:val="th-TH"/>
        </w:rPr>
        <w:t>การกำหนดอัตราการคิดลดของหนี้สินตามสัญญาเช่า</w:t>
      </w:r>
      <w:bookmarkEnd w:id="55"/>
    </w:p>
    <w:p w14:paraId="3184721E" w14:textId="77777777" w:rsidR="00EF717B" w:rsidRPr="00A5412A" w:rsidRDefault="00EF717B" w:rsidP="00A5412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F389E5D" w14:textId="652AAEE5" w:rsidR="004E1000" w:rsidRPr="00FF16CA" w:rsidRDefault="004E1000" w:rsidP="00EF717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FF16CA">
        <w:rPr>
          <w:rFonts w:ascii="Browallia New" w:eastAsia="Arial Unicode MS" w:hAnsi="Browallia New" w:cs="Browallia New"/>
          <w:sz w:val="26"/>
          <w:szCs w:val="26"/>
          <w:cs/>
          <w:lang w:eastAsia="en-US"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0A200D3C" w14:textId="06A3D6C7" w:rsidR="004E1000" w:rsidRPr="00A5412A" w:rsidRDefault="004E1000" w:rsidP="00A5412A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A87A29" w14:textId="77777777" w:rsidR="004E1000" w:rsidRPr="00FF16CA" w:rsidRDefault="004E1000" w:rsidP="00771A0A">
      <w:pPr>
        <w:pStyle w:val="ListParagraph"/>
        <w:numPr>
          <w:ilvl w:val="1"/>
          <w:numId w:val="36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F16C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7C6335AE" w14:textId="77777777" w:rsidR="004E1000" w:rsidRPr="00FF16CA" w:rsidRDefault="004E1000" w:rsidP="00771A0A">
      <w:pPr>
        <w:pStyle w:val="ListParagraph"/>
        <w:numPr>
          <w:ilvl w:val="1"/>
          <w:numId w:val="36"/>
        </w:numPr>
        <w:spacing w:after="0"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F16C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32CECD57" w14:textId="704D0FC2" w:rsidR="004C6E11" w:rsidRPr="0061505C" w:rsidRDefault="004C6E11" w:rsidP="00771A0A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</w:rPr>
        <w:sectPr w:rsidR="004C6E11" w:rsidRPr="0061505C" w:rsidSect="006A4F72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42A85BFF" w14:textId="77777777" w:rsidR="004C6E11" w:rsidRPr="00925969" w:rsidRDefault="004C6E11" w:rsidP="004C6E11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p w14:paraId="4FDE13DC" w14:textId="3735F3AD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</w:p>
    <w:p w14:paraId="15ACD10A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21DC389D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งบการเงินจำแนกตามส่วนงานธุรกิจ มีดังต่อไปนี้</w:t>
      </w:r>
    </w:p>
    <w:tbl>
      <w:tblPr>
        <w:tblW w:w="14085" w:type="dxa"/>
        <w:tblLayout w:type="fixed"/>
        <w:tblLook w:val="0000" w:firstRow="0" w:lastRow="0" w:firstColumn="0" w:lastColumn="0" w:noHBand="0" w:noVBand="0"/>
      </w:tblPr>
      <w:tblGrid>
        <w:gridCol w:w="6885"/>
        <w:gridCol w:w="1440"/>
        <w:gridCol w:w="1440"/>
        <w:gridCol w:w="1440"/>
        <w:gridCol w:w="1440"/>
        <w:gridCol w:w="1440"/>
      </w:tblGrid>
      <w:tr w:rsidR="00D467B5" w:rsidRPr="00925969" w14:paraId="15D72839" w14:textId="77777777" w:rsidTr="0061505C">
        <w:trPr>
          <w:trHeight w:val="144"/>
        </w:trPr>
        <w:tc>
          <w:tcPr>
            <w:tcW w:w="6885" w:type="dxa"/>
          </w:tcPr>
          <w:p w14:paraId="1874998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4C33B11B" w14:textId="77777777" w:rsidR="00D467B5" w:rsidRPr="00925969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61E2E73" w14:textId="77777777" w:rsidR="00D467B5" w:rsidRPr="00925969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EE8E337" w14:textId="77777777" w:rsidR="00D467B5" w:rsidRPr="00925969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4761B57B" w14:textId="77777777" w:rsidR="00D467B5" w:rsidRPr="00925969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67D0935" w14:textId="77777777" w:rsidR="00D467B5" w:rsidRPr="00925969" w:rsidRDefault="00D467B5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25969" w14:paraId="141848B3" w14:textId="77777777" w:rsidTr="0061505C">
        <w:trPr>
          <w:trHeight w:val="144"/>
        </w:trPr>
        <w:tc>
          <w:tcPr>
            <w:tcW w:w="6885" w:type="dxa"/>
          </w:tcPr>
          <w:p w14:paraId="7A2ED0BF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10B188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51B82D6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21B3DF0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0C80ECD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</w:tcPr>
          <w:p w14:paraId="5A30902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25969" w14:paraId="4BF2BC92" w14:textId="77777777" w:rsidTr="0061505C">
        <w:trPr>
          <w:trHeight w:val="144"/>
        </w:trPr>
        <w:tc>
          <w:tcPr>
            <w:tcW w:w="6885" w:type="dxa"/>
          </w:tcPr>
          <w:p w14:paraId="02A9A48B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1A0DB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1F8DC9B5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1D7FD82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4C94413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</w:tcPr>
          <w:p w14:paraId="43EF3C8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925969" w14:paraId="19E2C63A" w14:textId="77777777" w:rsidTr="0061505C">
        <w:trPr>
          <w:trHeight w:val="144"/>
        </w:trPr>
        <w:tc>
          <w:tcPr>
            <w:tcW w:w="6885" w:type="dxa"/>
          </w:tcPr>
          <w:p w14:paraId="3A391497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AD7BFBE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1E3C288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9AA7B1B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C4167EB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0F2858C9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925969" w14:paraId="594585B5" w14:textId="77777777" w:rsidTr="0061505C">
        <w:trPr>
          <w:trHeight w:val="144"/>
        </w:trPr>
        <w:tc>
          <w:tcPr>
            <w:tcW w:w="6885" w:type="dxa"/>
          </w:tcPr>
          <w:p w14:paraId="2BDB632F" w14:textId="1C91B475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</w:tcPr>
          <w:p w14:paraId="1A78B9D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47D8C86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7F84C55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393CAE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60D5A14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25969" w14:paraId="076866F7" w14:textId="77777777" w:rsidTr="0061505C">
        <w:trPr>
          <w:trHeight w:val="144"/>
        </w:trPr>
        <w:tc>
          <w:tcPr>
            <w:tcW w:w="6885" w:type="dxa"/>
          </w:tcPr>
          <w:p w14:paraId="5B2765CA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1178EBF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7007C8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8B62A2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1F7CBFB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6A9492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D467B5" w:rsidRPr="00925969" w14:paraId="4AEF8B4B" w14:textId="77777777" w:rsidTr="0061505C">
        <w:trPr>
          <w:trHeight w:val="144"/>
        </w:trPr>
        <w:tc>
          <w:tcPr>
            <w:tcW w:w="6885" w:type="dxa"/>
          </w:tcPr>
          <w:p w14:paraId="4B42C6A1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5BCAF178" w14:textId="3D42D418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139E606A" w14:textId="06716199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440" w:type="dxa"/>
          </w:tcPr>
          <w:p w14:paraId="3DE5717D" w14:textId="2A9C7EE3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440" w:type="dxa"/>
          </w:tcPr>
          <w:p w14:paraId="263F9DFB" w14:textId="1052857F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440" w:type="dxa"/>
          </w:tcPr>
          <w:p w14:paraId="18A69D5C" w14:textId="22B0BCFC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659</w:t>
            </w:r>
          </w:p>
        </w:tc>
      </w:tr>
      <w:tr w:rsidR="00D467B5" w:rsidRPr="00925969" w14:paraId="6C0AFBB7" w14:textId="77777777" w:rsidTr="0061505C">
        <w:trPr>
          <w:trHeight w:val="144"/>
        </w:trPr>
        <w:tc>
          <w:tcPr>
            <w:tcW w:w="6885" w:type="dxa"/>
          </w:tcPr>
          <w:p w14:paraId="62BF90EA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6A274496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F7F17B0" w14:textId="7A9315B0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9BCBC0A" w14:textId="4CC8346A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886A445" w14:textId="4D6DABFC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3D972FA1" w14:textId="1D6BB7F8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6F3DB73A" w14:textId="77777777" w:rsidTr="0061505C">
        <w:trPr>
          <w:trHeight w:val="144"/>
        </w:trPr>
        <w:tc>
          <w:tcPr>
            <w:tcW w:w="6885" w:type="dxa"/>
          </w:tcPr>
          <w:p w14:paraId="7C679F93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2E61D399" w14:textId="0F92BE7C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79FF5E88" w14:textId="6E1B2BCC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54DA9253" w14:textId="5AC4ECF9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602C4B00" w14:textId="2BF345ED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0225626E" w14:textId="192D4D21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D467B5" w:rsidRPr="00925969" w14:paraId="1ACD929D" w14:textId="77777777" w:rsidTr="0061505C">
        <w:trPr>
          <w:trHeight w:val="66"/>
        </w:trPr>
        <w:tc>
          <w:tcPr>
            <w:tcW w:w="6885" w:type="dxa"/>
          </w:tcPr>
          <w:p w14:paraId="2DAB1ECA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8C8F96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11401C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79660E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F105DC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432C57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925969" w14:paraId="740031D8" w14:textId="77777777" w:rsidTr="0061505C">
        <w:trPr>
          <w:trHeight w:val="144"/>
        </w:trPr>
        <w:tc>
          <w:tcPr>
            <w:tcW w:w="6885" w:type="dxa"/>
          </w:tcPr>
          <w:p w14:paraId="5B7E4F99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17C09420" w14:textId="523176CD" w:rsidR="00D467B5" w:rsidRPr="00925969" w:rsidRDefault="00D467B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</w:tcPr>
          <w:p w14:paraId="51FF468C" w14:textId="62306EDF" w:rsidR="00D467B5" w:rsidRPr="00925969" w:rsidRDefault="00D467B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4942482B" w14:textId="1CEF1744" w:rsidR="00D467B5" w:rsidRPr="00925969" w:rsidRDefault="00D467B5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0ED77543" w14:textId="29C21D66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440" w:type="dxa"/>
          </w:tcPr>
          <w:p w14:paraId="56E03FE6" w14:textId="4015752C" w:rsidR="00D467B5" w:rsidRPr="00925969" w:rsidRDefault="00725EB8" w:rsidP="009C0CF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5E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5169198E" w14:textId="77777777" w:rsidTr="0061505C">
        <w:trPr>
          <w:trHeight w:val="144"/>
        </w:trPr>
        <w:tc>
          <w:tcPr>
            <w:tcW w:w="6885" w:type="dxa"/>
          </w:tcPr>
          <w:p w14:paraId="46851CC3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7BAD30E4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3982A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571DC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C1D7F6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234DB6" w14:textId="7ADF54E5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  <w:tr w:rsidR="00D467B5" w:rsidRPr="00925969" w14:paraId="69465CE3" w14:textId="77777777" w:rsidTr="0061505C">
        <w:trPr>
          <w:trHeight w:val="144"/>
        </w:trPr>
        <w:tc>
          <w:tcPr>
            <w:tcW w:w="6885" w:type="dxa"/>
          </w:tcPr>
          <w:p w14:paraId="48063FA4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2C4555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0BA20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652FCA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8B4131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6403BE4" w14:textId="5F8E2340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1213E86E" w14:textId="77777777" w:rsidTr="0061505C">
        <w:trPr>
          <w:trHeight w:val="144"/>
        </w:trPr>
        <w:tc>
          <w:tcPr>
            <w:tcW w:w="6885" w:type="dxa"/>
          </w:tcPr>
          <w:p w14:paraId="4B66601C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3181DE6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E3CD84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42CA2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0512AC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04C16CF" w14:textId="061CE78C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6273BFCA" w14:textId="77777777" w:rsidTr="0061505C">
        <w:trPr>
          <w:trHeight w:val="144"/>
        </w:trPr>
        <w:tc>
          <w:tcPr>
            <w:tcW w:w="6885" w:type="dxa"/>
          </w:tcPr>
          <w:p w14:paraId="06C7E496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3D9904F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60539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473BC3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7088D8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FF5BDB" w14:textId="5CE06FD5" w:rsidR="00D467B5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725EB8"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725EB8"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</w:tr>
      <w:tr w:rsidR="00D467B5" w:rsidRPr="00925969" w14:paraId="5C3F63AB" w14:textId="77777777" w:rsidTr="0061505C">
        <w:trPr>
          <w:trHeight w:val="144"/>
        </w:trPr>
        <w:tc>
          <w:tcPr>
            <w:tcW w:w="6885" w:type="dxa"/>
          </w:tcPr>
          <w:p w14:paraId="0D91A36B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440" w:type="dxa"/>
          </w:tcPr>
          <w:p w14:paraId="2736FD1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3981E3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DCB1889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793EB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962540D" w14:textId="12084841" w:rsidR="00D467B5" w:rsidRPr="00925969" w:rsidRDefault="00725EB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5E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146ED570" w14:textId="77777777" w:rsidTr="0061505C">
        <w:trPr>
          <w:trHeight w:val="144"/>
        </w:trPr>
        <w:tc>
          <w:tcPr>
            <w:tcW w:w="6885" w:type="dxa"/>
          </w:tcPr>
          <w:p w14:paraId="06DF7503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440" w:type="dxa"/>
          </w:tcPr>
          <w:p w14:paraId="4598980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A0E321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DA58B5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DFEF76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19B789D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467B5" w:rsidRPr="00725EB8" w14:paraId="12A65356" w14:textId="77777777" w:rsidTr="0061505C">
        <w:trPr>
          <w:trHeight w:val="144"/>
        </w:trPr>
        <w:tc>
          <w:tcPr>
            <w:tcW w:w="6885" w:type="dxa"/>
          </w:tcPr>
          <w:p w14:paraId="7AFED837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1DB9AE7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66E81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E1B00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A2B3DC9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6E0AEF" w14:textId="4837EFE7" w:rsidR="00D467B5" w:rsidRPr="00925969" w:rsidRDefault="00725EB8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25E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725E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467B5" w:rsidRPr="00925969" w14:paraId="1CFCB93D" w14:textId="77777777" w:rsidTr="0061505C">
        <w:trPr>
          <w:trHeight w:val="64"/>
        </w:trPr>
        <w:tc>
          <w:tcPr>
            <w:tcW w:w="6885" w:type="dxa"/>
          </w:tcPr>
          <w:p w14:paraId="11D7BBEC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C51109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CF76CF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B1C2B5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2B7091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AB2EB6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467B5" w:rsidRPr="00925969" w14:paraId="16E6A6BB" w14:textId="77777777" w:rsidTr="0061505C">
        <w:trPr>
          <w:trHeight w:val="144"/>
        </w:trPr>
        <w:tc>
          <w:tcPr>
            <w:tcW w:w="6885" w:type="dxa"/>
          </w:tcPr>
          <w:p w14:paraId="265B1A33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92596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1008E37B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00BAE1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21877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577A8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56903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67B5" w:rsidRPr="00925969" w14:paraId="5C09027D" w14:textId="77777777" w:rsidTr="0061505C">
        <w:trPr>
          <w:trHeight w:val="144"/>
        </w:trPr>
        <w:tc>
          <w:tcPr>
            <w:tcW w:w="6885" w:type="dxa"/>
          </w:tcPr>
          <w:p w14:paraId="2997223C" w14:textId="77777777" w:rsidR="00D467B5" w:rsidRPr="00925969" w:rsidRDefault="00D467B5" w:rsidP="00626DCE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26092A85" w14:textId="5672D187" w:rsidR="00D467B5" w:rsidRPr="00925969" w:rsidRDefault="009760C1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48B0F82C" w14:textId="77777777" w:rsidR="00D467B5" w:rsidRPr="00925969" w:rsidRDefault="00D467B5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82D913E" w14:textId="77777777" w:rsidR="00D467B5" w:rsidRPr="00925969" w:rsidRDefault="00D467B5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729C886" w14:textId="7527AF8B" w:rsidR="00D467B5" w:rsidRPr="00925969" w:rsidRDefault="009760C1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1629C8CC" w14:textId="4DB374F2" w:rsidR="00D467B5" w:rsidRPr="00925969" w:rsidRDefault="009760C1" w:rsidP="00626DC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</w:tr>
      <w:tr w:rsidR="00D467B5" w:rsidRPr="00925969" w14:paraId="2883315B" w14:textId="77777777" w:rsidTr="0061505C">
        <w:trPr>
          <w:trHeight w:val="144"/>
        </w:trPr>
        <w:tc>
          <w:tcPr>
            <w:tcW w:w="6885" w:type="dxa"/>
          </w:tcPr>
          <w:p w14:paraId="60B16115" w14:textId="77777777" w:rsidR="00D467B5" w:rsidRPr="00925969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0FE63D25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EC4781B" w14:textId="539BA2EA" w:rsidR="00D467B5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2240581C" w14:textId="1E1D92F1" w:rsidR="00D467B5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1980FBC5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7126A42" w14:textId="7B111CC3" w:rsidR="00D467B5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D467B5" w:rsidRPr="00925969" w14:paraId="355469C7" w14:textId="77777777" w:rsidTr="0061505C">
        <w:trPr>
          <w:trHeight w:val="144"/>
        </w:trPr>
        <w:tc>
          <w:tcPr>
            <w:tcW w:w="6885" w:type="dxa"/>
          </w:tcPr>
          <w:p w14:paraId="4C093F8F" w14:textId="77777777" w:rsidR="00D467B5" w:rsidRPr="00925969" w:rsidRDefault="00D467B5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19D82013" w14:textId="62527B9F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440" w:type="dxa"/>
          </w:tcPr>
          <w:p w14:paraId="13534B8D" w14:textId="4A9E791A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440" w:type="dxa"/>
          </w:tcPr>
          <w:p w14:paraId="7D86211B" w14:textId="2207FDB1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440" w:type="dxa"/>
          </w:tcPr>
          <w:p w14:paraId="1DB1148D" w14:textId="2EF15B4F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40" w:type="dxa"/>
          </w:tcPr>
          <w:p w14:paraId="78176A42" w14:textId="27C2562A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</w:tbl>
    <w:p w14:paraId="026ABE41" w14:textId="77777777" w:rsidR="004C6E11" w:rsidRPr="00925969" w:rsidRDefault="004C6E11" w:rsidP="004C6E11">
      <w:pPr>
        <w:spacing w:line="240" w:lineRule="auto"/>
        <w:ind w:left="540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</w:rPr>
        <w:br w:type="page"/>
      </w:r>
    </w:p>
    <w:p w14:paraId="5411779D" w14:textId="06836C95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D269E20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0D8D052C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25969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760C30C3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14082" w:type="dxa"/>
        <w:tblLayout w:type="fixed"/>
        <w:tblLook w:val="0000" w:firstRow="0" w:lastRow="0" w:firstColumn="0" w:lastColumn="0" w:noHBand="0" w:noVBand="0"/>
      </w:tblPr>
      <w:tblGrid>
        <w:gridCol w:w="6876"/>
        <w:gridCol w:w="1441"/>
        <w:gridCol w:w="1441"/>
        <w:gridCol w:w="1441"/>
        <w:gridCol w:w="1441"/>
        <w:gridCol w:w="1442"/>
      </w:tblGrid>
      <w:tr w:rsidR="00D467B5" w:rsidRPr="00925969" w14:paraId="581E4980" w14:textId="77777777" w:rsidTr="0061505C">
        <w:trPr>
          <w:trHeight w:val="144"/>
        </w:trPr>
        <w:tc>
          <w:tcPr>
            <w:tcW w:w="6876" w:type="dxa"/>
          </w:tcPr>
          <w:p w14:paraId="4CB7A97E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CEE1BF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5B3C0B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BF56BE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013A1A19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24B53E2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25969" w14:paraId="0A36A725" w14:textId="77777777" w:rsidTr="0061505C">
        <w:trPr>
          <w:trHeight w:val="144"/>
        </w:trPr>
        <w:tc>
          <w:tcPr>
            <w:tcW w:w="6876" w:type="dxa"/>
          </w:tcPr>
          <w:p w14:paraId="1CF6A834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D9F95E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2E459B0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3F5A120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7D73256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2" w:type="dxa"/>
          </w:tcPr>
          <w:p w14:paraId="4D4C7BD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467B5" w:rsidRPr="00925969" w14:paraId="19AE3B6C" w14:textId="77777777" w:rsidTr="0061505C">
        <w:trPr>
          <w:trHeight w:val="144"/>
        </w:trPr>
        <w:tc>
          <w:tcPr>
            <w:tcW w:w="6876" w:type="dxa"/>
          </w:tcPr>
          <w:p w14:paraId="6DB6DBFA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B22061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0350C5B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4CBE1F7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34CA59E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2" w:type="dxa"/>
          </w:tcPr>
          <w:p w14:paraId="6234ABC3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D467B5" w:rsidRPr="00925969" w14:paraId="452D8492" w14:textId="77777777" w:rsidTr="0061505C">
        <w:trPr>
          <w:trHeight w:val="144"/>
        </w:trPr>
        <w:tc>
          <w:tcPr>
            <w:tcW w:w="6876" w:type="dxa"/>
          </w:tcPr>
          <w:p w14:paraId="4C2A6112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0DACA48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348EDE5C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7F53DB8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64DB4EE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0984C2B0" w14:textId="77777777" w:rsidR="00D467B5" w:rsidRPr="00925969" w:rsidRDefault="00D467B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467B5" w:rsidRPr="00925969" w14:paraId="6C707AD9" w14:textId="77777777" w:rsidTr="0061505C">
        <w:trPr>
          <w:trHeight w:val="144"/>
        </w:trPr>
        <w:tc>
          <w:tcPr>
            <w:tcW w:w="6876" w:type="dxa"/>
          </w:tcPr>
          <w:p w14:paraId="7E43BC70" w14:textId="77A15D61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</w:tcPr>
          <w:p w14:paraId="07A1080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7BCD6D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28A029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3914B1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31B79F8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25969" w14:paraId="62735BFD" w14:textId="77777777" w:rsidTr="0061505C">
        <w:trPr>
          <w:trHeight w:val="144"/>
        </w:trPr>
        <w:tc>
          <w:tcPr>
            <w:tcW w:w="6876" w:type="dxa"/>
          </w:tcPr>
          <w:p w14:paraId="3225D17E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6FE28F95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1AB4BE6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38BB1AA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12B8AF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68500F99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25969" w14:paraId="60520AAE" w14:textId="77777777" w:rsidTr="0061505C">
        <w:trPr>
          <w:trHeight w:val="144"/>
        </w:trPr>
        <w:tc>
          <w:tcPr>
            <w:tcW w:w="6876" w:type="dxa"/>
          </w:tcPr>
          <w:p w14:paraId="7E9CD8F7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623C76B0" w14:textId="218308F7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441" w:type="dxa"/>
          </w:tcPr>
          <w:p w14:paraId="44A21AA0" w14:textId="1F637820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441" w:type="dxa"/>
          </w:tcPr>
          <w:p w14:paraId="19E43A0E" w14:textId="73EBD9E1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441" w:type="dxa"/>
          </w:tcPr>
          <w:p w14:paraId="6393DAF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07AC12F" w14:textId="26E88741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</w:tr>
      <w:tr w:rsidR="00D467B5" w:rsidRPr="00925969" w14:paraId="4450D8FA" w14:textId="77777777" w:rsidTr="0061505C">
        <w:trPr>
          <w:trHeight w:val="144"/>
        </w:trPr>
        <w:tc>
          <w:tcPr>
            <w:tcW w:w="6876" w:type="dxa"/>
          </w:tcPr>
          <w:p w14:paraId="4670908C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676634C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704BCE5" w14:textId="691577EB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441" w:type="dxa"/>
          </w:tcPr>
          <w:p w14:paraId="6BCF72E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07826B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C6E7379" w14:textId="6D043FA8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D467B5" w:rsidRPr="00925969" w14:paraId="708E354D" w14:textId="77777777" w:rsidTr="0061505C">
        <w:trPr>
          <w:trHeight w:val="144"/>
        </w:trPr>
        <w:tc>
          <w:tcPr>
            <w:tcW w:w="6876" w:type="dxa"/>
          </w:tcPr>
          <w:p w14:paraId="6CA0B780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6CAC8AAE" w14:textId="5D60EC37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441" w:type="dxa"/>
          </w:tcPr>
          <w:p w14:paraId="325125AE" w14:textId="268B8EA8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441" w:type="dxa"/>
          </w:tcPr>
          <w:p w14:paraId="6E1F5069" w14:textId="63FDAABD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441" w:type="dxa"/>
          </w:tcPr>
          <w:p w14:paraId="425CC1EF" w14:textId="3F566437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442" w:type="dxa"/>
          </w:tcPr>
          <w:p w14:paraId="46BA34F3" w14:textId="32308474" w:rsidR="00D467B5" w:rsidRPr="00925969" w:rsidRDefault="009760C1" w:rsidP="00D467B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249</w:t>
            </w:r>
          </w:p>
        </w:tc>
      </w:tr>
      <w:tr w:rsidR="00D467B5" w:rsidRPr="00925969" w14:paraId="19155FA6" w14:textId="77777777" w:rsidTr="0061505C">
        <w:trPr>
          <w:trHeight w:val="144"/>
        </w:trPr>
        <w:tc>
          <w:tcPr>
            <w:tcW w:w="6876" w:type="dxa"/>
          </w:tcPr>
          <w:p w14:paraId="572C2EA8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506CD1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0F8132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803806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962DDD1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A5FD259" w14:textId="015E97F1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5C71C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</w:tr>
      <w:tr w:rsidR="00D467B5" w:rsidRPr="00925969" w14:paraId="707AD588" w14:textId="77777777" w:rsidTr="0061505C">
        <w:trPr>
          <w:trHeight w:val="144"/>
        </w:trPr>
        <w:tc>
          <w:tcPr>
            <w:tcW w:w="6876" w:type="dxa"/>
          </w:tcPr>
          <w:p w14:paraId="64032970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859882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4DC816A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01AF00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475DADB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5FB9A84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925969" w14:paraId="67B7B754" w14:textId="77777777" w:rsidTr="0061505C">
        <w:trPr>
          <w:trHeight w:val="144"/>
        </w:trPr>
        <w:tc>
          <w:tcPr>
            <w:tcW w:w="6876" w:type="dxa"/>
          </w:tcPr>
          <w:p w14:paraId="335EC5C2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55D566FC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6DCC4A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E707B0F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C2D99D6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0152FCC5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D467B5" w:rsidRPr="00925969" w14:paraId="50EA791F" w14:textId="77777777" w:rsidTr="0061505C">
        <w:trPr>
          <w:trHeight w:val="144"/>
        </w:trPr>
        <w:tc>
          <w:tcPr>
            <w:tcW w:w="6876" w:type="dxa"/>
          </w:tcPr>
          <w:p w14:paraId="0E010057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5776BAFB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00F023ED" w14:textId="4AEE8CF8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441" w:type="dxa"/>
          </w:tcPr>
          <w:p w14:paraId="179EEE6D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72D8F55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78F45840" w14:textId="4EADDE72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</w:tr>
      <w:tr w:rsidR="00D467B5" w:rsidRPr="00925969" w14:paraId="1EC6311F" w14:textId="77777777" w:rsidTr="0061505C">
        <w:trPr>
          <w:trHeight w:val="144"/>
        </w:trPr>
        <w:tc>
          <w:tcPr>
            <w:tcW w:w="6876" w:type="dxa"/>
          </w:tcPr>
          <w:p w14:paraId="4E358D6D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777F6F67" w14:textId="18E940AB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6EE1B654" w14:textId="1A2EF279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641CB4B7" w14:textId="506EC03C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3C4DC897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39DAED16" w14:textId="119AB24E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D467B5" w:rsidRPr="00925969" w14:paraId="46667B1F" w14:textId="77777777" w:rsidTr="0061505C">
        <w:trPr>
          <w:trHeight w:val="144"/>
        </w:trPr>
        <w:tc>
          <w:tcPr>
            <w:tcW w:w="6876" w:type="dxa"/>
          </w:tcPr>
          <w:p w14:paraId="34573AB8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11747120" w14:textId="665204FA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1441" w:type="dxa"/>
          </w:tcPr>
          <w:p w14:paraId="3B2488A8" w14:textId="54FF498C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441" w:type="dxa"/>
          </w:tcPr>
          <w:p w14:paraId="039B5912" w14:textId="28D472FA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41" w:type="dxa"/>
          </w:tcPr>
          <w:p w14:paraId="79B4B85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E27319" w14:textId="328F0ADB" w:rsidR="00D467B5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</w:tr>
      <w:tr w:rsidR="00D467B5" w:rsidRPr="00925969" w14:paraId="24416A4E" w14:textId="77777777" w:rsidTr="0061505C">
        <w:trPr>
          <w:trHeight w:val="144"/>
        </w:trPr>
        <w:tc>
          <w:tcPr>
            <w:tcW w:w="6876" w:type="dxa"/>
          </w:tcPr>
          <w:p w14:paraId="648E239C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BF8FF39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A64089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AAA95B8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D3EA045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F539329" w14:textId="032DE618" w:rsidR="00D467B5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</w:tr>
      <w:tr w:rsidR="00D467B5" w:rsidRPr="00925969" w14:paraId="70F15E60" w14:textId="77777777" w:rsidTr="0061505C">
        <w:trPr>
          <w:trHeight w:val="144"/>
        </w:trPr>
        <w:tc>
          <w:tcPr>
            <w:tcW w:w="6876" w:type="dxa"/>
          </w:tcPr>
          <w:p w14:paraId="7C980714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6F5474D0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61234CB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5380128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352D8F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6EFCBD26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D467B5" w:rsidRPr="00925969" w14:paraId="082018A6" w14:textId="77777777" w:rsidTr="0061505C">
        <w:trPr>
          <w:trHeight w:val="144"/>
        </w:trPr>
        <w:tc>
          <w:tcPr>
            <w:tcW w:w="6876" w:type="dxa"/>
          </w:tcPr>
          <w:p w14:paraId="76BE8793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0664189A" w14:textId="16DB5EE2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41" w:type="dxa"/>
          </w:tcPr>
          <w:p w14:paraId="49108BB6" w14:textId="2AA7E005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1" w:type="dxa"/>
          </w:tcPr>
          <w:p w14:paraId="1ACC8EB3" w14:textId="12F18041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441" w:type="dxa"/>
          </w:tcPr>
          <w:p w14:paraId="348B2ABE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6C9AC262" w14:textId="071F9B20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B8168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B8168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D467B5" w:rsidRPr="00925969" w14:paraId="732EA932" w14:textId="77777777" w:rsidTr="0061505C">
        <w:trPr>
          <w:trHeight w:val="144"/>
        </w:trPr>
        <w:tc>
          <w:tcPr>
            <w:tcW w:w="6876" w:type="dxa"/>
          </w:tcPr>
          <w:p w14:paraId="525E5346" w14:textId="77777777" w:rsidR="00D467B5" w:rsidRPr="00925969" w:rsidRDefault="00D467B5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07AD7C66" w14:textId="5C2C70E9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441" w:type="dxa"/>
          </w:tcPr>
          <w:p w14:paraId="258A11F9" w14:textId="58C4EEF9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441" w:type="dxa"/>
          </w:tcPr>
          <w:p w14:paraId="3CE04AC9" w14:textId="6628839D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41" w:type="dxa"/>
          </w:tcPr>
          <w:p w14:paraId="03A1C5E2" w14:textId="77777777" w:rsidR="00D467B5" w:rsidRPr="00925969" w:rsidRDefault="00D467B5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279DFE39" w14:textId="7C7D170C" w:rsidR="00D467B5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D467B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</w:tr>
    </w:tbl>
    <w:p w14:paraId="601DD0DC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</w:rPr>
        <w:br w:type="page"/>
      </w:r>
    </w:p>
    <w:p w14:paraId="72E25EC3" w14:textId="14E58D9D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15A4CAF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303CBA81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25969">
        <w:rPr>
          <w:rFonts w:ascii="Browallia New" w:hAnsi="Browallia New" w:cs="Browallia New"/>
          <w:sz w:val="26"/>
          <w:szCs w:val="26"/>
          <w:cs/>
        </w:rPr>
        <w:t>(ต่อ)</w:t>
      </w:r>
    </w:p>
    <w:tbl>
      <w:tblPr>
        <w:tblW w:w="14058" w:type="dxa"/>
        <w:tblLayout w:type="fixed"/>
        <w:tblLook w:val="0000" w:firstRow="0" w:lastRow="0" w:firstColumn="0" w:lastColumn="0" w:noHBand="0" w:noVBand="0"/>
      </w:tblPr>
      <w:tblGrid>
        <w:gridCol w:w="5418"/>
        <w:gridCol w:w="1440"/>
        <w:gridCol w:w="1440"/>
        <w:gridCol w:w="1440"/>
        <w:gridCol w:w="1440"/>
        <w:gridCol w:w="1440"/>
        <w:gridCol w:w="1440"/>
      </w:tblGrid>
      <w:tr w:rsidR="004C6E11" w:rsidRPr="00925969" w14:paraId="2AD50D17" w14:textId="77777777" w:rsidTr="00B92935">
        <w:trPr>
          <w:trHeight w:val="144"/>
        </w:trPr>
        <w:tc>
          <w:tcPr>
            <w:tcW w:w="5418" w:type="dxa"/>
          </w:tcPr>
          <w:p w14:paraId="24CBB41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5C9A0CA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32A4093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6FBFD0D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1C27B7AA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ABDA35D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830FFE1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25969" w14:paraId="55557D6A" w14:textId="77777777" w:rsidTr="00B92935">
        <w:trPr>
          <w:trHeight w:val="144"/>
        </w:trPr>
        <w:tc>
          <w:tcPr>
            <w:tcW w:w="5418" w:type="dxa"/>
          </w:tcPr>
          <w:p w14:paraId="4A640798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A841CB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0" w:type="dxa"/>
          </w:tcPr>
          <w:p w14:paraId="394DC7A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0" w:type="dxa"/>
          </w:tcPr>
          <w:p w14:paraId="77F06C2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0" w:type="dxa"/>
          </w:tcPr>
          <w:p w14:paraId="5D71763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0" w:type="dxa"/>
            <w:vAlign w:val="bottom"/>
          </w:tcPr>
          <w:p w14:paraId="64D0433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440" w:type="dxa"/>
          </w:tcPr>
          <w:p w14:paraId="24AE7F4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25969" w14:paraId="14319555" w14:textId="77777777" w:rsidTr="00B92935">
        <w:trPr>
          <w:trHeight w:val="144"/>
        </w:trPr>
        <w:tc>
          <w:tcPr>
            <w:tcW w:w="5418" w:type="dxa"/>
          </w:tcPr>
          <w:p w14:paraId="4BB9354E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3EDD7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0" w:type="dxa"/>
          </w:tcPr>
          <w:p w14:paraId="55C2AF7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0" w:type="dxa"/>
          </w:tcPr>
          <w:p w14:paraId="28D2398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0" w:type="dxa"/>
          </w:tcPr>
          <w:p w14:paraId="23F5CCF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0" w:type="dxa"/>
            <w:vAlign w:val="bottom"/>
          </w:tcPr>
          <w:p w14:paraId="27C48F7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ให้บริการตัดต่อ</w:t>
            </w:r>
          </w:p>
        </w:tc>
        <w:tc>
          <w:tcPr>
            <w:tcW w:w="1440" w:type="dxa"/>
          </w:tcPr>
          <w:p w14:paraId="3AC0DED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4C6E11" w:rsidRPr="00925969" w14:paraId="5DFEED05" w14:textId="77777777" w:rsidTr="00B92935">
        <w:trPr>
          <w:trHeight w:val="144"/>
        </w:trPr>
        <w:tc>
          <w:tcPr>
            <w:tcW w:w="5418" w:type="dxa"/>
          </w:tcPr>
          <w:p w14:paraId="4D3A8C55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A268A6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39825A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4EE92CC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6268394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369D78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E7DDFC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B8B0DF8" w14:textId="77777777" w:rsidTr="00B92935">
        <w:trPr>
          <w:trHeight w:val="144"/>
        </w:trPr>
        <w:tc>
          <w:tcPr>
            <w:tcW w:w="5418" w:type="dxa"/>
          </w:tcPr>
          <w:p w14:paraId="17D7D234" w14:textId="4A22863F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</w:tcPr>
          <w:p w14:paraId="4DA7D24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A39FEC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DEEDE3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2FD0F03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7D9BC2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B73FBA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4C6E11" w:rsidRPr="00925969" w14:paraId="47E4E184" w14:textId="77777777" w:rsidTr="00B92935">
        <w:trPr>
          <w:trHeight w:val="144"/>
        </w:trPr>
        <w:tc>
          <w:tcPr>
            <w:tcW w:w="5418" w:type="dxa"/>
          </w:tcPr>
          <w:p w14:paraId="70A388B5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</w:tcPr>
          <w:p w14:paraId="4CC068A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0C7B09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673426C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56C1C08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620388A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</w:tcPr>
          <w:p w14:paraId="3C9F574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4C6E11" w:rsidRPr="00925969" w14:paraId="6C7B8A49" w14:textId="77777777" w:rsidTr="00B92935">
        <w:trPr>
          <w:trHeight w:val="144"/>
        </w:trPr>
        <w:tc>
          <w:tcPr>
            <w:tcW w:w="5418" w:type="dxa"/>
          </w:tcPr>
          <w:p w14:paraId="32AC55CD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รายได้ตามส่วนงานธุรกิจรวม</w:t>
            </w:r>
          </w:p>
        </w:tc>
        <w:tc>
          <w:tcPr>
            <w:tcW w:w="1440" w:type="dxa"/>
          </w:tcPr>
          <w:p w14:paraId="186472F1" w14:textId="4FC0EF3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440" w:type="dxa"/>
          </w:tcPr>
          <w:p w14:paraId="609A3661" w14:textId="16F5CE4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440" w:type="dxa"/>
          </w:tcPr>
          <w:p w14:paraId="1725153C" w14:textId="1FB96AE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  <w:tc>
          <w:tcPr>
            <w:tcW w:w="1440" w:type="dxa"/>
          </w:tcPr>
          <w:p w14:paraId="04AC6B27" w14:textId="0A048A6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440" w:type="dxa"/>
          </w:tcPr>
          <w:p w14:paraId="65976E2A" w14:textId="0A83B61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440" w:type="dxa"/>
          </w:tcPr>
          <w:p w14:paraId="7D6A2788" w14:textId="02668F6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</w:tr>
      <w:tr w:rsidR="004C6E11" w:rsidRPr="00925969" w14:paraId="34759ED4" w14:textId="77777777" w:rsidTr="00B92935">
        <w:trPr>
          <w:trHeight w:val="144"/>
        </w:trPr>
        <w:tc>
          <w:tcPr>
            <w:tcW w:w="5418" w:type="dxa"/>
          </w:tcPr>
          <w:p w14:paraId="5A74F25A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รายได้ระหว่างส่วนงานธุรกิจ</w:t>
            </w:r>
          </w:p>
        </w:tc>
        <w:tc>
          <w:tcPr>
            <w:tcW w:w="1440" w:type="dxa"/>
          </w:tcPr>
          <w:p w14:paraId="53824C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8CA043B" w14:textId="046F0C2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09113383" w14:textId="570BC70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73F1E787" w14:textId="3028854B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24C161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BF72C91" w14:textId="441515F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0F0AA266" w14:textId="77777777" w:rsidTr="00B92935">
        <w:trPr>
          <w:trHeight w:val="144"/>
        </w:trPr>
        <w:tc>
          <w:tcPr>
            <w:tcW w:w="5418" w:type="dxa"/>
          </w:tcPr>
          <w:p w14:paraId="1F5AF0ED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รายได้สุทธิจากบุคคลภายนอก</w:t>
            </w:r>
          </w:p>
        </w:tc>
        <w:tc>
          <w:tcPr>
            <w:tcW w:w="1440" w:type="dxa"/>
          </w:tcPr>
          <w:p w14:paraId="7ED979A1" w14:textId="0618EE9A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440" w:type="dxa"/>
          </w:tcPr>
          <w:p w14:paraId="781C04E7" w14:textId="40EBC1C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440" w:type="dxa"/>
          </w:tcPr>
          <w:p w14:paraId="65F51604" w14:textId="23839B8C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440" w:type="dxa"/>
          </w:tcPr>
          <w:p w14:paraId="065A7A4A" w14:textId="7FCFFE6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440" w:type="dxa"/>
          </w:tcPr>
          <w:p w14:paraId="58120C66" w14:textId="2055C3F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440" w:type="dxa"/>
          </w:tcPr>
          <w:p w14:paraId="477282A4" w14:textId="106A241C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  <w:tr w:rsidR="004C6E11" w:rsidRPr="00925969" w14:paraId="29E33244" w14:textId="77777777" w:rsidTr="00B92935">
        <w:trPr>
          <w:trHeight w:val="66"/>
        </w:trPr>
        <w:tc>
          <w:tcPr>
            <w:tcW w:w="5418" w:type="dxa"/>
          </w:tcPr>
          <w:p w14:paraId="2604EE36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2633483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8661B1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02AAC5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022045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40D075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2DFAC5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3862B308" w14:textId="77777777" w:rsidTr="00B92935">
        <w:trPr>
          <w:trHeight w:val="144"/>
        </w:trPr>
        <w:tc>
          <w:tcPr>
            <w:tcW w:w="5418" w:type="dxa"/>
          </w:tcPr>
          <w:p w14:paraId="0C0C1813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40" w:type="dxa"/>
          </w:tcPr>
          <w:p w14:paraId="47043B50" w14:textId="0C6DDB4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083</w:t>
            </w:r>
          </w:p>
        </w:tc>
        <w:tc>
          <w:tcPr>
            <w:tcW w:w="1440" w:type="dxa"/>
          </w:tcPr>
          <w:p w14:paraId="08643E90" w14:textId="36139C02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440" w:type="dxa"/>
          </w:tcPr>
          <w:p w14:paraId="08C0CD44" w14:textId="63ED0DD2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78F70F5" w14:textId="3663D33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440" w:type="dxa"/>
          </w:tcPr>
          <w:p w14:paraId="04ED5D3F" w14:textId="1360EF1E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11EDF21" w14:textId="1201254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695</w:t>
            </w:r>
          </w:p>
        </w:tc>
      </w:tr>
      <w:tr w:rsidR="004C6E11" w:rsidRPr="00925969" w14:paraId="760B1ACC" w14:textId="77777777" w:rsidTr="00B92935">
        <w:trPr>
          <w:trHeight w:val="144"/>
        </w:trPr>
        <w:tc>
          <w:tcPr>
            <w:tcW w:w="5418" w:type="dxa"/>
          </w:tcPr>
          <w:p w14:paraId="3D7AFCAB" w14:textId="32529D2C" w:rsidR="004C6E11" w:rsidRPr="00925969" w:rsidRDefault="00285C7F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ค่าใช้จ่าย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</w:tcPr>
          <w:p w14:paraId="323BFFE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D4AA8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9E57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C9E28F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A9701B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E29D633" w14:textId="7559619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5850666C" w14:textId="77777777" w:rsidTr="00B92935">
        <w:trPr>
          <w:trHeight w:val="144"/>
        </w:trPr>
        <w:tc>
          <w:tcPr>
            <w:tcW w:w="5418" w:type="dxa"/>
          </w:tcPr>
          <w:p w14:paraId="230FEDC3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</w:tcPr>
          <w:p w14:paraId="352109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F823E5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9E57E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F9F6A5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BFB6F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2DB0B60" w14:textId="75D8687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20691034" w14:textId="77777777" w:rsidTr="00B92935">
        <w:trPr>
          <w:trHeight w:val="144"/>
        </w:trPr>
        <w:tc>
          <w:tcPr>
            <w:tcW w:w="5418" w:type="dxa"/>
          </w:tcPr>
          <w:p w14:paraId="1F762384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</w:tcPr>
          <w:p w14:paraId="123D301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06B5BA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1A788A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331717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ADAA81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16E52BE" w14:textId="5700173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3DA566D2" w14:textId="77777777" w:rsidTr="00B92935">
        <w:trPr>
          <w:trHeight w:val="144"/>
        </w:trPr>
        <w:tc>
          <w:tcPr>
            <w:tcW w:w="5418" w:type="dxa"/>
          </w:tcPr>
          <w:p w14:paraId="799F51CF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ส่วนแบ่งขาดทุนจากเงินลงทุนในกิจการร่วมค้า</w:t>
            </w:r>
          </w:p>
        </w:tc>
        <w:tc>
          <w:tcPr>
            <w:tcW w:w="1440" w:type="dxa"/>
          </w:tcPr>
          <w:p w14:paraId="701277D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F8D81A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B39CD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F94AE4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5EEF99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BEAE6CF" w14:textId="3778789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6DB6B062" w14:textId="77777777" w:rsidTr="00B92935">
        <w:trPr>
          <w:trHeight w:val="144"/>
        </w:trPr>
        <w:tc>
          <w:tcPr>
            <w:tcW w:w="5418" w:type="dxa"/>
          </w:tcPr>
          <w:p w14:paraId="0D66550B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</w:tcPr>
          <w:p w14:paraId="29D936C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182BF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5B863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9398E0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00A817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16047B" w14:textId="582568F6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</w:tr>
      <w:tr w:rsidR="004C6E11" w:rsidRPr="00925969" w14:paraId="76D7D951" w14:textId="77777777" w:rsidTr="00B92935">
        <w:trPr>
          <w:trHeight w:val="144"/>
        </w:trPr>
        <w:tc>
          <w:tcPr>
            <w:tcW w:w="5418" w:type="dxa"/>
          </w:tcPr>
          <w:p w14:paraId="1499874E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440" w:type="dxa"/>
          </w:tcPr>
          <w:p w14:paraId="60E87D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2ED95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A55D85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A588E3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254B85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72F90ED" w14:textId="7512578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9B687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5A317F4E" w14:textId="77777777" w:rsidTr="00B92935">
        <w:trPr>
          <w:trHeight w:val="144"/>
        </w:trPr>
        <w:tc>
          <w:tcPr>
            <w:tcW w:w="5418" w:type="dxa"/>
          </w:tcPr>
          <w:p w14:paraId="51B8F721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440" w:type="dxa"/>
          </w:tcPr>
          <w:p w14:paraId="3FED8CD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7403A5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60B049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BB8DF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941FB4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3525FCA" w14:textId="05020FC2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7BD894A1" w14:textId="77777777" w:rsidTr="00B92935">
        <w:trPr>
          <w:trHeight w:val="144"/>
        </w:trPr>
        <w:tc>
          <w:tcPr>
            <w:tcW w:w="5418" w:type="dxa"/>
          </w:tcPr>
          <w:p w14:paraId="37EDB2A5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440" w:type="dxa"/>
          </w:tcPr>
          <w:p w14:paraId="34EB3F9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FF2F03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5F6A44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209355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65167D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C094CEB" w14:textId="4912FED0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9B687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245E5602" w14:textId="77777777" w:rsidTr="00B92935">
        <w:trPr>
          <w:trHeight w:val="64"/>
        </w:trPr>
        <w:tc>
          <w:tcPr>
            <w:tcW w:w="5418" w:type="dxa"/>
          </w:tcPr>
          <w:p w14:paraId="3ECAECB5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09E7BE4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A7BCAE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1A23548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86EDF1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0714E9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5E103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35E744B" w14:textId="77777777" w:rsidTr="00B92935">
        <w:trPr>
          <w:trHeight w:val="144"/>
        </w:trPr>
        <w:tc>
          <w:tcPr>
            <w:tcW w:w="5418" w:type="dxa"/>
          </w:tcPr>
          <w:p w14:paraId="521655F4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92596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</w:tcPr>
          <w:p w14:paraId="3DEC599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34E70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9062E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2EB32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39A947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C3F4C4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B51679A" w14:textId="77777777" w:rsidTr="00B92935">
        <w:trPr>
          <w:trHeight w:val="144"/>
        </w:trPr>
        <w:tc>
          <w:tcPr>
            <w:tcW w:w="5418" w:type="dxa"/>
          </w:tcPr>
          <w:p w14:paraId="69A0511D" w14:textId="77777777" w:rsidR="004C6E11" w:rsidRPr="00925969" w:rsidRDefault="004C6E11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</w:tcPr>
          <w:p w14:paraId="4654A6A4" w14:textId="6ABD5AC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440" w:type="dxa"/>
          </w:tcPr>
          <w:p w14:paraId="3889CB0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93DAEA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E61BC24" w14:textId="1E15E4C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440" w:type="dxa"/>
          </w:tcPr>
          <w:p w14:paraId="367BA6DE" w14:textId="4F042E7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440" w:type="dxa"/>
          </w:tcPr>
          <w:p w14:paraId="40BD5ACE" w14:textId="421FF35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</w:tr>
      <w:tr w:rsidR="004C6E11" w:rsidRPr="00925969" w14:paraId="10850584" w14:textId="77777777" w:rsidTr="00B92935">
        <w:trPr>
          <w:trHeight w:val="144"/>
        </w:trPr>
        <w:tc>
          <w:tcPr>
            <w:tcW w:w="5418" w:type="dxa"/>
          </w:tcPr>
          <w:p w14:paraId="3D0065D3" w14:textId="77777777" w:rsidR="004C6E11" w:rsidRPr="00925969" w:rsidRDefault="004C6E11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</w:tcPr>
          <w:p w14:paraId="534F123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B79A0AB" w14:textId="37734046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440" w:type="dxa"/>
          </w:tcPr>
          <w:p w14:paraId="241582CF" w14:textId="69CE3CA2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440" w:type="dxa"/>
          </w:tcPr>
          <w:p w14:paraId="68480C0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F013CC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D869EC0" w14:textId="4661C475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962</w:t>
            </w:r>
          </w:p>
        </w:tc>
      </w:tr>
      <w:tr w:rsidR="004C6E11" w:rsidRPr="00925969" w14:paraId="308CCA98" w14:textId="77777777" w:rsidTr="00B92935">
        <w:trPr>
          <w:trHeight w:val="144"/>
        </w:trPr>
        <w:tc>
          <w:tcPr>
            <w:tcW w:w="5418" w:type="dxa"/>
          </w:tcPr>
          <w:p w14:paraId="5A3163A8" w14:textId="77777777" w:rsidR="004C6E11" w:rsidRPr="00925969" w:rsidRDefault="004C6E11" w:rsidP="00B92935">
            <w:pPr>
              <w:spacing w:line="240" w:lineRule="auto"/>
              <w:ind w:left="540"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40" w:type="dxa"/>
          </w:tcPr>
          <w:p w14:paraId="33C9018B" w14:textId="251AD4A6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440" w:type="dxa"/>
          </w:tcPr>
          <w:p w14:paraId="414CFF59" w14:textId="2545FB86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440" w:type="dxa"/>
          </w:tcPr>
          <w:p w14:paraId="41ECC89B" w14:textId="023AFC2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440" w:type="dxa"/>
          </w:tcPr>
          <w:p w14:paraId="33D8C2E4" w14:textId="08D8151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440" w:type="dxa"/>
          </w:tcPr>
          <w:p w14:paraId="1DB983D7" w14:textId="7D40E20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440" w:type="dxa"/>
          </w:tcPr>
          <w:p w14:paraId="71038EDE" w14:textId="03F6D63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</w:tbl>
    <w:p w14:paraId="2444EB15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2FB5182" w14:textId="4EA5EC0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ข้อมูลจำแนกตามส่วนงาน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E72A9A3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16"/>
          <w:szCs w:val="16"/>
        </w:rPr>
      </w:pPr>
    </w:p>
    <w:p w14:paraId="0FE2C203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งบการเงินจำแนกตามส่วนงานธุรกิจ มีดังต่อไปนี้ </w:t>
      </w:r>
      <w:r w:rsidRPr="00925969">
        <w:rPr>
          <w:rFonts w:ascii="Browallia New" w:hAnsi="Browallia New" w:cs="Browallia New"/>
          <w:sz w:val="26"/>
          <w:szCs w:val="26"/>
          <w:cs/>
        </w:rPr>
        <w:t>(ต่อ)</w:t>
      </w:r>
    </w:p>
    <w:tbl>
      <w:tblPr>
        <w:tblW w:w="14065" w:type="dxa"/>
        <w:tblLayout w:type="fixed"/>
        <w:tblLook w:val="0000" w:firstRow="0" w:lastRow="0" w:firstColumn="0" w:lastColumn="0" w:noHBand="0" w:noVBand="0"/>
      </w:tblPr>
      <w:tblGrid>
        <w:gridCol w:w="5418"/>
        <w:gridCol w:w="1441"/>
        <w:gridCol w:w="1441"/>
        <w:gridCol w:w="1441"/>
        <w:gridCol w:w="1441"/>
        <w:gridCol w:w="1441"/>
        <w:gridCol w:w="1442"/>
      </w:tblGrid>
      <w:tr w:rsidR="004C6E11" w:rsidRPr="00925969" w14:paraId="60D1D84F" w14:textId="77777777" w:rsidTr="00B92935">
        <w:trPr>
          <w:trHeight w:val="144"/>
        </w:trPr>
        <w:tc>
          <w:tcPr>
            <w:tcW w:w="5418" w:type="dxa"/>
          </w:tcPr>
          <w:p w14:paraId="0939B7F2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6528400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69EB99C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24365B2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5EA1373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69CFA20D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5D88B69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25969" w14:paraId="2B769C8A" w14:textId="77777777" w:rsidTr="00B92935">
        <w:trPr>
          <w:trHeight w:val="144"/>
        </w:trPr>
        <w:tc>
          <w:tcPr>
            <w:tcW w:w="5418" w:type="dxa"/>
          </w:tcPr>
          <w:p w14:paraId="6D642889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67407C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441" w:type="dxa"/>
          </w:tcPr>
          <w:p w14:paraId="1C5C4361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ธุรกิจบริการและ</w:t>
            </w:r>
          </w:p>
        </w:tc>
        <w:tc>
          <w:tcPr>
            <w:tcW w:w="1441" w:type="dxa"/>
          </w:tcPr>
          <w:p w14:paraId="1A91960A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ให้เช่าสถานที่</w:t>
            </w:r>
          </w:p>
        </w:tc>
        <w:tc>
          <w:tcPr>
            <w:tcW w:w="1441" w:type="dxa"/>
          </w:tcPr>
          <w:p w14:paraId="5E35C12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ธุรกิจขาย</w:t>
            </w:r>
          </w:p>
        </w:tc>
        <w:tc>
          <w:tcPr>
            <w:tcW w:w="1441" w:type="dxa"/>
            <w:vAlign w:val="bottom"/>
          </w:tcPr>
          <w:p w14:paraId="4F3F752B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442" w:type="dxa"/>
          </w:tcPr>
          <w:p w14:paraId="507ECC76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25969" w14:paraId="6DD4FBD8" w14:textId="77777777" w:rsidTr="00B92935">
        <w:trPr>
          <w:trHeight w:val="144"/>
        </w:trPr>
        <w:tc>
          <w:tcPr>
            <w:tcW w:w="5418" w:type="dxa"/>
          </w:tcPr>
          <w:p w14:paraId="00603387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5A569E9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รายการโทรทัศน์</w:t>
            </w:r>
          </w:p>
        </w:tc>
        <w:tc>
          <w:tcPr>
            <w:tcW w:w="1441" w:type="dxa"/>
          </w:tcPr>
          <w:p w14:paraId="35DCB509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ให้เช่าอุปกรณ์</w:t>
            </w:r>
          </w:p>
        </w:tc>
        <w:tc>
          <w:tcPr>
            <w:tcW w:w="1441" w:type="dxa"/>
          </w:tcPr>
          <w:p w14:paraId="6F19F49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ถ่ายทำ</w:t>
            </w:r>
          </w:p>
        </w:tc>
        <w:tc>
          <w:tcPr>
            <w:tcW w:w="1441" w:type="dxa"/>
          </w:tcPr>
          <w:p w14:paraId="51CA3CFF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</w:t>
            </w:r>
          </w:p>
        </w:tc>
        <w:tc>
          <w:tcPr>
            <w:tcW w:w="1441" w:type="dxa"/>
            <w:vAlign w:val="bottom"/>
          </w:tcPr>
          <w:p w14:paraId="5692D62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ให้บริการตัดต่อ</w:t>
            </w:r>
          </w:p>
        </w:tc>
        <w:tc>
          <w:tcPr>
            <w:tcW w:w="1442" w:type="dxa"/>
          </w:tcPr>
          <w:p w14:paraId="5A2F90DB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4C6E11" w:rsidRPr="00925969" w14:paraId="1852110B" w14:textId="77777777" w:rsidTr="00B92935">
        <w:trPr>
          <w:trHeight w:val="144"/>
        </w:trPr>
        <w:tc>
          <w:tcPr>
            <w:tcW w:w="5418" w:type="dxa"/>
          </w:tcPr>
          <w:p w14:paraId="1ECE88F4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468B94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7099B5C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53E0A35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6BE6EBB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14ECA9C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2" w:type="dxa"/>
          </w:tcPr>
          <w:p w14:paraId="563A5EC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EBB362D" w14:textId="77777777" w:rsidTr="00B92935">
        <w:trPr>
          <w:trHeight w:val="144"/>
        </w:trPr>
        <w:tc>
          <w:tcPr>
            <w:tcW w:w="5418" w:type="dxa"/>
          </w:tcPr>
          <w:p w14:paraId="1F64A14C" w14:textId="7DEE907A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1" w:type="dxa"/>
          </w:tcPr>
          <w:p w14:paraId="728CB35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1AC88BBD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1AA58CA2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C10D47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0CB3496D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5514818F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4C6E11" w:rsidRPr="00925969" w14:paraId="6D31988F" w14:textId="77777777" w:rsidTr="00B92935">
        <w:trPr>
          <w:trHeight w:val="144"/>
        </w:trPr>
        <w:tc>
          <w:tcPr>
            <w:tcW w:w="5418" w:type="dxa"/>
          </w:tcPr>
          <w:p w14:paraId="3F1A0D0D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สินทรัพย์ตามส่วนงาน</w:t>
            </w:r>
          </w:p>
        </w:tc>
        <w:tc>
          <w:tcPr>
            <w:tcW w:w="1441" w:type="dxa"/>
          </w:tcPr>
          <w:p w14:paraId="6573881B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1C397297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62EDCB3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799FE4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9BDE3C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4D93E2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4C6E11" w:rsidRPr="00925969" w14:paraId="2286FC37" w14:textId="77777777" w:rsidTr="00B92935">
        <w:trPr>
          <w:trHeight w:val="144"/>
        </w:trPr>
        <w:tc>
          <w:tcPr>
            <w:tcW w:w="5418" w:type="dxa"/>
          </w:tcPr>
          <w:p w14:paraId="22B6899B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1" w:type="dxa"/>
          </w:tcPr>
          <w:p w14:paraId="4FC9C943" w14:textId="554DEC24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1" w:type="dxa"/>
          </w:tcPr>
          <w:p w14:paraId="0B3AF3E6" w14:textId="04A626A0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441" w:type="dxa"/>
          </w:tcPr>
          <w:p w14:paraId="6FAB68E3" w14:textId="6D352151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441" w:type="dxa"/>
          </w:tcPr>
          <w:p w14:paraId="1DE3BE5C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50A867F" w14:textId="257B3966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442" w:type="dxa"/>
          </w:tcPr>
          <w:p w14:paraId="3FD67D05" w14:textId="155DD311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</w:tr>
      <w:tr w:rsidR="004C6E11" w:rsidRPr="00925969" w14:paraId="27B04DAC" w14:textId="77777777" w:rsidTr="00B92935">
        <w:trPr>
          <w:trHeight w:val="144"/>
        </w:trPr>
        <w:tc>
          <w:tcPr>
            <w:tcW w:w="5418" w:type="dxa"/>
          </w:tcPr>
          <w:p w14:paraId="2F8683D4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สินทรัพย์ที่มีไว้เพื่อให้เช่า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1" w:type="dxa"/>
          </w:tcPr>
          <w:p w14:paraId="567C182F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71B89771" w14:textId="43B8073E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41" w:type="dxa"/>
          </w:tcPr>
          <w:p w14:paraId="5196B81F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E2250A9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57D1D3E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BD78FB1" w14:textId="7A4395B1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4C6E11" w:rsidRPr="00925969" w14:paraId="5E4991F9" w14:textId="77777777" w:rsidTr="00B92935">
        <w:trPr>
          <w:trHeight w:val="144"/>
        </w:trPr>
        <w:tc>
          <w:tcPr>
            <w:tcW w:w="5418" w:type="dxa"/>
          </w:tcPr>
          <w:p w14:paraId="31A08731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สินทรัพย์อื่นๆ</w:t>
            </w:r>
          </w:p>
        </w:tc>
        <w:tc>
          <w:tcPr>
            <w:tcW w:w="1441" w:type="dxa"/>
          </w:tcPr>
          <w:p w14:paraId="766F361E" w14:textId="631DCC4E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441" w:type="dxa"/>
          </w:tcPr>
          <w:p w14:paraId="237C1C81" w14:textId="35BBE70E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441" w:type="dxa"/>
          </w:tcPr>
          <w:p w14:paraId="6B5E4139" w14:textId="5E1DA2FA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155</w:t>
            </w:r>
          </w:p>
        </w:tc>
        <w:tc>
          <w:tcPr>
            <w:tcW w:w="1441" w:type="dxa"/>
          </w:tcPr>
          <w:p w14:paraId="19F92909" w14:textId="4DFB0A56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441" w:type="dxa"/>
          </w:tcPr>
          <w:p w14:paraId="06A80588" w14:textId="63C784B7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442" w:type="dxa"/>
          </w:tcPr>
          <w:p w14:paraId="76E8DBEA" w14:textId="4C8FB351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529</w:t>
            </w:r>
          </w:p>
        </w:tc>
      </w:tr>
      <w:tr w:rsidR="004C6E11" w:rsidRPr="00925969" w14:paraId="530A0D17" w14:textId="77777777" w:rsidTr="00B92935">
        <w:trPr>
          <w:trHeight w:val="144"/>
        </w:trPr>
        <w:tc>
          <w:tcPr>
            <w:tcW w:w="5418" w:type="dxa"/>
          </w:tcPr>
          <w:p w14:paraId="4771E1F0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สินทรัพย์ที่ไม่สามารถปันส่วนได้</w:t>
            </w:r>
          </w:p>
        </w:tc>
        <w:tc>
          <w:tcPr>
            <w:tcW w:w="1441" w:type="dxa"/>
          </w:tcPr>
          <w:p w14:paraId="76F57DEA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2EC7005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03924CF5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1E9EFE04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54839CF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5829B4CD" w14:textId="41878478" w:rsidR="004C6E11" w:rsidRPr="00925969" w:rsidRDefault="009760C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497</w:t>
            </w:r>
          </w:p>
        </w:tc>
      </w:tr>
      <w:tr w:rsidR="004C6E11" w:rsidRPr="00925969" w14:paraId="528F5F7B" w14:textId="77777777" w:rsidTr="00B92935">
        <w:trPr>
          <w:trHeight w:val="144"/>
        </w:trPr>
        <w:tc>
          <w:tcPr>
            <w:tcW w:w="5418" w:type="dxa"/>
          </w:tcPr>
          <w:p w14:paraId="43A5056B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2CCDC073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6C5CC8CD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3E90562F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24730B3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402424E2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45A7D47B" w14:textId="4103BF12" w:rsidR="004C6E11" w:rsidRPr="00925969" w:rsidRDefault="009760C1" w:rsidP="00B92935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</w:tr>
      <w:tr w:rsidR="004C6E11" w:rsidRPr="00925969" w14:paraId="2B200F8D" w14:textId="77777777" w:rsidTr="00B92935">
        <w:trPr>
          <w:trHeight w:val="144"/>
        </w:trPr>
        <w:tc>
          <w:tcPr>
            <w:tcW w:w="5418" w:type="dxa"/>
          </w:tcPr>
          <w:p w14:paraId="614EC1A1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2567366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039FAD8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1FD08A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1E5C546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571E486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3FCCB3F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4C6E11" w:rsidRPr="00925969" w14:paraId="65637D3B" w14:textId="77777777" w:rsidTr="00B92935">
        <w:trPr>
          <w:trHeight w:val="144"/>
        </w:trPr>
        <w:tc>
          <w:tcPr>
            <w:tcW w:w="5418" w:type="dxa"/>
          </w:tcPr>
          <w:p w14:paraId="08015663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หนี้สินตามส่วนงาน</w:t>
            </w:r>
          </w:p>
        </w:tc>
        <w:tc>
          <w:tcPr>
            <w:tcW w:w="1441" w:type="dxa"/>
          </w:tcPr>
          <w:p w14:paraId="365BD65A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7C3B11FC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12DE1D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83DC12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54280362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</w:tcPr>
          <w:p w14:paraId="1E16A277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4C6E11" w:rsidRPr="00925969" w14:paraId="0679036E" w14:textId="77777777" w:rsidTr="00B92935">
        <w:trPr>
          <w:trHeight w:val="144"/>
        </w:trPr>
        <w:tc>
          <w:tcPr>
            <w:tcW w:w="5418" w:type="dxa"/>
          </w:tcPr>
          <w:p w14:paraId="34C81DA5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เจ้าหนี้ซื้อสินทรัพย์และอุปกรณ์</w:t>
            </w:r>
          </w:p>
        </w:tc>
        <w:tc>
          <w:tcPr>
            <w:tcW w:w="1441" w:type="dxa"/>
          </w:tcPr>
          <w:p w14:paraId="7C261B47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5CF178EA" w14:textId="03DAF876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441" w:type="dxa"/>
          </w:tcPr>
          <w:p w14:paraId="36B8883E" w14:textId="31E39314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441" w:type="dxa"/>
          </w:tcPr>
          <w:p w14:paraId="604F8731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66024661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0052E071" w14:textId="04CF38BE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</w:tr>
      <w:tr w:rsidR="004C6E11" w:rsidRPr="00925969" w14:paraId="275AD72B" w14:textId="77777777" w:rsidTr="00B92935">
        <w:trPr>
          <w:trHeight w:val="144"/>
        </w:trPr>
        <w:tc>
          <w:tcPr>
            <w:tcW w:w="5418" w:type="dxa"/>
          </w:tcPr>
          <w:p w14:paraId="6B854529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441" w:type="dxa"/>
          </w:tcPr>
          <w:p w14:paraId="72BB38ED" w14:textId="31EADE9E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1383DFE6" w14:textId="1B829C8B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45314183" w14:textId="1F5A832D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1" w:type="dxa"/>
          </w:tcPr>
          <w:p w14:paraId="0DAB18F5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77E924B9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14:paraId="4632D67A" w14:textId="045F7A95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4C6E11" w:rsidRPr="00925969" w14:paraId="55099E78" w14:textId="77777777" w:rsidTr="00B92935">
        <w:trPr>
          <w:trHeight w:val="144"/>
        </w:trPr>
        <w:tc>
          <w:tcPr>
            <w:tcW w:w="5418" w:type="dxa"/>
          </w:tcPr>
          <w:p w14:paraId="62FD6615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หนี้สินอื่นๆ</w:t>
            </w:r>
          </w:p>
        </w:tc>
        <w:tc>
          <w:tcPr>
            <w:tcW w:w="1441" w:type="dxa"/>
          </w:tcPr>
          <w:p w14:paraId="2E422F30" w14:textId="213D0362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441" w:type="dxa"/>
          </w:tcPr>
          <w:p w14:paraId="3C190C12" w14:textId="58B26007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441" w:type="dxa"/>
          </w:tcPr>
          <w:p w14:paraId="27F0DAE5" w14:textId="29754525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441" w:type="dxa"/>
          </w:tcPr>
          <w:p w14:paraId="5E0A3A30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496729B7" w14:textId="0B85C749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442" w:type="dxa"/>
          </w:tcPr>
          <w:p w14:paraId="15B82900" w14:textId="4F1FFEB7" w:rsidR="004C6E11" w:rsidRPr="00925969" w:rsidRDefault="009760C1" w:rsidP="00B92935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4C6E11" w:rsidRPr="00925969" w14:paraId="2F92ABE3" w14:textId="77777777" w:rsidTr="00B92935">
        <w:trPr>
          <w:trHeight w:val="144"/>
        </w:trPr>
        <w:tc>
          <w:tcPr>
            <w:tcW w:w="5418" w:type="dxa"/>
          </w:tcPr>
          <w:p w14:paraId="6D1147A5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4AF66DEA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6AE39647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38090DB1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4E5F085B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441" w:type="dxa"/>
          </w:tcPr>
          <w:p w14:paraId="2ED068B8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2" w:type="dxa"/>
          </w:tcPr>
          <w:p w14:paraId="0C4E36A2" w14:textId="0A6AEEC0" w:rsidR="004C6E11" w:rsidRPr="00925969" w:rsidRDefault="009760C1" w:rsidP="00B92935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  <w:tr w:rsidR="004C6E11" w:rsidRPr="00925969" w14:paraId="01ADBA91" w14:textId="77777777" w:rsidTr="00B92935">
        <w:trPr>
          <w:trHeight w:val="144"/>
        </w:trPr>
        <w:tc>
          <w:tcPr>
            <w:tcW w:w="5418" w:type="dxa"/>
          </w:tcPr>
          <w:p w14:paraId="28D8DE6F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22DA204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25159A2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48C80A9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3D4AE15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1" w:type="dxa"/>
          </w:tcPr>
          <w:p w14:paraId="7CB410C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42" w:type="dxa"/>
          </w:tcPr>
          <w:p w14:paraId="22F3E53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4C6E11" w:rsidRPr="00925969" w14:paraId="5E10655B" w14:textId="77777777" w:rsidTr="00B92935">
        <w:trPr>
          <w:trHeight w:val="144"/>
        </w:trPr>
        <w:tc>
          <w:tcPr>
            <w:tcW w:w="5418" w:type="dxa"/>
          </w:tcPr>
          <w:p w14:paraId="00DAEDA6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และค่าตัดจำหน่าย</w:t>
            </w:r>
          </w:p>
        </w:tc>
        <w:tc>
          <w:tcPr>
            <w:tcW w:w="1441" w:type="dxa"/>
          </w:tcPr>
          <w:p w14:paraId="69DBA9C9" w14:textId="243508B3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441" w:type="dxa"/>
          </w:tcPr>
          <w:p w14:paraId="2B0D6280" w14:textId="66C5102D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441" w:type="dxa"/>
          </w:tcPr>
          <w:p w14:paraId="3B88911B" w14:textId="37608DD2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936</w:t>
            </w:r>
          </w:p>
        </w:tc>
        <w:tc>
          <w:tcPr>
            <w:tcW w:w="1441" w:type="dxa"/>
          </w:tcPr>
          <w:p w14:paraId="01339307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29C1B55" w14:textId="00C9EA7F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442" w:type="dxa"/>
          </w:tcPr>
          <w:p w14:paraId="29D150AA" w14:textId="7D19A37C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885</w:t>
            </w:r>
          </w:p>
        </w:tc>
      </w:tr>
      <w:tr w:rsidR="004C6E11" w:rsidRPr="00925969" w14:paraId="129B6049" w14:textId="77777777" w:rsidTr="00B92935">
        <w:trPr>
          <w:trHeight w:val="144"/>
        </w:trPr>
        <w:tc>
          <w:tcPr>
            <w:tcW w:w="5418" w:type="dxa"/>
          </w:tcPr>
          <w:p w14:paraId="360D4337" w14:textId="77777777" w:rsidR="004C6E11" w:rsidRPr="00925969" w:rsidRDefault="004C6E11" w:rsidP="00B92935">
            <w:pPr>
              <w:spacing w:line="310" w:lineRule="exact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รายจ่ายฝ่ายทุน</w:t>
            </w:r>
          </w:p>
        </w:tc>
        <w:tc>
          <w:tcPr>
            <w:tcW w:w="1441" w:type="dxa"/>
          </w:tcPr>
          <w:p w14:paraId="35D86D66" w14:textId="5D501139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441" w:type="dxa"/>
          </w:tcPr>
          <w:p w14:paraId="4AE9A26B" w14:textId="6AD7918B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441" w:type="dxa"/>
          </w:tcPr>
          <w:p w14:paraId="0008BDD7" w14:textId="4AA48686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441" w:type="dxa"/>
          </w:tcPr>
          <w:p w14:paraId="6A6781D9" w14:textId="77777777" w:rsidR="004C6E11" w:rsidRPr="00925969" w:rsidRDefault="004C6E1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1FED4A23" w14:textId="32D0009A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442" w:type="dxa"/>
          </w:tcPr>
          <w:p w14:paraId="6D41DBD5" w14:textId="47CF4B96" w:rsidR="004C6E11" w:rsidRPr="00925969" w:rsidRDefault="009760C1" w:rsidP="00B9293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</w:tbl>
    <w:p w14:paraId="6DC9853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67079D3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ต้นทุนที่ไม่สามารถปันส่วนได้ส่วนใหญ่เป็นค่าใช้จ่ายส่วนกลาง สินทรัพย์ของส่วนงานประกอบด้วย อาคารและอุปกรณ์ สินทรัพย์ที่มีไว้เพื่อให้เช่า เงินลงทุนชั่วคราว และเงินสดสำหรับ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การดำเนินงาน</w:t>
      </w:r>
    </w:p>
    <w:p w14:paraId="2A28117E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5E33CA91" w14:textId="3FEA1E62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ข้อมูลส่วนงานธุรกิจให้บริการตัดต่อได้จัดประเภทเป็นสินทรัพย์ไม่หมุนเวียนที่ถือไว้เพื่อขายและการดำเนินงานที่ยกเลิก </w:t>
      </w:r>
      <w:r w:rsidRPr="00925969">
        <w:rPr>
          <w:rFonts w:ascii="Browallia New" w:hAnsi="Browallia New" w:cs="Browallia New"/>
          <w:sz w:val="26"/>
          <w:szCs w:val="26"/>
        </w:rPr>
        <w:t>(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หมายเหตุ </w:t>
      </w:r>
      <w:r w:rsidR="009760C1" w:rsidRPr="009760C1">
        <w:rPr>
          <w:rFonts w:ascii="Browallia New" w:hAnsi="Browallia New" w:cs="Browallia New"/>
          <w:sz w:val="26"/>
          <w:szCs w:val="26"/>
        </w:rPr>
        <w:t>16</w:t>
      </w:r>
      <w:r w:rsidRPr="00925969">
        <w:rPr>
          <w:rFonts w:ascii="Browallia New" w:hAnsi="Browallia New" w:cs="Browallia New"/>
          <w:sz w:val="26"/>
          <w:szCs w:val="26"/>
        </w:rPr>
        <w:t>)</w:t>
      </w:r>
    </w:p>
    <w:p w14:paraId="03EEF492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2"/>
          <w:szCs w:val="12"/>
        </w:rPr>
      </w:pPr>
    </w:p>
    <w:p w14:paraId="01293AFE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หนี้สินของกลุ่มกิจการส่วนใหญ่เป็นเจ้าหนี้การค้าและเจ้าหนี้อื่นจากการดำเนินงานของทุกส่วนงานและใช้ในการบริหารสภาพคล่องโดยรวม</w:t>
      </w:r>
    </w:p>
    <w:p w14:paraId="25C8CD5C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  <w:cs/>
        </w:rPr>
        <w:sectPr w:rsidR="004C6E11" w:rsidRPr="00925969" w:rsidSect="00526DF5">
          <w:footerReference w:type="default" r:id="rId12"/>
          <w:pgSz w:w="16840" w:h="11907" w:orient="landscape" w:code="9"/>
          <w:pgMar w:top="1440" w:right="1440" w:bottom="720" w:left="1440" w:header="706" w:footer="576" w:gutter="0"/>
          <w:cols w:space="720"/>
        </w:sectPr>
      </w:pPr>
    </w:p>
    <w:p w14:paraId="237B06E9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1C4D85F" w14:textId="47D0C165" w:rsidR="004C6E11" w:rsidRPr="00925969" w:rsidRDefault="009760C1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12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37AD8DCA" w14:textId="77777777" w:rsidR="004C6E11" w:rsidRPr="00925969" w:rsidRDefault="004C6E11" w:rsidP="004C6E11">
      <w:pPr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C6E11" w:rsidRPr="00925969" w14:paraId="5E2F44F4" w14:textId="77777777" w:rsidTr="00B92935">
        <w:tc>
          <w:tcPr>
            <w:tcW w:w="4262" w:type="dxa"/>
            <w:vAlign w:val="bottom"/>
          </w:tcPr>
          <w:p w14:paraId="1825554D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B46396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015C4E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00F5B770" w14:textId="77777777" w:rsidTr="00B92935">
        <w:trPr>
          <w:trHeight w:val="126"/>
        </w:trPr>
        <w:tc>
          <w:tcPr>
            <w:tcW w:w="4262" w:type="dxa"/>
            <w:vAlign w:val="bottom"/>
          </w:tcPr>
          <w:p w14:paraId="56753495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6F2DD7" w14:textId="747487D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93E78A7" w14:textId="44DB8389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1CA79FEC" w14:textId="49DA91E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5AEE0DF" w14:textId="0DEC2CF9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7251F744" w14:textId="77777777" w:rsidTr="00B92935">
        <w:tc>
          <w:tcPr>
            <w:tcW w:w="4262" w:type="dxa"/>
            <w:vAlign w:val="bottom"/>
          </w:tcPr>
          <w:p w14:paraId="6D8AF0CB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4482E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D5F81C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401CA2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3B498A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505B4371" w14:textId="77777777" w:rsidTr="00B92935">
        <w:trPr>
          <w:trHeight w:val="117"/>
        </w:trPr>
        <w:tc>
          <w:tcPr>
            <w:tcW w:w="4262" w:type="dxa"/>
            <w:vAlign w:val="bottom"/>
          </w:tcPr>
          <w:p w14:paraId="4D87E469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5281F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5090D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D12CE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B42E2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ABD8511" w14:textId="77777777" w:rsidTr="00B92935">
        <w:tc>
          <w:tcPr>
            <w:tcW w:w="4262" w:type="dxa"/>
            <w:vAlign w:val="bottom"/>
          </w:tcPr>
          <w:p w14:paraId="58372582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vAlign w:val="bottom"/>
          </w:tcPr>
          <w:p w14:paraId="56A6D5CD" w14:textId="374889A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964F0B0" w14:textId="2AE996F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0727A44" w14:textId="14DBA8D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2C92C84" w14:textId="3C935C7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1E43AE1A" w14:textId="77777777" w:rsidTr="00B92935">
        <w:tc>
          <w:tcPr>
            <w:tcW w:w="4262" w:type="dxa"/>
            <w:vAlign w:val="bottom"/>
          </w:tcPr>
          <w:p w14:paraId="63A6B118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296" w:type="dxa"/>
            <w:vAlign w:val="bottom"/>
          </w:tcPr>
          <w:p w14:paraId="0CE4D058" w14:textId="1CBB25EB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vAlign w:val="bottom"/>
          </w:tcPr>
          <w:p w14:paraId="411985A7" w14:textId="6C926580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vAlign w:val="bottom"/>
          </w:tcPr>
          <w:p w14:paraId="0B292EAA" w14:textId="754AC2C9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296" w:type="dxa"/>
            <w:vAlign w:val="bottom"/>
          </w:tcPr>
          <w:p w14:paraId="45EFDED0" w14:textId="79342D4A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4C6E11" w:rsidRPr="00925969" w14:paraId="0B207ADE" w14:textId="77777777" w:rsidTr="00B92935">
        <w:tc>
          <w:tcPr>
            <w:tcW w:w="4262" w:type="dxa"/>
            <w:vAlign w:val="bottom"/>
          </w:tcPr>
          <w:p w14:paraId="257ADB70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5410FCE" w14:textId="2F8A9992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vAlign w:val="bottom"/>
          </w:tcPr>
          <w:p w14:paraId="5C0853E9" w14:textId="1C3D1BF5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96" w:type="dxa"/>
            <w:vAlign w:val="bottom"/>
          </w:tcPr>
          <w:p w14:paraId="4687F812" w14:textId="69AE393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296" w:type="dxa"/>
            <w:vAlign w:val="bottom"/>
          </w:tcPr>
          <w:p w14:paraId="6944AFFD" w14:textId="40D4888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</w:tbl>
    <w:p w14:paraId="78165715" w14:textId="77777777" w:rsidR="004C6E11" w:rsidRPr="00925969" w:rsidRDefault="004C6E11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17C8ED" w14:textId="4A143A99" w:rsidR="004C6E11" w:rsidRPr="00925969" w:rsidRDefault="004C6E11" w:rsidP="004C6E11">
      <w:pPr>
        <w:spacing w:line="240" w:lineRule="auto"/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31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เงินฝากธนาคารประเภทจ่ายคืนเมื่อทวงถามมีอัตราดอกเบี้ยระหว่างร้อยละ </w:t>
      </w:r>
      <w:r w:rsidR="009760C1" w:rsidRPr="009760C1">
        <w:rPr>
          <w:rFonts w:ascii="Browallia New" w:hAnsi="Browallia New" w:cs="Browallia New"/>
          <w:sz w:val="26"/>
          <w:szCs w:val="26"/>
        </w:rPr>
        <w:t>0</w:t>
      </w:r>
      <w:r w:rsidR="003B50DD"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13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ถึงร้อยละ 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="009760C1" w:rsidRPr="009760C1">
        <w:rPr>
          <w:rFonts w:ascii="Browallia New" w:hAnsi="Browallia New" w:cs="Browallia New"/>
          <w:sz w:val="26"/>
          <w:szCs w:val="26"/>
        </w:rPr>
        <w:t>0</w:t>
      </w:r>
      <w:r w:rsidR="003B50DD"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38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Pr="00925969">
        <w:rPr>
          <w:rFonts w:ascii="Browallia New" w:hAnsi="Browallia New" w:cs="Browallia New"/>
          <w:sz w:val="26"/>
          <w:szCs w:val="26"/>
        </w:rPr>
        <w:t>(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: </w:t>
      </w:r>
      <w:r w:rsidRPr="00925969">
        <w:rPr>
          <w:rFonts w:ascii="Browallia New" w:hAnsi="Browallia New" w:cs="Browallia New"/>
          <w:sz w:val="26"/>
          <w:szCs w:val="26"/>
          <w:cs/>
        </w:rPr>
        <w:t>ระหว่างร้อยละ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0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10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ถึงร้อยละ </w:t>
      </w:r>
      <w:r w:rsidR="009760C1" w:rsidRPr="009760C1">
        <w:rPr>
          <w:rFonts w:ascii="Browallia New" w:hAnsi="Browallia New" w:cs="Browallia New"/>
          <w:sz w:val="26"/>
          <w:szCs w:val="26"/>
        </w:rPr>
        <w:t>0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37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ต่อปี</w:t>
      </w:r>
      <w:r w:rsidRPr="00925969">
        <w:rPr>
          <w:rFonts w:ascii="Browallia New" w:hAnsi="Browallia New" w:cs="Browallia New"/>
          <w:sz w:val="26"/>
          <w:szCs w:val="26"/>
        </w:rPr>
        <w:t>)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783EF2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7AC12C" w14:textId="65ADD578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</w:r>
      <w:bookmarkStart w:id="56" w:name="OLE_LINK20"/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 xml:space="preserve">ลูกหนี้การค้าและลูกหนี้อื่น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สุทธิ</w:t>
      </w:r>
    </w:p>
    <w:p w14:paraId="5F51A78C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</w:p>
    <w:p w14:paraId="5A959BB8" w14:textId="2538121C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57" w:name="_Toc48681860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ลูกหนี้การค้าและลูกหนี้อื่น</w:t>
      </w:r>
      <w:bookmarkEnd w:id="57"/>
    </w:p>
    <w:p w14:paraId="3883D755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079A60BB" w14:textId="77777777" w:rsidTr="00B92935">
        <w:tc>
          <w:tcPr>
            <w:tcW w:w="4277" w:type="dxa"/>
            <w:vAlign w:val="bottom"/>
          </w:tcPr>
          <w:p w14:paraId="34E8AA87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CE2BDE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19D38D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5788A8EB" w14:textId="77777777" w:rsidTr="00B92935">
        <w:tc>
          <w:tcPr>
            <w:tcW w:w="4277" w:type="dxa"/>
            <w:vAlign w:val="bottom"/>
          </w:tcPr>
          <w:p w14:paraId="487DAA7E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0290D6" w14:textId="6CB3132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357B1080" w14:textId="0C983FF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4D34BF2A" w14:textId="044134B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7B967EBA" w14:textId="30376AB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2087E1FA" w14:textId="77777777" w:rsidTr="00B92935">
        <w:tc>
          <w:tcPr>
            <w:tcW w:w="4277" w:type="dxa"/>
            <w:vAlign w:val="bottom"/>
          </w:tcPr>
          <w:p w14:paraId="30C5293F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CC229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058BAE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705F50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A96A6C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806940F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17F4FF93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CFD766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482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2E2A1C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B654B4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DC89CAF" w14:textId="77777777" w:rsidTr="00B92935">
        <w:tc>
          <w:tcPr>
            <w:tcW w:w="4277" w:type="dxa"/>
            <w:vAlign w:val="bottom"/>
          </w:tcPr>
          <w:p w14:paraId="7F6AA7B6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39B0EE06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A82E3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6023CEF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E8A32C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4145BD4" w14:textId="77777777" w:rsidTr="00B92935">
        <w:tc>
          <w:tcPr>
            <w:tcW w:w="4277" w:type="dxa"/>
            <w:vAlign w:val="bottom"/>
          </w:tcPr>
          <w:p w14:paraId="242FCD47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vAlign w:val="bottom"/>
          </w:tcPr>
          <w:p w14:paraId="58E2DF41" w14:textId="4384EF30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C620BE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620BE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vAlign w:val="bottom"/>
          </w:tcPr>
          <w:p w14:paraId="129B9EE0" w14:textId="67F966E4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853</w:t>
            </w:r>
          </w:p>
        </w:tc>
        <w:tc>
          <w:tcPr>
            <w:tcW w:w="1296" w:type="dxa"/>
            <w:vAlign w:val="bottom"/>
          </w:tcPr>
          <w:p w14:paraId="772ABE2E" w14:textId="57F6E1FC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296" w:type="dxa"/>
            <w:vAlign w:val="bottom"/>
          </w:tcPr>
          <w:p w14:paraId="3DCEDD80" w14:textId="53BF2C5F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4C6E11" w:rsidRPr="00925969" w14:paraId="39749F50" w14:textId="77777777" w:rsidTr="00B92935">
        <w:tc>
          <w:tcPr>
            <w:tcW w:w="4277" w:type="dxa"/>
            <w:vAlign w:val="bottom"/>
          </w:tcPr>
          <w:p w14:paraId="5C13B62C" w14:textId="65C22DB9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.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7B408DDF" w14:textId="32F5CAEB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620BE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C620BE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296" w:type="dxa"/>
            <w:vAlign w:val="bottom"/>
          </w:tcPr>
          <w:p w14:paraId="768FA6AF" w14:textId="16B5BFF0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vAlign w:val="bottom"/>
          </w:tcPr>
          <w:p w14:paraId="7FFA7F62" w14:textId="77777777" w:rsidR="004C6E11" w:rsidRPr="00925969" w:rsidRDefault="00F22A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7F5BD86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7D8FFC3" w14:textId="77777777" w:rsidTr="00B92935">
        <w:tc>
          <w:tcPr>
            <w:tcW w:w="4277" w:type="dxa"/>
            <w:vAlign w:val="bottom"/>
          </w:tcPr>
          <w:p w14:paraId="4A108D8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14:paraId="7812B9ED" w14:textId="5954A47E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296" w:type="dxa"/>
            <w:vAlign w:val="bottom"/>
          </w:tcPr>
          <w:p w14:paraId="0173AE4A" w14:textId="28074AEF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96" w:type="dxa"/>
            <w:vAlign w:val="bottom"/>
          </w:tcPr>
          <w:p w14:paraId="4DF203A8" w14:textId="77777777" w:rsidR="004C6E11" w:rsidRPr="00925969" w:rsidRDefault="00F22A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8831567" w14:textId="3571F15D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26E4F506" w14:textId="77777777" w:rsidTr="00B92935">
        <w:tc>
          <w:tcPr>
            <w:tcW w:w="4277" w:type="dxa"/>
            <w:vAlign w:val="bottom"/>
          </w:tcPr>
          <w:p w14:paraId="1AD8B289" w14:textId="77777777" w:rsidR="004C6E11" w:rsidRPr="00925969" w:rsidRDefault="004C6E11" w:rsidP="00B92935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645EB51" w14:textId="36A552E2" w:rsidR="004C6E11" w:rsidRPr="00925969" w:rsidRDefault="00F22A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43614915" w14:textId="4C207C72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63D8F7C" w14:textId="77777777" w:rsidR="004C6E11" w:rsidRPr="00925969" w:rsidRDefault="00F22A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2B64E42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03C6B" w:rsidRPr="00925969" w14:paraId="1F1B19F9" w14:textId="77777777" w:rsidTr="00B92935">
        <w:tc>
          <w:tcPr>
            <w:tcW w:w="4277" w:type="dxa"/>
            <w:vAlign w:val="bottom"/>
          </w:tcPr>
          <w:p w14:paraId="267A6FCD" w14:textId="56E564BF" w:rsidR="00E03C6B" w:rsidRPr="00A2392C" w:rsidRDefault="00E03C6B" w:rsidP="00B92935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ผลขาดทุนที่คาดว่าจะเกิดขึ้น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421FD953" w14:textId="77777777" w:rsidR="00E03C6B" w:rsidRPr="00925969" w:rsidRDefault="00E03C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AE1146D" w14:textId="77777777" w:rsidR="00E03C6B" w:rsidRPr="00925969" w:rsidRDefault="00E03C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7D97A2F" w14:textId="77777777" w:rsidR="00E03C6B" w:rsidRPr="00925969" w:rsidRDefault="00E03C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3115B8" w14:textId="77777777" w:rsidR="00E03C6B" w:rsidRPr="00925969" w:rsidRDefault="00E03C6B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2392C" w:rsidRPr="00925969" w14:paraId="059A3203" w14:textId="77777777" w:rsidTr="00B92935">
        <w:tc>
          <w:tcPr>
            <w:tcW w:w="4277" w:type="dxa"/>
            <w:vAlign w:val="bottom"/>
          </w:tcPr>
          <w:p w14:paraId="699C5E7C" w14:textId="5EF4D4C9" w:rsidR="00A2392C" w:rsidRDefault="00A2392C" w:rsidP="00B92935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  </w:t>
            </w:r>
            <w:r w:rsidR="00415F7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D2763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A2392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760C1" w:rsidRPr="009760C1">
              <w:rPr>
                <w:rFonts w:ascii="Browallia New" w:hAnsi="Browallia New" w:cs="Browallia New" w:hint="cs"/>
                <w:sz w:val="26"/>
                <w:szCs w:val="26"/>
              </w:rPr>
              <w:t>5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Pr="00A2392C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A2392C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96" w:type="dxa"/>
            <w:vAlign w:val="bottom"/>
          </w:tcPr>
          <w:p w14:paraId="2EE1A7C5" w14:textId="77777777" w:rsidR="00A2392C" w:rsidRPr="00925969" w:rsidRDefault="00A2392C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EDF98C" w14:textId="77777777" w:rsidR="00A2392C" w:rsidRPr="00925969" w:rsidRDefault="00A2392C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18B468D" w14:textId="77777777" w:rsidR="00A2392C" w:rsidRPr="00925969" w:rsidRDefault="00A2392C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1E6F22" w14:textId="77777777" w:rsidR="00A2392C" w:rsidRPr="00925969" w:rsidRDefault="00A2392C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8728E75" w14:textId="77777777" w:rsidTr="00B92935">
        <w:tc>
          <w:tcPr>
            <w:tcW w:w="4277" w:type="dxa"/>
            <w:vAlign w:val="bottom"/>
          </w:tcPr>
          <w:p w14:paraId="38989FC1" w14:textId="623EF38D" w:rsidR="004C6E11" w:rsidRPr="00925969" w:rsidRDefault="004C6E11" w:rsidP="00B92935">
            <w:pPr>
              <w:tabs>
                <w:tab w:val="left" w:pos="724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415F7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D2763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415F7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A2392C" w:rsidRPr="00A2392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 </w:t>
            </w:r>
            <w:r w:rsidR="00A2392C" w:rsidRPr="00A2392C">
              <w:rPr>
                <w:rFonts w:ascii="Browallia New" w:hAnsi="Browallia New" w:cs="Browallia New"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A2392C" w:rsidRPr="00A2392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2357EE9" w14:textId="30E935D3" w:rsidR="004C6E11" w:rsidRPr="00925969" w:rsidRDefault="001C2D3E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9529BA4" w14:textId="48C7B4CB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129CB1B" w14:textId="29167C3E" w:rsidR="004C6E11" w:rsidRPr="00925969" w:rsidRDefault="00F22A6B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618D32" w14:textId="1EF46B52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20E3CC4C" w14:textId="77777777" w:rsidTr="00B92935">
        <w:tc>
          <w:tcPr>
            <w:tcW w:w="4277" w:type="dxa"/>
            <w:vAlign w:val="bottom"/>
          </w:tcPr>
          <w:p w14:paraId="6DCFE96E" w14:textId="77777777" w:rsidR="004C6E11" w:rsidRPr="00925969" w:rsidRDefault="004C6E11" w:rsidP="00B92935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vAlign w:val="bottom"/>
          </w:tcPr>
          <w:p w14:paraId="5C3B1360" w14:textId="4473CC10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1C2D3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1C2D3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296" w:type="dxa"/>
            <w:vAlign w:val="bottom"/>
          </w:tcPr>
          <w:p w14:paraId="616331CC" w14:textId="3C23C055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296" w:type="dxa"/>
            <w:vAlign w:val="bottom"/>
          </w:tcPr>
          <w:p w14:paraId="357A5CD7" w14:textId="1CB1E0B5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vAlign w:val="bottom"/>
          </w:tcPr>
          <w:p w14:paraId="32487601" w14:textId="615EA900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</w:tr>
      <w:tr w:rsidR="004C6E11" w:rsidRPr="00925969" w14:paraId="7F42A1DE" w14:textId="77777777" w:rsidTr="00B92935">
        <w:tc>
          <w:tcPr>
            <w:tcW w:w="4277" w:type="dxa"/>
            <w:vAlign w:val="bottom"/>
          </w:tcPr>
          <w:p w14:paraId="5E214178" w14:textId="77777777" w:rsidR="004C6E11" w:rsidRPr="00925969" w:rsidRDefault="004C6E11" w:rsidP="00B92935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3CD98BD5" w14:textId="47BD6665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vAlign w:val="bottom"/>
          </w:tcPr>
          <w:p w14:paraId="00D65229" w14:textId="37BFA81C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296" w:type="dxa"/>
            <w:vAlign w:val="bottom"/>
          </w:tcPr>
          <w:p w14:paraId="391A91F6" w14:textId="5EB11008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F22A6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296" w:type="dxa"/>
            <w:vAlign w:val="bottom"/>
          </w:tcPr>
          <w:p w14:paraId="4B5E6482" w14:textId="08E6C5C9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</w:tr>
      <w:tr w:rsidR="004C6E11" w:rsidRPr="00925969" w14:paraId="307D5A28" w14:textId="77777777" w:rsidTr="00B92935">
        <w:tc>
          <w:tcPr>
            <w:tcW w:w="4277" w:type="dxa"/>
            <w:shd w:val="clear" w:color="auto" w:fill="auto"/>
            <w:vAlign w:val="bottom"/>
          </w:tcPr>
          <w:p w14:paraId="0C984492" w14:textId="77777777" w:rsidR="004C6E11" w:rsidRPr="00925969" w:rsidRDefault="004C6E11" w:rsidP="00B92935">
            <w:pPr>
              <w:tabs>
                <w:tab w:val="left" w:pos="792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8B5747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4A00826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A656CF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127E20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6C61CF3" w14:textId="77777777" w:rsidTr="00B92935">
        <w:tc>
          <w:tcPr>
            <w:tcW w:w="4277" w:type="dxa"/>
            <w:shd w:val="clear" w:color="auto" w:fill="auto"/>
            <w:vAlign w:val="bottom"/>
          </w:tcPr>
          <w:p w14:paraId="53F883C7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E43B90" w14:textId="37BDA0FD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CDEE15" w14:textId="1375952E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3395B1" w14:textId="77777777" w:rsidR="004C6E11" w:rsidRPr="00925969" w:rsidRDefault="00A027CD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0256BB" w14:textId="286C8FFA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</w:tr>
      <w:tr w:rsidR="004C6E11" w:rsidRPr="00925969" w14:paraId="13568EE3" w14:textId="77777777" w:rsidTr="00B92935">
        <w:tc>
          <w:tcPr>
            <w:tcW w:w="4277" w:type="dxa"/>
            <w:shd w:val="clear" w:color="auto" w:fill="auto"/>
            <w:vAlign w:val="bottom"/>
          </w:tcPr>
          <w:p w14:paraId="09516807" w14:textId="43D25B39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กิจการที่เกี่ยวข้องกัน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.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108E8A" w14:textId="77777777" w:rsidR="004C6E11" w:rsidRPr="00925969" w:rsidRDefault="00A027CD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390E3C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E4064A" w14:textId="77777777" w:rsidR="004C6E11" w:rsidRPr="00925969" w:rsidRDefault="00A027CD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D20D57" w14:textId="03F4F76C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4C6E11" w:rsidRPr="00925969" w14:paraId="76397D4F" w14:textId="77777777" w:rsidTr="00B92935">
        <w:tc>
          <w:tcPr>
            <w:tcW w:w="4277" w:type="dxa"/>
            <w:vAlign w:val="bottom"/>
          </w:tcPr>
          <w:p w14:paraId="7AB44A7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19AAE2B" w14:textId="58F8A5C6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1C2D3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1C2D3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296" w:type="dxa"/>
            <w:vAlign w:val="bottom"/>
          </w:tcPr>
          <w:p w14:paraId="5618A520" w14:textId="7D8CB928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531</w:t>
            </w:r>
          </w:p>
        </w:tc>
        <w:tc>
          <w:tcPr>
            <w:tcW w:w="1296" w:type="dxa"/>
            <w:vAlign w:val="bottom"/>
          </w:tcPr>
          <w:p w14:paraId="0A83A00F" w14:textId="3FD2FC1E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296" w:type="dxa"/>
            <w:vAlign w:val="bottom"/>
          </w:tcPr>
          <w:p w14:paraId="76A01458" w14:textId="2A347F80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</w:tr>
    </w:tbl>
    <w:p w14:paraId="16893DF5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A1A9607" w14:textId="5211EBFE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bookmarkStart w:id="58" w:name="OLE_LINK21"/>
      <w:bookmarkEnd w:id="56"/>
      <w:r w:rsidRPr="0061505C">
        <w:rPr>
          <w:rFonts w:ascii="Browallia New" w:hAnsi="Browallia New" w:cs="Browallia New"/>
          <w:spacing w:val="-8"/>
          <w:sz w:val="26"/>
          <w:szCs w:val="26"/>
          <w:cs/>
        </w:rPr>
        <w:t xml:space="preserve">ในระหว่างปี พ.ศ. 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2563</w:t>
      </w:r>
      <w:r w:rsidRPr="0061505C">
        <w:rPr>
          <w:rFonts w:ascii="Browallia New" w:hAnsi="Browallia New" w:cs="Browallia New"/>
          <w:spacing w:val="-8"/>
          <w:sz w:val="26"/>
          <w:szCs w:val="26"/>
          <w:cs/>
        </w:rPr>
        <w:t xml:space="preserve"> กลุ่มกิจการได้</w:t>
      </w:r>
      <w:r w:rsidRPr="00656B71">
        <w:rPr>
          <w:rFonts w:ascii="Browallia New" w:hAnsi="Browallia New" w:cs="Browallia New"/>
          <w:spacing w:val="-8"/>
          <w:sz w:val="26"/>
          <w:szCs w:val="26"/>
          <w:cs/>
        </w:rPr>
        <w:t>ตัดจำหน่ายลูกหนี้การค้า ซึ่ง</w:t>
      </w:r>
      <w:r w:rsidRPr="0061505C">
        <w:rPr>
          <w:rFonts w:ascii="Browallia New" w:hAnsi="Browallia New" w:cs="Browallia New"/>
          <w:spacing w:val="-8"/>
          <w:sz w:val="26"/>
          <w:szCs w:val="26"/>
          <w:cs/>
        </w:rPr>
        <w:t xml:space="preserve">ได้ตั้งค่าเผื่อหนี้สงสัยจะสูญไว้แล้วจำนวน 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4</w:t>
      </w:r>
      <w:r w:rsidR="00C7615B" w:rsidRPr="0061505C">
        <w:rPr>
          <w:rFonts w:ascii="Browallia New" w:hAnsi="Browallia New" w:cs="Browallia New"/>
          <w:spacing w:val="-8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328</w:t>
      </w:r>
      <w:r w:rsidR="00C7615B" w:rsidRPr="0061505C">
        <w:rPr>
          <w:rFonts w:ascii="Browallia New" w:hAnsi="Browallia New" w:cs="Browallia New"/>
          <w:spacing w:val="-8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661</w:t>
      </w:r>
      <w:r w:rsidRPr="0061505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61505C">
        <w:rPr>
          <w:rFonts w:ascii="Browallia New" w:hAnsi="Browallia New" w:cs="Browallia New"/>
          <w:spacing w:val="-8"/>
          <w:sz w:val="26"/>
          <w:szCs w:val="26"/>
          <w:cs/>
        </w:rPr>
        <w:t>บาท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ในงบการเงินรวม</w:t>
      </w:r>
    </w:p>
    <w:p w14:paraId="58FA62F5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8B337BC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E6DDBE6" w14:textId="2DF53FE8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สุทธิ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799CDA9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</w:p>
    <w:p w14:paraId="7273B4B1" w14:textId="2E62A7CB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>ลูกหนี้การค้าและลูกหนี้อื่น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BE7E482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A3632F4" w14:textId="4F77D41E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ลูกหนี้การค้าและรายได้ค้างรับ ณ 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สามารถวิเคราะห์ตามอายุหนี้ที่ค้างชำระ</w:t>
      </w:r>
      <w:r w:rsidRPr="00925969">
        <w:rPr>
          <w:rFonts w:ascii="Browallia New" w:hAnsi="Browallia New" w:cs="Browallia New"/>
          <w:sz w:val="26"/>
          <w:szCs w:val="26"/>
          <w:cs/>
        </w:rPr>
        <w:t>ได้ดังนี้</w:t>
      </w:r>
    </w:p>
    <w:p w14:paraId="3C4DB1C7" w14:textId="77777777" w:rsidR="004C6E11" w:rsidRPr="00925969" w:rsidRDefault="004C6E11" w:rsidP="004C6E11">
      <w:pPr>
        <w:pStyle w:val="Header"/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06F0F566" w14:textId="77777777" w:rsidTr="00B92935">
        <w:tc>
          <w:tcPr>
            <w:tcW w:w="4277" w:type="dxa"/>
            <w:vAlign w:val="bottom"/>
          </w:tcPr>
          <w:p w14:paraId="0BA9F1CB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1ADABB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4EA0B94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1DAE3B0" w14:textId="77777777" w:rsidTr="00B92935">
        <w:tc>
          <w:tcPr>
            <w:tcW w:w="4277" w:type="dxa"/>
            <w:vAlign w:val="bottom"/>
          </w:tcPr>
          <w:p w14:paraId="6502EF4B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A2F4A7" w14:textId="0DDA3C6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52906D6E" w14:textId="7DA6F28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09C2E8BC" w14:textId="4783DBA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5672A9F" w14:textId="6F2F8BF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2E004CBB" w14:textId="77777777" w:rsidTr="00B92935">
        <w:tc>
          <w:tcPr>
            <w:tcW w:w="4277" w:type="dxa"/>
            <w:vAlign w:val="bottom"/>
          </w:tcPr>
          <w:p w14:paraId="355DAD2E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5C99A2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22C695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D31DC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A29507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3CFC52C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5C8C6C90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22DA6D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C66F18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4CBD4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F073D8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20457A7D" w14:textId="77777777" w:rsidTr="00B92935">
        <w:tc>
          <w:tcPr>
            <w:tcW w:w="4277" w:type="dxa"/>
            <w:vAlign w:val="bottom"/>
          </w:tcPr>
          <w:p w14:paraId="44CC091E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ลูกหนี้การค้าและรายได้ค้างรับ </w:t>
            </w:r>
          </w:p>
        </w:tc>
        <w:tc>
          <w:tcPr>
            <w:tcW w:w="1296" w:type="dxa"/>
            <w:vAlign w:val="bottom"/>
          </w:tcPr>
          <w:p w14:paraId="62869F7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A04A5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5172C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AC2CF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669637F" w14:textId="77777777" w:rsidTr="00B92935">
        <w:tc>
          <w:tcPr>
            <w:tcW w:w="4277" w:type="dxa"/>
            <w:vAlign w:val="bottom"/>
          </w:tcPr>
          <w:p w14:paraId="2478CBD4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bottom"/>
          </w:tcPr>
          <w:p w14:paraId="49304341" w14:textId="5994A08E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296" w:type="dxa"/>
            <w:vAlign w:val="bottom"/>
          </w:tcPr>
          <w:p w14:paraId="5B90FA24" w14:textId="3C871F55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  <w:vAlign w:val="bottom"/>
          </w:tcPr>
          <w:p w14:paraId="63D915A3" w14:textId="697909FA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296" w:type="dxa"/>
            <w:vAlign w:val="bottom"/>
          </w:tcPr>
          <w:p w14:paraId="1A1FF0E6" w14:textId="575921CC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</w:p>
        </w:tc>
      </w:tr>
      <w:tr w:rsidR="004C6E11" w:rsidRPr="00925969" w14:paraId="35643D7B" w14:textId="77777777" w:rsidTr="00B92935">
        <w:tc>
          <w:tcPr>
            <w:tcW w:w="4277" w:type="dxa"/>
            <w:vAlign w:val="bottom"/>
          </w:tcPr>
          <w:p w14:paraId="241AE4F7" w14:textId="0209D41A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ค้างชำระไม่เกิน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vAlign w:val="bottom"/>
          </w:tcPr>
          <w:p w14:paraId="36CEABCD" w14:textId="0D1B9558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296" w:type="dxa"/>
            <w:vAlign w:val="bottom"/>
          </w:tcPr>
          <w:p w14:paraId="31A1A9AC" w14:textId="20C5F9B9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296" w:type="dxa"/>
            <w:vAlign w:val="bottom"/>
          </w:tcPr>
          <w:p w14:paraId="21F6E8EE" w14:textId="25B63624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bottom"/>
          </w:tcPr>
          <w:p w14:paraId="1852A3D7" w14:textId="6FBD8697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</w:tr>
      <w:tr w:rsidR="004C6E11" w:rsidRPr="00925969" w14:paraId="0C35F040" w14:textId="77777777" w:rsidTr="00B92935">
        <w:tc>
          <w:tcPr>
            <w:tcW w:w="4277" w:type="dxa"/>
            <w:vAlign w:val="bottom"/>
          </w:tcPr>
          <w:p w14:paraId="6197715F" w14:textId="78B0070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 แต่ไม่เกิน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09E5339D" w14:textId="73166708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296" w:type="dxa"/>
            <w:vAlign w:val="bottom"/>
          </w:tcPr>
          <w:p w14:paraId="38F9C94E" w14:textId="605B3E5F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296" w:type="dxa"/>
            <w:vAlign w:val="bottom"/>
          </w:tcPr>
          <w:p w14:paraId="61AC82CF" w14:textId="77777777" w:rsidR="004C6E11" w:rsidRPr="00925969" w:rsidRDefault="00A027CD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223385C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7A23AB15" w14:textId="77777777" w:rsidTr="00B92935">
        <w:tc>
          <w:tcPr>
            <w:tcW w:w="4277" w:type="dxa"/>
            <w:vAlign w:val="bottom"/>
          </w:tcPr>
          <w:p w14:paraId="0C4E7E07" w14:textId="08C9182A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เดือน แต่ไม่เกิน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3A457D8D" w14:textId="4430E5BB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  <w:tc>
          <w:tcPr>
            <w:tcW w:w="1296" w:type="dxa"/>
            <w:vAlign w:val="bottom"/>
          </w:tcPr>
          <w:p w14:paraId="16EE6E1B" w14:textId="11A83869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1296" w:type="dxa"/>
            <w:vAlign w:val="bottom"/>
          </w:tcPr>
          <w:p w14:paraId="5402BA27" w14:textId="77777777" w:rsidR="004C6E11" w:rsidRPr="00925969" w:rsidRDefault="00A027CD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7AC5AC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204C8F91" w14:textId="77777777" w:rsidTr="00B92935">
        <w:tc>
          <w:tcPr>
            <w:tcW w:w="4277" w:type="dxa"/>
            <w:vAlign w:val="bottom"/>
          </w:tcPr>
          <w:p w14:paraId="45672B35" w14:textId="1DA1FCB6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 </w:t>
            </w:r>
          </w:p>
        </w:tc>
        <w:tc>
          <w:tcPr>
            <w:tcW w:w="1296" w:type="dxa"/>
            <w:vAlign w:val="bottom"/>
          </w:tcPr>
          <w:p w14:paraId="21F15D5B" w14:textId="0A1C1BE3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296" w:type="dxa"/>
            <w:vAlign w:val="bottom"/>
          </w:tcPr>
          <w:p w14:paraId="43974260" w14:textId="40E32B3F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255</w:t>
            </w:r>
          </w:p>
        </w:tc>
        <w:tc>
          <w:tcPr>
            <w:tcW w:w="1296" w:type="dxa"/>
            <w:vAlign w:val="bottom"/>
          </w:tcPr>
          <w:p w14:paraId="1CDA404F" w14:textId="059FCEA9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vAlign w:val="bottom"/>
          </w:tcPr>
          <w:p w14:paraId="7BE1CB98" w14:textId="0B156EED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</w:tr>
      <w:tr w:rsidR="004C6E11" w:rsidRPr="00925969" w14:paraId="56E9BE8B" w14:textId="77777777" w:rsidTr="00B92935">
        <w:tc>
          <w:tcPr>
            <w:tcW w:w="4277" w:type="dxa"/>
            <w:vAlign w:val="bottom"/>
          </w:tcPr>
          <w:p w14:paraId="342C5F34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4D2A34" w14:textId="71F55A62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96" w:type="dxa"/>
            <w:vAlign w:val="bottom"/>
          </w:tcPr>
          <w:p w14:paraId="1C58DE57" w14:textId="7FAF925C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296" w:type="dxa"/>
            <w:vAlign w:val="bottom"/>
          </w:tcPr>
          <w:p w14:paraId="18567418" w14:textId="2046EE29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296" w:type="dxa"/>
            <w:vAlign w:val="bottom"/>
          </w:tcPr>
          <w:p w14:paraId="47B070F2" w14:textId="3A008264" w:rsidR="004C6E11" w:rsidRPr="00925969" w:rsidRDefault="009760C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4C6E11" w:rsidRPr="00925969" w14:paraId="37A590BD" w14:textId="77777777" w:rsidTr="00B92935">
        <w:tc>
          <w:tcPr>
            <w:tcW w:w="4277" w:type="dxa"/>
            <w:vAlign w:val="bottom"/>
          </w:tcPr>
          <w:p w14:paraId="603FB109" w14:textId="2AC2E44E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="008F3DA4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</w:t>
            </w:r>
            <w:r w:rsidR="008F3DA4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ผลขาดทุนที่คาดว่าจะเกิดขึ้น</w:t>
            </w:r>
          </w:p>
        </w:tc>
        <w:tc>
          <w:tcPr>
            <w:tcW w:w="1296" w:type="dxa"/>
            <w:vAlign w:val="bottom"/>
          </w:tcPr>
          <w:p w14:paraId="06779E9C" w14:textId="048722E5" w:rsidR="004C6E11" w:rsidRPr="00925969" w:rsidRDefault="00363F65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60C6F36" w14:textId="5B70DAB9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613285C" w14:textId="058DD608" w:rsidR="004C6E11" w:rsidRPr="00925969" w:rsidRDefault="00A027CD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78001EAB" w14:textId="1BC9AD6F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5899BB65" w14:textId="77777777" w:rsidTr="00B92935">
        <w:tc>
          <w:tcPr>
            <w:tcW w:w="4277" w:type="dxa"/>
            <w:vAlign w:val="bottom"/>
          </w:tcPr>
          <w:p w14:paraId="65AE7DFF" w14:textId="77777777" w:rsidR="004C6E11" w:rsidRPr="00925969" w:rsidRDefault="004C6E11" w:rsidP="00B92935">
            <w:pPr>
              <w:spacing w:line="240" w:lineRule="auto"/>
              <w:ind w:left="97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ลูกหนี้การค้าและรายได้ค้างรับ - สุทธิ</w:t>
            </w:r>
          </w:p>
        </w:tc>
        <w:tc>
          <w:tcPr>
            <w:tcW w:w="1296" w:type="dxa"/>
            <w:vAlign w:val="bottom"/>
          </w:tcPr>
          <w:p w14:paraId="72248995" w14:textId="45B19AEA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363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363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296" w:type="dxa"/>
            <w:vAlign w:val="bottom"/>
          </w:tcPr>
          <w:p w14:paraId="7EBF132F" w14:textId="26318469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296" w:type="dxa"/>
            <w:vAlign w:val="bottom"/>
          </w:tcPr>
          <w:p w14:paraId="034FEE3C" w14:textId="393B4367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vAlign w:val="bottom"/>
          </w:tcPr>
          <w:p w14:paraId="2C732686" w14:textId="4C5DF141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</w:tr>
    </w:tbl>
    <w:p w14:paraId="1CB704EF" w14:textId="77777777" w:rsidR="004C6E11" w:rsidRPr="00925969" w:rsidRDefault="004C6E11" w:rsidP="004C6E11">
      <w:pPr>
        <w:pStyle w:val="Header"/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3445063D" w14:textId="5A1D09D5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bookmarkStart w:id="59" w:name="_Toc48681864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การด้อยค่าของลูกหนี้การค้า</w:t>
      </w:r>
      <w:bookmarkEnd w:id="59"/>
    </w:p>
    <w:p w14:paraId="570D1B97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CE849FF" w14:textId="51FB8F20" w:rsidR="004C6E11" w:rsidRPr="0061505C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กลุ่มกิจการเลือกนำข้อยกเว้นจากมาตรการผ่อนปรนชั่วคราวเพื่อลดผลกระทบจาก </w:t>
      </w:r>
      <w:r w:rsidRPr="0061505C">
        <w:rPr>
          <w:rFonts w:ascii="Browallia New" w:eastAsia="Arial Unicode MS" w:hAnsi="Browallia New" w:cs="Browallia New"/>
          <w:sz w:val="26"/>
          <w:szCs w:val="26"/>
        </w:rPr>
        <w:t>COVID-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19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ถึงวันที่ </w:t>
      </w:r>
      <w:r w:rsidR="00A5412A">
        <w:rPr>
          <w:rFonts w:ascii="Browallia New" w:eastAsia="Arial Unicode MS" w:hAnsi="Browallia New" w:cs="Browallia New"/>
          <w:sz w:val="26"/>
          <w:szCs w:val="26"/>
        </w:rPr>
        <w:br/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31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โดยกลุ่มกิจการเลือกที่จะไม่นำข้อมูลที่มีการคาดการณ์ไปในอนาคต </w:t>
      </w:r>
      <w:r w:rsidRPr="0061505C">
        <w:rPr>
          <w:rFonts w:ascii="Browallia New" w:eastAsia="Arial Unicode MS" w:hAnsi="Browallia New" w:cs="Browallia New"/>
          <w:sz w:val="26"/>
          <w:szCs w:val="26"/>
        </w:rPr>
        <w:t>(Forward-looking information)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ซึ่งกลุ่มกิจการเลือกใช้วิธีการอย่างง่ายในการคำนวณ โดยผลขาดทุนด้านเครดิตที่คาดว่าจะเกิดขึ้นจำนวน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40</w:t>
      </w:r>
      <w:r w:rsidR="00D42687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375</w:t>
      </w:r>
      <w:r w:rsidR="00D42687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186</w:t>
      </w:r>
      <w:r w:rsidR="00D67ED4" w:rsidRPr="0061505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="00D67ED4" w:rsidRPr="0061505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67ED4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และจำนวน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</w:t>
      </w:r>
      <w:r w:rsidR="00D67ED4" w:rsidRPr="0061505C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410</w:t>
      </w:r>
      <w:r w:rsidR="00D67ED4" w:rsidRPr="0061505C">
        <w:rPr>
          <w:rFonts w:ascii="Browallia New" w:eastAsia="Arial Unicode MS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506</w:t>
      </w:r>
      <w:r w:rsidR="00D67ED4" w:rsidRPr="0061505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67ED4"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บาท </w:t>
      </w:r>
      <w:r w:rsidR="00656B71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ในงบการเงินรวมและงบการเงินเฉพาะกิจการ </w:t>
      </w:r>
      <w:r w:rsidR="00D67ED4" w:rsidRPr="0061505C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สำหรับลูกหนี้การค้า</w:t>
      </w:r>
      <w:r w:rsidRPr="0061505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31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</w:t>
      </w:r>
      <w:r w:rsidR="00D67ED4" w:rsidRPr="0061505C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9760C1" w:rsidRPr="009760C1">
        <w:rPr>
          <w:rFonts w:ascii="Browallia New" w:eastAsia="Arial Unicode MS" w:hAnsi="Browallia New" w:cs="Browallia New"/>
          <w:sz w:val="26"/>
          <w:szCs w:val="26"/>
        </w:rPr>
        <w:t>2563</w:t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 xml:space="preserve"> วัดมูลค่าโดยใช้ข้อมูลผลขาดทุนด้านเครดิตในอดีต ประกอบกับดุลยพินิจของผู้บริหารในการประมาณการ</w:t>
      </w:r>
      <w:r w:rsidR="00A5412A">
        <w:rPr>
          <w:rFonts w:ascii="Browallia New" w:eastAsia="Arial Unicode MS" w:hAnsi="Browallia New" w:cs="Browallia New"/>
          <w:sz w:val="26"/>
          <w:szCs w:val="26"/>
        </w:rPr>
        <w:br/>
      </w:r>
      <w:r w:rsidRPr="0061505C">
        <w:rPr>
          <w:rFonts w:ascii="Browallia New" w:eastAsia="Arial Unicode MS" w:hAnsi="Browallia New" w:cs="Browallia New"/>
          <w:sz w:val="26"/>
          <w:szCs w:val="26"/>
          <w:cs/>
        </w:rPr>
        <w:t>ผลขาดทุนที่คาดว่าจะเกิดขึ้น</w:t>
      </w:r>
    </w:p>
    <w:p w14:paraId="666B82D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5867B32" w14:textId="3610CE3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สุทธิ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330FCE3" w14:textId="77777777" w:rsidR="004C6E11" w:rsidRPr="0061505C" w:rsidRDefault="004C6E11" w:rsidP="004C6E11">
      <w:pPr>
        <w:pStyle w:val="Header"/>
        <w:spacing w:line="240" w:lineRule="auto"/>
        <w:ind w:left="547"/>
        <w:rPr>
          <w:rFonts w:ascii="Browallia New" w:hAnsi="Browallia New" w:cs="Browallia New"/>
        </w:rPr>
      </w:pPr>
    </w:p>
    <w:p w14:paraId="1962747F" w14:textId="7837F33D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การด้อยค่าของลูกหนี้การค้า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11BF26B" w14:textId="77777777" w:rsidR="004C6E11" w:rsidRPr="0061505C" w:rsidRDefault="004C6E11" w:rsidP="004C6E1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</w:rPr>
      </w:pPr>
    </w:p>
    <w:p w14:paraId="582FDB3F" w14:textId="427DC3BE" w:rsidR="004C6E11" w:rsidRPr="00925969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</w:t>
      </w:r>
      <w:r w:rsidR="009A769B">
        <w:rPr>
          <w:rFonts w:ascii="Browallia New" w:eastAsia="Arial Unicode MS" w:hAnsi="Browallia New" w:cs="Browallia New" w:hint="cs"/>
          <w:sz w:val="26"/>
          <w:szCs w:val="26"/>
          <w:cs/>
        </w:rPr>
        <w:t>และรายได้ค้างรับ</w:t>
      </w:r>
      <w:r w:rsidRPr="00925969">
        <w:rPr>
          <w:rFonts w:ascii="Browallia New" w:eastAsia="Arial Unicode MS" w:hAnsi="Browallia New" w:cs="Browallia New"/>
          <w:sz w:val="26"/>
          <w:szCs w:val="26"/>
          <w:cs/>
        </w:rPr>
        <w:t xml:space="preserve"> มีรายละเอียดดังนี้</w:t>
      </w:r>
    </w:p>
    <w:p w14:paraId="3EFADAC6" w14:textId="77777777" w:rsidR="004C6E11" w:rsidRPr="0061505C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</w:rPr>
      </w:pPr>
    </w:p>
    <w:tbl>
      <w:tblPr>
        <w:tblW w:w="8642" w:type="dxa"/>
        <w:tblInd w:w="918" w:type="dxa"/>
        <w:tblLook w:val="04A0" w:firstRow="1" w:lastRow="0" w:firstColumn="1" w:lastColumn="0" w:noHBand="0" w:noVBand="1"/>
      </w:tblPr>
      <w:tblGrid>
        <w:gridCol w:w="1800"/>
        <w:gridCol w:w="1138"/>
        <w:gridCol w:w="1152"/>
        <w:gridCol w:w="1138"/>
        <w:gridCol w:w="1138"/>
        <w:gridCol w:w="1138"/>
        <w:gridCol w:w="1138"/>
      </w:tblGrid>
      <w:tr w:rsidR="004C6E11" w:rsidRPr="00925969" w14:paraId="65A72F12" w14:textId="77777777" w:rsidTr="00B92935">
        <w:tc>
          <w:tcPr>
            <w:tcW w:w="1800" w:type="dxa"/>
            <w:shd w:val="clear" w:color="auto" w:fill="auto"/>
            <w:vAlign w:val="bottom"/>
          </w:tcPr>
          <w:p w14:paraId="38A7C46F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842" w:type="dxa"/>
            <w:gridSpan w:val="6"/>
            <w:shd w:val="clear" w:color="auto" w:fill="auto"/>
          </w:tcPr>
          <w:p w14:paraId="17279C63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925969" w14:paraId="25285101" w14:textId="77777777" w:rsidTr="00B92935">
        <w:tc>
          <w:tcPr>
            <w:tcW w:w="1800" w:type="dxa"/>
            <w:shd w:val="clear" w:color="auto" w:fill="auto"/>
            <w:vAlign w:val="bottom"/>
            <w:hideMark/>
          </w:tcPr>
          <w:p w14:paraId="59C5ACB7" w14:textId="23FE7EE3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  <w:p w14:paraId="0F7FC6E5" w14:textId="766FCAFA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33FDED93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F8FE497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3E413392" w14:textId="0D146C6A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6644326" w14:textId="09598031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2F710437" w14:textId="1E6C2E40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1DBB6BAD" w14:textId="31C17D4C" w:rsidR="004C6E11" w:rsidRPr="00925969" w:rsidRDefault="009760C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4C6E11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4C6E11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3A1EA071" w14:textId="0FD81D01" w:rsidR="004C6E11" w:rsidRPr="00925969" w:rsidRDefault="008E6409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43FDEBAA" w14:textId="356B66C6" w:rsidR="004C6E11" w:rsidRPr="00925969" w:rsidRDefault="009760C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4C6E11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4C6E11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F469FB6" w14:textId="7BD7593A" w:rsidR="004C6E11" w:rsidRPr="00925969" w:rsidRDefault="008E6409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hideMark/>
          </w:tcPr>
          <w:p w14:paraId="536A09D8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26087FB5" w14:textId="13209CDD" w:rsidR="004C6E11" w:rsidRPr="00925969" w:rsidRDefault="009760C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4C6E11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F180D3C" w14:textId="48031474" w:rsidR="004C6E11" w:rsidRPr="00925969" w:rsidRDefault="008E6409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48C07F67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1BE46CA2" w14:textId="3107105C" w:rsidR="004C6E11" w:rsidRPr="00925969" w:rsidRDefault="008E6409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C6E11" w:rsidRPr="00925969" w14:paraId="2A8F5F48" w14:textId="77777777" w:rsidTr="00B92935">
        <w:tc>
          <w:tcPr>
            <w:tcW w:w="1800" w:type="dxa"/>
            <w:shd w:val="clear" w:color="auto" w:fill="auto"/>
          </w:tcPr>
          <w:p w14:paraId="16B85826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91A79E7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47C3736D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02FF4A4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AC8FB77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B63CD6F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</w:tcPr>
          <w:p w14:paraId="4ECD06EC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4C6E11" w:rsidRPr="00925969" w14:paraId="4E8D46DB" w14:textId="77777777" w:rsidTr="00B92935">
        <w:tc>
          <w:tcPr>
            <w:tcW w:w="1800" w:type="dxa"/>
            <w:shd w:val="clear" w:color="auto" w:fill="auto"/>
          </w:tcPr>
          <w:p w14:paraId="594714F0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6FB157B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973BE71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285DB5B7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2E10FDF4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5CEB56A0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4B6721EC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503F6" w:rsidRPr="00925969" w14:paraId="5CF25275" w14:textId="77777777" w:rsidTr="00B92935">
        <w:tc>
          <w:tcPr>
            <w:tcW w:w="1800" w:type="dxa"/>
            <w:shd w:val="clear" w:color="auto" w:fill="auto"/>
          </w:tcPr>
          <w:p w14:paraId="5F606C75" w14:textId="57AC5274" w:rsidR="006503F6" w:rsidRPr="00925969" w:rsidRDefault="006503F6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               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12DA7DD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F8D7738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1236016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529DD13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212D468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276B5D98" w14:textId="77777777" w:rsidR="006503F6" w:rsidRPr="00925969" w:rsidRDefault="006503F6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C6E11" w:rsidRPr="00925969" w14:paraId="45DAE38B" w14:textId="77777777" w:rsidTr="00B92935">
        <w:tc>
          <w:tcPr>
            <w:tcW w:w="1800" w:type="dxa"/>
            <w:shd w:val="clear" w:color="auto" w:fill="auto"/>
            <w:hideMark/>
          </w:tcPr>
          <w:p w14:paraId="1CE41D85" w14:textId="4913C4B8" w:rsidR="004C6E11" w:rsidRPr="00925969" w:rsidRDefault="006503F6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รายได้</w:t>
            </w:r>
            <w:r w:rsidR="00CE2948"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ค้างรับ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64D489C" w14:textId="7D5458E0" w:rsidR="004C6E11" w:rsidRPr="00925969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3C365B" w:rsidRPr="003C365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056</w:t>
            </w:r>
            <w:r w:rsidR="003C365B" w:rsidRPr="003C365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DE78BF3" w14:textId="6C3A6FE9" w:rsidR="004C6E11" w:rsidRPr="00925969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118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6F0A5C0" w14:textId="57F934F1" w:rsidR="004C6E11" w:rsidRPr="00925969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600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196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9135A44" w14:textId="059BB160" w:rsidR="004C6E11" w:rsidRPr="00925969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528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655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67AC04A" w14:textId="1EBC4D8A" w:rsidR="004C6E11" w:rsidRPr="00925969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255</w:t>
            </w:r>
          </w:p>
        </w:tc>
        <w:tc>
          <w:tcPr>
            <w:tcW w:w="1138" w:type="dxa"/>
            <w:shd w:val="clear" w:color="auto" w:fill="auto"/>
          </w:tcPr>
          <w:p w14:paraId="3E2FABB4" w14:textId="079A9EF9" w:rsidR="00445598" w:rsidRPr="003C365B" w:rsidRDefault="009760C1" w:rsidP="00B9293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126</w:t>
            </w:r>
            <w:r w:rsidR="003C365B" w:rsidRPr="003C365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3C365B" w:rsidRPr="003C365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080</w:t>
            </w:r>
          </w:p>
        </w:tc>
      </w:tr>
      <w:tr w:rsidR="004C6E11" w:rsidRPr="00925969" w14:paraId="15EDF5CE" w14:textId="77777777" w:rsidTr="00B92935">
        <w:tc>
          <w:tcPr>
            <w:tcW w:w="1800" w:type="dxa"/>
            <w:shd w:val="clear" w:color="auto" w:fill="auto"/>
            <w:hideMark/>
          </w:tcPr>
          <w:p w14:paraId="79582C73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6AE39A1" w14:textId="7FBD0714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753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4E5A716" w14:textId="69866B3F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561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394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947C96A" w14:textId="61E2F6FA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986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492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206B9DA" w14:textId="652BCADE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168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222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714D1F1" w14:textId="6D88083D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255</w:t>
            </w:r>
          </w:p>
        </w:tc>
        <w:tc>
          <w:tcPr>
            <w:tcW w:w="1138" w:type="dxa"/>
            <w:shd w:val="clear" w:color="auto" w:fill="auto"/>
          </w:tcPr>
          <w:p w14:paraId="44C6B3D6" w14:textId="1FE3CCBE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098</w:t>
            </w:r>
          </w:p>
        </w:tc>
      </w:tr>
    </w:tbl>
    <w:p w14:paraId="64FBAA3D" w14:textId="77777777" w:rsidR="004C6E11" w:rsidRPr="0061505C" w:rsidRDefault="004C6E11" w:rsidP="004C6E11">
      <w:pPr>
        <w:spacing w:line="240" w:lineRule="auto"/>
        <w:rPr>
          <w:rFonts w:ascii="Browallia New" w:eastAsia="Arial Unicode MS" w:hAnsi="Browallia New" w:cs="Browallia New"/>
        </w:rPr>
      </w:pPr>
    </w:p>
    <w:tbl>
      <w:tblPr>
        <w:tblW w:w="8642" w:type="dxa"/>
        <w:tblInd w:w="918" w:type="dxa"/>
        <w:tblLook w:val="04A0" w:firstRow="1" w:lastRow="0" w:firstColumn="1" w:lastColumn="0" w:noHBand="0" w:noVBand="1"/>
      </w:tblPr>
      <w:tblGrid>
        <w:gridCol w:w="1800"/>
        <w:gridCol w:w="1138"/>
        <w:gridCol w:w="1152"/>
        <w:gridCol w:w="1138"/>
        <w:gridCol w:w="1138"/>
        <w:gridCol w:w="1138"/>
        <w:gridCol w:w="1138"/>
      </w:tblGrid>
      <w:tr w:rsidR="004C6E11" w:rsidRPr="00925969" w14:paraId="76557A35" w14:textId="77777777" w:rsidTr="00B92935">
        <w:tc>
          <w:tcPr>
            <w:tcW w:w="1800" w:type="dxa"/>
            <w:shd w:val="clear" w:color="auto" w:fill="auto"/>
            <w:vAlign w:val="bottom"/>
          </w:tcPr>
          <w:p w14:paraId="25BECE2A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842" w:type="dxa"/>
            <w:gridSpan w:val="6"/>
            <w:shd w:val="clear" w:color="auto" w:fill="auto"/>
          </w:tcPr>
          <w:p w14:paraId="23F7D93B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954BF4" w:rsidRPr="00925969" w14:paraId="5E9E508B" w14:textId="77777777" w:rsidTr="00B92935">
        <w:tc>
          <w:tcPr>
            <w:tcW w:w="1800" w:type="dxa"/>
            <w:shd w:val="clear" w:color="auto" w:fill="auto"/>
            <w:vAlign w:val="bottom"/>
            <w:hideMark/>
          </w:tcPr>
          <w:p w14:paraId="483E31EC" w14:textId="0453D7D8" w:rsidR="00954BF4" w:rsidRPr="00925969" w:rsidRDefault="00954BF4" w:rsidP="00954BF4">
            <w:pPr>
              <w:spacing w:line="240" w:lineRule="auto"/>
              <w:ind w:left="159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50E0F84" w14:textId="70132C78" w:rsidR="00954BF4" w:rsidRPr="00925969" w:rsidRDefault="00954BF4" w:rsidP="00954B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599AF693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28F25DBD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3DB4E813" w14:textId="7502EA8F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BE6A57" w14:textId="4E175C16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5FEE4D6F" w14:textId="6602497F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70111429" w14:textId="0621A25A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0AF0893E" w14:textId="5A3F6B32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7A4DA764" w14:textId="57044AD3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79975DE" w14:textId="101BB3D2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hideMark/>
          </w:tcPr>
          <w:p w14:paraId="31D13498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41DB8C67" w14:textId="5DE65B07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15AFB237" w14:textId="1EA61573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41FE40C4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17A63725" w14:textId="52076B1B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C6E11" w:rsidRPr="00925969" w14:paraId="14B4737A" w14:textId="77777777" w:rsidTr="00B92935">
        <w:tc>
          <w:tcPr>
            <w:tcW w:w="1800" w:type="dxa"/>
            <w:shd w:val="clear" w:color="auto" w:fill="auto"/>
          </w:tcPr>
          <w:p w14:paraId="7A84D6FC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5538705D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13B927F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57015DD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8037F5A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9395ECA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</w:tcPr>
          <w:p w14:paraId="78F61C9C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4C6E11" w:rsidRPr="00925969" w14:paraId="0F9679BB" w14:textId="77777777" w:rsidTr="00B92935">
        <w:tc>
          <w:tcPr>
            <w:tcW w:w="1800" w:type="dxa"/>
            <w:shd w:val="clear" w:color="auto" w:fill="auto"/>
          </w:tcPr>
          <w:p w14:paraId="69BECAE3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77A4FD0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A54C73E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16C3F7B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60CC4718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7D055D6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2E79BEB9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56BED" w:rsidRPr="00925969" w14:paraId="530FE4B0" w14:textId="77777777" w:rsidTr="00B92935">
        <w:tc>
          <w:tcPr>
            <w:tcW w:w="1800" w:type="dxa"/>
            <w:shd w:val="clear" w:color="auto" w:fill="auto"/>
          </w:tcPr>
          <w:p w14:paraId="4D51EE89" w14:textId="4B0867F7" w:rsidR="00956BED" w:rsidRPr="00925969" w:rsidRDefault="00956BED" w:rsidP="00956BED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               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B38DE80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FBCC172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756104C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BBC244D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BC97F01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3C1A2BD2" w14:textId="77777777" w:rsidR="00956BED" w:rsidRPr="00925969" w:rsidRDefault="00956BED" w:rsidP="00956BED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56BED" w:rsidRPr="00925969" w14:paraId="2E5FED7B" w14:textId="77777777" w:rsidTr="00B92935">
        <w:tc>
          <w:tcPr>
            <w:tcW w:w="1800" w:type="dxa"/>
            <w:shd w:val="clear" w:color="auto" w:fill="auto"/>
            <w:hideMark/>
          </w:tcPr>
          <w:p w14:paraId="1AC8A918" w14:textId="5ACB8E09" w:rsidR="00956BED" w:rsidRPr="00925969" w:rsidRDefault="00956BED" w:rsidP="00956BED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F0BAD00" w14:textId="616C7A34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</w:t>
            </w:r>
            <w:r w:rsidR="003535EF" w:rsidRPr="003535E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742</w:t>
            </w:r>
            <w:r w:rsidR="003535EF" w:rsidRPr="003535E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DF8A415" w14:textId="29119CC7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046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378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66BB6D41" w14:textId="2E08CC8C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456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014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3F5B3639" w14:textId="009E4D7A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259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203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93BF9DB" w14:textId="5F13D949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781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031</w:t>
            </w:r>
          </w:p>
        </w:tc>
        <w:tc>
          <w:tcPr>
            <w:tcW w:w="1138" w:type="dxa"/>
            <w:shd w:val="clear" w:color="auto" w:fill="auto"/>
          </w:tcPr>
          <w:p w14:paraId="7CED1588" w14:textId="335CC37E" w:rsidR="00956BED" w:rsidRPr="00925969" w:rsidRDefault="009760C1" w:rsidP="00956BED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285</w:t>
            </w:r>
            <w:r w:rsidR="00956BED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</w:p>
        </w:tc>
      </w:tr>
      <w:tr w:rsidR="00445598" w:rsidRPr="00925969" w14:paraId="1A0A6EC7" w14:textId="77777777" w:rsidTr="00B92935">
        <w:tc>
          <w:tcPr>
            <w:tcW w:w="1800" w:type="dxa"/>
            <w:shd w:val="clear" w:color="auto" w:fill="auto"/>
            <w:hideMark/>
          </w:tcPr>
          <w:p w14:paraId="312650E4" w14:textId="77777777" w:rsidR="00445598" w:rsidRPr="00925969" w:rsidRDefault="00445598" w:rsidP="00445598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5FA0010" w14:textId="417D39BE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153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2E1395D" w14:textId="5433023F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620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5624635" w14:textId="7F2FFF21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716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720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62C132E" w14:textId="2796E934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103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404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3E8B7D6" w14:textId="308DD232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781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031</w:t>
            </w:r>
          </w:p>
        </w:tc>
        <w:tc>
          <w:tcPr>
            <w:tcW w:w="1138" w:type="dxa"/>
            <w:shd w:val="clear" w:color="auto" w:fill="auto"/>
          </w:tcPr>
          <w:p w14:paraId="61E1446A" w14:textId="34F75006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375</w:t>
            </w:r>
            <w:r w:rsidR="001230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186</w:t>
            </w:r>
          </w:p>
        </w:tc>
      </w:tr>
    </w:tbl>
    <w:p w14:paraId="1D487AB9" w14:textId="77777777" w:rsidR="004C6E11" w:rsidRPr="0061505C" w:rsidRDefault="004C6E11" w:rsidP="004C6E11">
      <w:pPr>
        <w:spacing w:line="240" w:lineRule="auto"/>
        <w:rPr>
          <w:rFonts w:ascii="Browallia New" w:eastAsia="Arial Unicode MS" w:hAnsi="Browallia New" w:cs="Browallia New"/>
        </w:rPr>
      </w:pPr>
    </w:p>
    <w:tbl>
      <w:tblPr>
        <w:tblW w:w="8642" w:type="dxa"/>
        <w:tblInd w:w="918" w:type="dxa"/>
        <w:tblLook w:val="04A0" w:firstRow="1" w:lastRow="0" w:firstColumn="1" w:lastColumn="0" w:noHBand="0" w:noVBand="1"/>
      </w:tblPr>
      <w:tblGrid>
        <w:gridCol w:w="1800"/>
        <w:gridCol w:w="1138"/>
        <w:gridCol w:w="1152"/>
        <w:gridCol w:w="1138"/>
        <w:gridCol w:w="1138"/>
        <w:gridCol w:w="1138"/>
        <w:gridCol w:w="1138"/>
      </w:tblGrid>
      <w:tr w:rsidR="004C6E11" w:rsidRPr="00925969" w14:paraId="1A7C2B9D" w14:textId="77777777" w:rsidTr="00B92935">
        <w:tc>
          <w:tcPr>
            <w:tcW w:w="1800" w:type="dxa"/>
            <w:shd w:val="clear" w:color="auto" w:fill="auto"/>
            <w:vAlign w:val="bottom"/>
          </w:tcPr>
          <w:p w14:paraId="0098C80E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842" w:type="dxa"/>
            <w:gridSpan w:val="6"/>
            <w:shd w:val="clear" w:color="auto" w:fill="auto"/>
          </w:tcPr>
          <w:p w14:paraId="003F6116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4BF4" w:rsidRPr="00925969" w14:paraId="43A4E7B6" w14:textId="77777777" w:rsidTr="00B92935">
        <w:tc>
          <w:tcPr>
            <w:tcW w:w="1800" w:type="dxa"/>
            <w:shd w:val="clear" w:color="auto" w:fill="auto"/>
            <w:vAlign w:val="bottom"/>
            <w:hideMark/>
          </w:tcPr>
          <w:p w14:paraId="28A1E1DD" w14:textId="2967812E" w:rsidR="00954BF4" w:rsidRPr="00925969" w:rsidRDefault="00954BF4" w:rsidP="00954B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  <w:p w14:paraId="6562B5B9" w14:textId="18571261" w:rsidR="00954BF4" w:rsidRPr="00925969" w:rsidRDefault="00954BF4" w:rsidP="00954B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19C2ABD9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5C4763AB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525E46D9" w14:textId="39C78E08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14599A" w14:textId="10F288D9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35B33AE2" w14:textId="69BE2F13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4A259872" w14:textId="5273C274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96B506B" w14:textId="1F562C33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081AA8B2" w14:textId="62A89461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A1A291B" w14:textId="01C67542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hideMark/>
          </w:tcPr>
          <w:p w14:paraId="7E7D4801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27404ECB" w14:textId="400CB55C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4BF9EF1C" w14:textId="691B821B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4BC4D0D2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75406D10" w14:textId="588BF09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C6E11" w:rsidRPr="00925969" w14:paraId="29C9C4DB" w14:textId="77777777" w:rsidTr="00B92935">
        <w:tc>
          <w:tcPr>
            <w:tcW w:w="1800" w:type="dxa"/>
            <w:shd w:val="clear" w:color="auto" w:fill="auto"/>
          </w:tcPr>
          <w:p w14:paraId="285A1659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23181705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E37E79E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1BD7934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CDFB3CF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D01BFAC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</w:tcPr>
          <w:p w14:paraId="47232185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4C6E11" w:rsidRPr="00925969" w14:paraId="75BDEB63" w14:textId="77777777" w:rsidTr="00B92935">
        <w:tc>
          <w:tcPr>
            <w:tcW w:w="1800" w:type="dxa"/>
            <w:shd w:val="clear" w:color="auto" w:fill="auto"/>
          </w:tcPr>
          <w:p w14:paraId="3C91E1B9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38D39B8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BEC1493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ADDFEE1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187CF69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22CC889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5B15FDFE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75AF4" w:rsidRPr="00925969" w14:paraId="0DCD12A9" w14:textId="77777777" w:rsidTr="00B92935">
        <w:tc>
          <w:tcPr>
            <w:tcW w:w="1800" w:type="dxa"/>
            <w:shd w:val="clear" w:color="auto" w:fill="auto"/>
          </w:tcPr>
          <w:p w14:paraId="0CCFEBC8" w14:textId="1633C843" w:rsidR="00D75AF4" w:rsidRPr="00925969" w:rsidRDefault="00D75AF4" w:rsidP="00D75A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               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F950B49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3DEA8C4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FFD3859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067A3AC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2FEC259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52728109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75AF4" w:rsidRPr="00925969" w14:paraId="5BAAA8AB" w14:textId="77777777" w:rsidTr="00B92935">
        <w:tc>
          <w:tcPr>
            <w:tcW w:w="1800" w:type="dxa"/>
            <w:shd w:val="clear" w:color="auto" w:fill="auto"/>
            <w:hideMark/>
          </w:tcPr>
          <w:p w14:paraId="11FC274F" w14:textId="36733614" w:rsidR="00D75AF4" w:rsidRPr="00925969" w:rsidRDefault="00D75AF4" w:rsidP="00D75A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17CBC5F" w14:textId="78800B0C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369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953449A" w14:textId="7C8618A4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913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525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A7BBBB7" w14:textId="13AEE3CF" w:rsidR="00D75AF4" w:rsidRPr="00925969" w:rsidRDefault="00D75AF4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7DD0105" w14:textId="37662E07" w:rsidR="00D75AF4" w:rsidRPr="00925969" w:rsidRDefault="00D75AF4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47CF6BC" w14:textId="51123BE4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  <w:shd w:val="clear" w:color="auto" w:fill="auto"/>
          </w:tcPr>
          <w:p w14:paraId="49123C93" w14:textId="37D232EB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649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170</w:t>
            </w:r>
          </w:p>
        </w:tc>
      </w:tr>
      <w:tr w:rsidR="00445598" w:rsidRPr="00925969" w14:paraId="7D9535C5" w14:textId="77777777" w:rsidTr="00B92935">
        <w:tc>
          <w:tcPr>
            <w:tcW w:w="1800" w:type="dxa"/>
            <w:shd w:val="clear" w:color="auto" w:fill="auto"/>
            <w:hideMark/>
          </w:tcPr>
          <w:p w14:paraId="3D159D16" w14:textId="77777777" w:rsidR="00445598" w:rsidRPr="00925969" w:rsidRDefault="00445598" w:rsidP="00445598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1381D3A" w14:textId="7020EB7C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0C5F171" w14:textId="4E4D97BA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4CC5ECF" w14:textId="28A2BCBE" w:rsidR="00445598" w:rsidRPr="00925969" w:rsidRDefault="00445598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F5DF993" w14:textId="062F9D4B" w:rsidR="00445598" w:rsidRPr="00925969" w:rsidRDefault="00445598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633C5617" w14:textId="59194343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  <w:shd w:val="clear" w:color="auto" w:fill="auto"/>
          </w:tcPr>
          <w:p w14:paraId="1CBF9A75" w14:textId="09A2923A" w:rsidR="00445598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431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929</w:t>
            </w:r>
          </w:p>
        </w:tc>
      </w:tr>
    </w:tbl>
    <w:p w14:paraId="603CBA67" w14:textId="77777777" w:rsidR="004C6E11" w:rsidRPr="0061505C" w:rsidRDefault="004C6E11" w:rsidP="004C6E11">
      <w:pPr>
        <w:spacing w:line="240" w:lineRule="auto"/>
        <w:rPr>
          <w:rFonts w:ascii="Browallia New" w:eastAsia="Arial Unicode MS" w:hAnsi="Browallia New" w:cs="Browallia New"/>
        </w:rPr>
      </w:pPr>
    </w:p>
    <w:tbl>
      <w:tblPr>
        <w:tblW w:w="8642" w:type="dxa"/>
        <w:tblInd w:w="918" w:type="dxa"/>
        <w:tblLook w:val="04A0" w:firstRow="1" w:lastRow="0" w:firstColumn="1" w:lastColumn="0" w:noHBand="0" w:noVBand="1"/>
      </w:tblPr>
      <w:tblGrid>
        <w:gridCol w:w="1800"/>
        <w:gridCol w:w="1138"/>
        <w:gridCol w:w="1152"/>
        <w:gridCol w:w="1138"/>
        <w:gridCol w:w="1138"/>
        <w:gridCol w:w="1138"/>
        <w:gridCol w:w="1138"/>
      </w:tblGrid>
      <w:tr w:rsidR="004C6E11" w:rsidRPr="00925969" w14:paraId="7F6327C5" w14:textId="77777777" w:rsidTr="00B92935">
        <w:tc>
          <w:tcPr>
            <w:tcW w:w="1800" w:type="dxa"/>
            <w:shd w:val="clear" w:color="auto" w:fill="auto"/>
            <w:vAlign w:val="bottom"/>
          </w:tcPr>
          <w:p w14:paraId="14C7FABB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842" w:type="dxa"/>
            <w:gridSpan w:val="6"/>
            <w:shd w:val="clear" w:color="auto" w:fill="auto"/>
          </w:tcPr>
          <w:p w14:paraId="56EA8E55" w14:textId="77777777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4BF4" w:rsidRPr="00925969" w14:paraId="3C515A27" w14:textId="77777777" w:rsidTr="00B92935">
        <w:tc>
          <w:tcPr>
            <w:tcW w:w="1800" w:type="dxa"/>
            <w:shd w:val="clear" w:color="auto" w:fill="auto"/>
            <w:vAlign w:val="bottom"/>
            <w:hideMark/>
          </w:tcPr>
          <w:p w14:paraId="19F9A90E" w14:textId="0AD7E20B" w:rsidR="00954BF4" w:rsidRPr="00925969" w:rsidRDefault="00954BF4" w:rsidP="00954BF4">
            <w:pPr>
              <w:spacing w:line="240" w:lineRule="auto"/>
              <w:ind w:left="159" w:right="-9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9D73490" w14:textId="722712C2" w:rsidR="00954BF4" w:rsidRPr="00925969" w:rsidRDefault="00954BF4" w:rsidP="00954B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พ.ศ.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0B00CB48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ยังไม่ถึง</w:t>
            </w:r>
          </w:p>
          <w:p w14:paraId="38834746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กำหนดชำระ</w:t>
            </w:r>
          </w:p>
          <w:p w14:paraId="13B63B9A" w14:textId="1F521229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5DF6778E" w14:textId="7E9DF4D0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ไม่เกิน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</w:rPr>
              <w:t>3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pacing w:val="-5"/>
                <w:sz w:val="24"/>
                <w:szCs w:val="24"/>
                <w:cs/>
              </w:rPr>
              <w:t xml:space="preserve"> เดือน</w:t>
            </w:r>
          </w:p>
          <w:p w14:paraId="501B7577" w14:textId="5355735A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2F942A00" w14:textId="1C4F70C6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79F68A82" w14:textId="621C0FC6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3C948B49" w14:textId="37169302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6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- </w:t>
            </w: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043BBB2A" w14:textId="29B04E28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hideMark/>
          </w:tcPr>
          <w:p w14:paraId="50A58B1C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</w:p>
          <w:p w14:paraId="79D69772" w14:textId="2527F2C4" w:rsidR="00954BF4" w:rsidRPr="00925969" w:rsidRDefault="009760C1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12</w:t>
            </w:r>
            <w:r w:rsidR="00954BF4"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เดือน</w:t>
            </w:r>
          </w:p>
          <w:p w14:paraId="2A4CC1E8" w14:textId="387CEE4B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14:paraId="2EED4C52" w14:textId="77777777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67F4FB16" w14:textId="6095A866" w:rsidR="00954BF4" w:rsidRPr="00925969" w:rsidRDefault="00954BF4" w:rsidP="00954BF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C6E11" w:rsidRPr="00925969" w14:paraId="75DBFBEA" w14:textId="77777777" w:rsidTr="00B92935">
        <w:tc>
          <w:tcPr>
            <w:tcW w:w="1800" w:type="dxa"/>
            <w:shd w:val="clear" w:color="auto" w:fill="auto"/>
          </w:tcPr>
          <w:p w14:paraId="17FC57DF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6C3C759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FC38A28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6B97FECA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4116788E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161BAC17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8" w:type="dxa"/>
            <w:shd w:val="clear" w:color="auto" w:fill="auto"/>
          </w:tcPr>
          <w:p w14:paraId="3EA5B34A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4C6E11" w:rsidRPr="00925969" w14:paraId="77326CC2" w14:textId="77777777" w:rsidTr="00B92935">
        <w:tc>
          <w:tcPr>
            <w:tcW w:w="1800" w:type="dxa"/>
            <w:shd w:val="clear" w:color="auto" w:fill="auto"/>
          </w:tcPr>
          <w:p w14:paraId="135C3EA4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4DBCC27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F33E550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54F0EC2D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39A16A71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07D40B4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6027F016" w14:textId="77777777" w:rsidR="004C6E11" w:rsidRPr="00925969" w:rsidRDefault="004C6E11" w:rsidP="00B92935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75AF4" w:rsidRPr="00925969" w14:paraId="6B4C9825" w14:textId="77777777" w:rsidTr="00B92935">
        <w:tc>
          <w:tcPr>
            <w:tcW w:w="1800" w:type="dxa"/>
            <w:shd w:val="clear" w:color="auto" w:fill="auto"/>
          </w:tcPr>
          <w:p w14:paraId="075DA3ED" w14:textId="32859C64" w:rsidR="00D75AF4" w:rsidRPr="00925969" w:rsidRDefault="00D75AF4" w:rsidP="00D75A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-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ลูกหนี้การค้าและ</w:t>
            </w: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               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E667E03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CFCF46F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F3A1AC4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321C63D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71BF07DF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38" w:type="dxa"/>
            <w:shd w:val="clear" w:color="auto" w:fill="auto"/>
          </w:tcPr>
          <w:p w14:paraId="489DDDA3" w14:textId="77777777" w:rsidR="00D75AF4" w:rsidRPr="00925969" w:rsidRDefault="00D75AF4" w:rsidP="00D75AF4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75AF4" w:rsidRPr="00925969" w14:paraId="75A93EE7" w14:textId="77777777" w:rsidTr="00B92935">
        <w:tc>
          <w:tcPr>
            <w:tcW w:w="1800" w:type="dxa"/>
            <w:shd w:val="clear" w:color="auto" w:fill="auto"/>
            <w:hideMark/>
          </w:tcPr>
          <w:p w14:paraId="648341F0" w14:textId="44CBCE0C" w:rsidR="00D75AF4" w:rsidRPr="00925969" w:rsidRDefault="00D75AF4" w:rsidP="00D75AF4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     </w:t>
            </w: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A8590F2" w14:textId="234D611C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495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11657F4" w14:textId="526BC849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856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138DC6C" w14:textId="6593D7C9" w:rsidR="00D75AF4" w:rsidRPr="00925969" w:rsidRDefault="00D75AF4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D6CD83A" w14:textId="73CA150E" w:rsidR="00D75AF4" w:rsidRPr="00925969" w:rsidRDefault="00D75AF4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3AFFD5D" w14:textId="75B751BB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  <w:shd w:val="clear" w:color="auto" w:fill="auto"/>
          </w:tcPr>
          <w:p w14:paraId="4197BFE3" w14:textId="7D3F36DD" w:rsidR="00D75AF4" w:rsidRPr="00925969" w:rsidRDefault="009760C1" w:rsidP="00D75AF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718</w:t>
            </w:r>
            <w:r w:rsidR="00D75AF4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421</w:t>
            </w:r>
          </w:p>
        </w:tc>
      </w:tr>
      <w:tr w:rsidR="004C6E11" w:rsidRPr="00925969" w14:paraId="0A86BA9D" w14:textId="77777777" w:rsidTr="00B92935">
        <w:tc>
          <w:tcPr>
            <w:tcW w:w="1800" w:type="dxa"/>
            <w:shd w:val="clear" w:color="auto" w:fill="auto"/>
            <w:hideMark/>
          </w:tcPr>
          <w:p w14:paraId="78DF2325" w14:textId="77777777" w:rsidR="004C6E11" w:rsidRPr="00925969" w:rsidRDefault="004C6E11" w:rsidP="00B92935">
            <w:pPr>
              <w:spacing w:line="240" w:lineRule="auto"/>
              <w:ind w:left="159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3542CC4" w14:textId="3FF16214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462B73" w14:textId="2E483691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1FDC938" w14:textId="042CB9FB" w:rsidR="004C6E11" w:rsidRPr="00925969" w:rsidRDefault="00445598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301D5FA8" w14:textId="42E77566" w:rsidR="004C6E11" w:rsidRPr="00925969" w:rsidRDefault="00445598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1EB82AD" w14:textId="2647D825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366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341</w:t>
            </w:r>
          </w:p>
        </w:tc>
        <w:tc>
          <w:tcPr>
            <w:tcW w:w="1138" w:type="dxa"/>
            <w:shd w:val="clear" w:color="auto" w:fill="auto"/>
          </w:tcPr>
          <w:p w14:paraId="73010E19" w14:textId="67F91AA0" w:rsidR="004C6E11" w:rsidRPr="00925969" w:rsidRDefault="009760C1" w:rsidP="00844C75">
            <w:pPr>
              <w:pStyle w:val="BlockText"/>
              <w:pBdr>
                <w:bottom w:val="single" w:sz="4" w:space="1" w:color="auto"/>
              </w:pBdr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410</w:t>
            </w:r>
            <w:r w:rsidR="00445598" w:rsidRPr="0092596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506</w:t>
            </w:r>
          </w:p>
        </w:tc>
      </w:tr>
    </w:tbl>
    <w:p w14:paraId="6DB1D14E" w14:textId="77777777" w:rsidR="004C6E11" w:rsidRPr="0061505C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8"/>
        </w:rPr>
        <w:br w:type="page"/>
      </w:r>
    </w:p>
    <w:p w14:paraId="59B786FC" w14:textId="0A318882" w:rsidR="004C6E11" w:rsidRPr="0061505C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 xml:space="preserve">ลูกหนี้การค้าและลูกหนี้อื่น 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-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  <w:t xml:space="preserve"> 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สุทธิ </w:t>
      </w:r>
      <w:r w:rsidR="004C6E11" w:rsidRPr="0061505C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61505C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61505C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0C24FE1" w14:textId="77777777" w:rsidR="004C6E11" w:rsidRPr="0061505C" w:rsidRDefault="004C6E11" w:rsidP="004C6E11">
      <w:pPr>
        <w:pStyle w:val="Header"/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697F5EE0" w14:textId="4920473A" w:rsidR="004C6E11" w:rsidRPr="0061505C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13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lang w:val="th-TH"/>
        </w:rPr>
        <w:t xml:space="preserve"> 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th-TH"/>
        </w:rPr>
        <w:tab/>
        <w:t>การด้อยค่าของลูกหนี้การค้า</w:t>
      </w:r>
      <w:r w:rsidR="004C6E11" w:rsidRPr="0061505C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 xml:space="preserve"> </w:t>
      </w:r>
      <w:r w:rsidR="004C6E11" w:rsidRPr="0061505C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61505C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61505C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667A631" w14:textId="77777777" w:rsidR="004C6E11" w:rsidRPr="0061505C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15F9870" w14:textId="5AB37F44" w:rsidR="004C6E11" w:rsidRPr="0061505C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1505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รายการกระทบยอดค่าเผื่อผลขาดทุน</w:t>
      </w:r>
      <w:r w:rsidR="00C54CE5" w:rsidRPr="0061505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ที่คาดว่าจะเกิดขึ้น</w:t>
      </w:r>
      <w:r w:rsidRPr="0061505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สำหรับลูกหนี้สำหรับปีสิ้นสุดวันที่ </w:t>
      </w:r>
      <w:r w:rsidR="009760C1" w:rsidRPr="009760C1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61505C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1505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 มีดังนี้</w:t>
      </w:r>
    </w:p>
    <w:p w14:paraId="2B67FD72" w14:textId="77777777" w:rsidR="004C6E11" w:rsidRPr="0061505C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61505C" w:rsidRPr="0061505C" w14:paraId="20D7EAD4" w14:textId="77777777" w:rsidTr="000935B1">
        <w:tc>
          <w:tcPr>
            <w:tcW w:w="6399" w:type="dxa"/>
          </w:tcPr>
          <w:p w14:paraId="19195043" w14:textId="77777777" w:rsidR="0061505C" w:rsidRPr="0061505C" w:rsidRDefault="0061505C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</w:tcPr>
          <w:p w14:paraId="6AF0541E" w14:textId="66DB599C" w:rsidR="0061505C" w:rsidRPr="0061505C" w:rsidRDefault="0061505C" w:rsidP="0061505C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45598" w:rsidRPr="0061505C" w14:paraId="1FE654E0" w14:textId="77777777" w:rsidTr="0061505C">
        <w:tc>
          <w:tcPr>
            <w:tcW w:w="6399" w:type="dxa"/>
          </w:tcPr>
          <w:p w14:paraId="7E625836" w14:textId="77777777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1DDEFD77" w14:textId="638E79A7" w:rsidR="00445598" w:rsidRPr="0061505C" w:rsidRDefault="00445598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0EAE7CCD" w14:textId="3619A2E3" w:rsidR="00445598" w:rsidRPr="0061505C" w:rsidRDefault="00445598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</w:tcPr>
          <w:p w14:paraId="56F66B49" w14:textId="3D0BF795" w:rsidR="00445598" w:rsidRPr="0061505C" w:rsidRDefault="00445598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2562</w:t>
            </w:r>
          </w:p>
          <w:p w14:paraId="467EACCE" w14:textId="15A9DF17" w:rsidR="00445598" w:rsidRPr="0061505C" w:rsidRDefault="00445598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45598" w:rsidRPr="0061505C" w14:paraId="458D7E3E" w14:textId="77777777" w:rsidTr="0061505C">
        <w:trPr>
          <w:trHeight w:val="135"/>
        </w:trPr>
        <w:tc>
          <w:tcPr>
            <w:tcW w:w="6399" w:type="dxa"/>
          </w:tcPr>
          <w:p w14:paraId="6252D955" w14:textId="77777777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1F68886B" w14:textId="77777777" w:rsidR="00445598" w:rsidRPr="0061505C" w:rsidRDefault="00445598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084631FD" w14:textId="77777777" w:rsidR="00445598" w:rsidRPr="0061505C" w:rsidRDefault="00445598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445598" w:rsidRPr="0061505C" w14:paraId="7FC94ABB" w14:textId="77777777" w:rsidTr="0061505C">
        <w:tc>
          <w:tcPr>
            <w:tcW w:w="6399" w:type="dxa"/>
          </w:tcPr>
          <w:p w14:paraId="6030E783" w14:textId="751B7342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-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คำนวณตาม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1584" w:type="dxa"/>
          </w:tcPr>
          <w:p w14:paraId="4F2E885F" w14:textId="14D2E10C" w:rsidR="00445598" w:rsidRPr="0038382C" w:rsidRDefault="009760C1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31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869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1584" w:type="dxa"/>
          </w:tcPr>
          <w:p w14:paraId="4732810C" w14:textId="5DC68FF2" w:rsidR="00445598" w:rsidRPr="0038382C" w:rsidRDefault="009760C1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975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849</w:t>
            </w:r>
          </w:p>
        </w:tc>
      </w:tr>
      <w:tr w:rsidR="00445598" w:rsidRPr="0061505C" w14:paraId="2E26F7E4" w14:textId="77777777" w:rsidTr="0061505C">
        <w:tc>
          <w:tcPr>
            <w:tcW w:w="6399" w:type="dxa"/>
          </w:tcPr>
          <w:p w14:paraId="6844D554" w14:textId="11407B78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จำนวนที่ปรับปรุงใหม่ผ่านกำไรสะสมต้นปี</w:t>
            </w:r>
            <w:r w:rsidR="00BB6B2F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(</w:t>
            </w:r>
            <w:r w:rsidR="00BB6B2F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</w:t>
            </w:r>
            <w:r w:rsidR="00BB6B2F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33B8D8D9" w14:textId="1D3E4904" w:rsidR="00445598" w:rsidRPr="0061505C" w:rsidRDefault="009760C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192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989</w:t>
            </w:r>
          </w:p>
        </w:tc>
        <w:tc>
          <w:tcPr>
            <w:tcW w:w="1584" w:type="dxa"/>
          </w:tcPr>
          <w:p w14:paraId="5563D4CC" w14:textId="5860FF50" w:rsidR="00445598" w:rsidRPr="0061505C" w:rsidRDefault="00F85DD4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445598" w:rsidRPr="0061505C" w14:paraId="2D414EC7" w14:textId="77777777" w:rsidTr="0061505C">
        <w:tc>
          <w:tcPr>
            <w:tcW w:w="6399" w:type="dxa"/>
          </w:tcPr>
          <w:p w14:paraId="2800BCE6" w14:textId="77777777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3F5B7994" w14:textId="77777777" w:rsidR="00445598" w:rsidRPr="0061505C" w:rsidRDefault="00445598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</w:tcPr>
          <w:p w14:paraId="3353FB2F" w14:textId="77777777" w:rsidR="00445598" w:rsidRPr="0061505C" w:rsidRDefault="00445598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445598" w:rsidRPr="0061505C" w14:paraId="3990AB0E" w14:textId="77777777" w:rsidTr="0061505C">
        <w:tc>
          <w:tcPr>
            <w:tcW w:w="6399" w:type="dxa"/>
          </w:tcPr>
          <w:p w14:paraId="3D77EA4E" w14:textId="718A0895" w:rsidR="00445598" w:rsidRPr="0061505C" w:rsidRDefault="00445598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2563</w:t>
            </w:r>
          </w:p>
          <w:p w14:paraId="7887CA56" w14:textId="528F1852" w:rsidR="00445598" w:rsidRPr="0061505C" w:rsidRDefault="00445598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  -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(พ.ศ. </w:t>
            </w:r>
            <w:proofErr w:type="gramStart"/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2562</w:t>
            </w:r>
            <w:r w:rsidR="005E6217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  <w:proofErr w:type="gramEnd"/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101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0C6A35CA" w14:textId="0DACFF9D" w:rsidR="00445598" w:rsidRPr="0061505C" w:rsidRDefault="009760C1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33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062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584" w:type="dxa"/>
            <w:vAlign w:val="bottom"/>
          </w:tcPr>
          <w:p w14:paraId="619E3343" w14:textId="327EA7EF" w:rsidR="00445598" w:rsidRPr="008A78A8" w:rsidRDefault="009760C1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32</w:t>
            </w:r>
            <w:r w:rsidR="00F85DD4" w:rsidRPr="008A78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975</w:t>
            </w:r>
            <w:r w:rsidR="00F85DD4" w:rsidRPr="008A78A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849</w:t>
            </w:r>
          </w:p>
        </w:tc>
      </w:tr>
      <w:tr w:rsidR="00B43526" w:rsidRPr="0061505C" w14:paraId="2F5F2FE6" w14:textId="77777777" w:rsidTr="0061505C">
        <w:tc>
          <w:tcPr>
            <w:tcW w:w="6399" w:type="dxa"/>
          </w:tcPr>
          <w:p w14:paraId="220EDA6D" w14:textId="33EBF3C1" w:rsidR="00B43526" w:rsidRPr="0061505C" w:rsidRDefault="00B43526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</w:t>
            </w: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(</w:t>
            </w: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กลับรายการ)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1584" w:type="dxa"/>
            <w:vAlign w:val="bottom"/>
          </w:tcPr>
          <w:p w14:paraId="2EDE524D" w14:textId="77777777" w:rsidR="00B43526" w:rsidRPr="0065214B" w:rsidRDefault="00B43526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208317C" w14:textId="77777777" w:rsidR="00B43526" w:rsidRPr="0061505C" w:rsidRDefault="00B43526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445598" w:rsidRPr="0061505C" w14:paraId="49AFF045" w14:textId="77777777" w:rsidTr="0061505C">
        <w:tc>
          <w:tcPr>
            <w:tcW w:w="6399" w:type="dxa"/>
          </w:tcPr>
          <w:p w14:paraId="3BB615E9" w14:textId="70B89970" w:rsidR="00445598" w:rsidRPr="0061505C" w:rsidRDefault="00B43526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   </w:t>
            </w:r>
            <w:r w:rsidR="00445598"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1584" w:type="dxa"/>
            <w:vAlign w:val="bottom"/>
          </w:tcPr>
          <w:p w14:paraId="53736149" w14:textId="7378FBB0" w:rsidR="00445598" w:rsidRPr="0061505C" w:rsidRDefault="009760C1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11</w:t>
            </w:r>
            <w:r w:rsidR="002E7E90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641</w:t>
            </w:r>
            <w:r w:rsidR="002E7E90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584" w:type="dxa"/>
            <w:vAlign w:val="bottom"/>
          </w:tcPr>
          <w:p w14:paraId="0C681EF7" w14:textId="4D059064" w:rsidR="00445598" w:rsidRPr="0061505C" w:rsidRDefault="00F85DD4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106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740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445598" w:rsidRPr="0061505C" w14:paraId="17B9FFE1" w14:textId="77777777" w:rsidTr="0061505C">
        <w:tc>
          <w:tcPr>
            <w:tcW w:w="6399" w:type="dxa"/>
          </w:tcPr>
          <w:p w14:paraId="316EA8B5" w14:textId="21630A7F" w:rsidR="00445598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ตัดจำหน่ายลูกหนี้ในระหว่างปีเนื่องจากไม่สามารถเก็บเงินได้</w:t>
            </w:r>
          </w:p>
        </w:tc>
        <w:tc>
          <w:tcPr>
            <w:tcW w:w="1584" w:type="dxa"/>
            <w:vAlign w:val="bottom"/>
          </w:tcPr>
          <w:p w14:paraId="7D4AF0F5" w14:textId="2B577930" w:rsidR="00445598" w:rsidRPr="0061505C" w:rsidRDefault="00445598" w:rsidP="0061505C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328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661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3F0AD29A" w14:textId="1A892408" w:rsidR="00445598" w:rsidRPr="0061505C" w:rsidRDefault="00F85DD4" w:rsidP="0061505C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445598" w:rsidRPr="0061505C" w14:paraId="06A72B6F" w14:textId="77777777" w:rsidTr="0061505C">
        <w:tc>
          <w:tcPr>
            <w:tcW w:w="6399" w:type="dxa"/>
          </w:tcPr>
          <w:p w14:paraId="5CDE9FE9" w14:textId="0EFDC012" w:rsidR="0061505C" w:rsidRPr="0061505C" w:rsidRDefault="00445598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- คำนวณตาม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9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5B62280E" w14:textId="5135040F" w:rsidR="00445598" w:rsidRPr="0061505C" w:rsidRDefault="0061505C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="00445598"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(พ.ศ.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2562</w:t>
            </w:r>
            <w:r w:rsidR="005E621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45598"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="00445598"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ตาม </w:t>
            </w:r>
            <w:r w:rsidR="00445598"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101</w:t>
            </w:r>
            <w:r w:rsidR="00445598"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vAlign w:val="bottom"/>
          </w:tcPr>
          <w:p w14:paraId="3737C6DD" w14:textId="4DA599BB" w:rsidR="00445598" w:rsidRPr="0038382C" w:rsidRDefault="009760C1" w:rsidP="0061505C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40</w:t>
            </w:r>
            <w:r w:rsidR="002E7E90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375</w:t>
            </w:r>
            <w:r w:rsidR="002E7E90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584" w:type="dxa"/>
            <w:vAlign w:val="bottom"/>
          </w:tcPr>
          <w:p w14:paraId="10E8FBA7" w14:textId="438ECCCB" w:rsidR="00445598" w:rsidRPr="0038382C" w:rsidRDefault="009760C1" w:rsidP="0061505C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31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869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109</w:t>
            </w:r>
          </w:p>
        </w:tc>
      </w:tr>
    </w:tbl>
    <w:p w14:paraId="5639ECA2" w14:textId="77777777" w:rsidR="004C6E11" w:rsidRPr="0061505C" w:rsidRDefault="004C6E11" w:rsidP="004C6E11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7" w:type="dxa"/>
        <w:tblLook w:val="04A0" w:firstRow="1" w:lastRow="0" w:firstColumn="1" w:lastColumn="0" w:noHBand="0" w:noVBand="1"/>
      </w:tblPr>
      <w:tblGrid>
        <w:gridCol w:w="6399"/>
        <w:gridCol w:w="1584"/>
        <w:gridCol w:w="1584"/>
      </w:tblGrid>
      <w:tr w:rsidR="0061505C" w:rsidRPr="0061505C" w14:paraId="18DCC558" w14:textId="77777777" w:rsidTr="000935B1">
        <w:tc>
          <w:tcPr>
            <w:tcW w:w="6399" w:type="dxa"/>
          </w:tcPr>
          <w:p w14:paraId="0E371516" w14:textId="77777777" w:rsidR="0061505C" w:rsidRPr="0061505C" w:rsidRDefault="0061505C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</w:tcPr>
          <w:p w14:paraId="4F29FD07" w14:textId="39E0D80E" w:rsidR="0061505C" w:rsidRPr="0061505C" w:rsidRDefault="0061505C" w:rsidP="0061505C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85DD4" w:rsidRPr="0061505C" w14:paraId="79D60FF3" w14:textId="77777777" w:rsidTr="0061505C">
        <w:tc>
          <w:tcPr>
            <w:tcW w:w="6399" w:type="dxa"/>
          </w:tcPr>
          <w:p w14:paraId="4312B6A1" w14:textId="77777777" w:rsidR="00F85DD4" w:rsidRPr="0061505C" w:rsidRDefault="00F85DD4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3FF51DF2" w14:textId="18DEDE08" w:rsidR="00F85DD4" w:rsidRPr="0061505C" w:rsidRDefault="00F85DD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398AB67D" w14:textId="7D0F7723" w:rsidR="00F85DD4" w:rsidRPr="0061505C" w:rsidRDefault="00954BF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</w:tcPr>
          <w:p w14:paraId="1987B0A1" w14:textId="33D7CA22" w:rsidR="00F85DD4" w:rsidRPr="0061505C" w:rsidRDefault="00F85DD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2562</w:t>
            </w:r>
          </w:p>
          <w:p w14:paraId="058FD474" w14:textId="0AD32065" w:rsidR="00F85DD4" w:rsidRPr="0061505C" w:rsidRDefault="00954BF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85DD4" w:rsidRPr="0061505C" w14:paraId="2667ADFB" w14:textId="77777777" w:rsidTr="0061505C">
        <w:trPr>
          <w:trHeight w:val="135"/>
        </w:trPr>
        <w:tc>
          <w:tcPr>
            <w:tcW w:w="6399" w:type="dxa"/>
          </w:tcPr>
          <w:p w14:paraId="242EC4C1" w14:textId="77777777" w:rsidR="00F85DD4" w:rsidRPr="0061505C" w:rsidRDefault="00F85DD4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313EF41C" w14:textId="77777777" w:rsidR="00F85DD4" w:rsidRPr="0061505C" w:rsidRDefault="00F85DD4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14:paraId="5727A166" w14:textId="77777777" w:rsidR="00F85DD4" w:rsidRPr="0061505C" w:rsidRDefault="00F85DD4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85DD4" w:rsidRPr="0061505C" w14:paraId="718404E5" w14:textId="77777777" w:rsidTr="0061505C">
        <w:tc>
          <w:tcPr>
            <w:tcW w:w="6399" w:type="dxa"/>
          </w:tcPr>
          <w:p w14:paraId="728A4D8C" w14:textId="4E526C43" w:rsidR="00F85DD4" w:rsidRPr="0061505C" w:rsidRDefault="00F85DD4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-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คำนวณตาม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1584" w:type="dxa"/>
          </w:tcPr>
          <w:p w14:paraId="3ECDEC1F" w14:textId="1532A58D" w:rsidR="00F85DD4" w:rsidRPr="0038382C" w:rsidRDefault="009760C1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582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584" w:type="dxa"/>
          </w:tcPr>
          <w:p w14:paraId="7CE82944" w14:textId="01B5E811" w:rsidR="00F85DD4" w:rsidRPr="0038382C" w:rsidRDefault="009760C1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630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162</w:t>
            </w:r>
          </w:p>
        </w:tc>
      </w:tr>
      <w:tr w:rsidR="00F85DD4" w:rsidRPr="0061505C" w14:paraId="70A4DA1A" w14:textId="77777777" w:rsidTr="0061505C">
        <w:tc>
          <w:tcPr>
            <w:tcW w:w="6399" w:type="dxa"/>
          </w:tcPr>
          <w:p w14:paraId="70BCB44F" w14:textId="719D46E3" w:rsidR="00F85DD4" w:rsidRPr="0061505C" w:rsidRDefault="00F85DD4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จำนวนที่ปรับปรุงใหม่ผ่านกำไรสะสมต้นปี</w:t>
            </w:r>
            <w:r w:rsidR="00BB6B2F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(</w:t>
            </w:r>
            <w:r w:rsidR="00BB6B2F"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</w:t>
            </w:r>
            <w:r w:rsidR="00BB6B2F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125E22ED" w14:textId="2B081010" w:rsidR="00F85DD4" w:rsidRPr="0038382C" w:rsidRDefault="00F85DD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150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753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406EAB0D" w14:textId="77777777" w:rsidR="00F85DD4" w:rsidRPr="0038382C" w:rsidRDefault="00F85DD4" w:rsidP="00F85DD4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F85DD4" w:rsidRPr="0061505C" w14:paraId="11A4D40C" w14:textId="77777777" w:rsidTr="0061505C">
        <w:tc>
          <w:tcPr>
            <w:tcW w:w="6399" w:type="dxa"/>
          </w:tcPr>
          <w:p w14:paraId="7F50031D" w14:textId="77777777" w:rsidR="00F85DD4" w:rsidRPr="0061505C" w:rsidRDefault="00F85DD4" w:rsidP="0061505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3B94707D" w14:textId="77777777" w:rsidR="00F85DD4" w:rsidRPr="0038382C" w:rsidRDefault="00F85DD4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</w:tcPr>
          <w:p w14:paraId="48AC361D" w14:textId="77777777" w:rsidR="00F85DD4" w:rsidRPr="0038382C" w:rsidRDefault="00F85DD4" w:rsidP="00F85DD4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F85DD4" w:rsidRPr="0061505C" w14:paraId="25AAC999" w14:textId="77777777" w:rsidTr="0061505C">
        <w:tc>
          <w:tcPr>
            <w:tcW w:w="6399" w:type="dxa"/>
          </w:tcPr>
          <w:p w14:paraId="7B679E35" w14:textId="00BABEC6" w:rsidR="00F85DD4" w:rsidRPr="0061505C" w:rsidRDefault="00F85DD4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2563</w:t>
            </w:r>
          </w:p>
          <w:p w14:paraId="51EBA78F" w14:textId="1340AFBF" w:rsidR="00F85DD4" w:rsidRPr="0061505C" w:rsidRDefault="00F85DD4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  -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(พ.ศ. </w:t>
            </w:r>
            <w:proofErr w:type="gramStart"/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2562</w:t>
            </w:r>
            <w:r w:rsidR="005E6217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:</w:t>
            </w:r>
            <w:proofErr w:type="gramEnd"/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คำนวณตาม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101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588805E5" w14:textId="25C8EC46" w:rsidR="00F85DD4" w:rsidRPr="0038382C" w:rsidRDefault="009760C1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431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584" w:type="dxa"/>
            <w:vAlign w:val="bottom"/>
          </w:tcPr>
          <w:p w14:paraId="75570013" w14:textId="7FB21D45" w:rsidR="00F85DD4" w:rsidRPr="0038382C" w:rsidRDefault="009760C1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630</w:t>
            </w:r>
            <w:r w:rsidR="00F85DD4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162</w:t>
            </w:r>
          </w:p>
        </w:tc>
      </w:tr>
      <w:tr w:rsidR="00F85DD4" w:rsidRPr="0061505C" w14:paraId="14A0AD5F" w14:textId="77777777" w:rsidTr="0061505C">
        <w:tc>
          <w:tcPr>
            <w:tcW w:w="6399" w:type="dxa"/>
          </w:tcPr>
          <w:p w14:paraId="627752B4" w14:textId="4A31F313" w:rsidR="00F85DD4" w:rsidRPr="0061505C" w:rsidRDefault="003A2F4C" w:rsidP="0061505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กลับรายการ) </w:t>
            </w:r>
            <w:r w:rsidR="00F85DD4"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ค่าเผื่อผลขาดทุนด้านเครดิตในกำไร</w:t>
            </w:r>
            <w:r w:rsidR="004A4509"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584" w:type="dxa"/>
            <w:vAlign w:val="bottom"/>
          </w:tcPr>
          <w:p w14:paraId="16ACB728" w14:textId="6E08C8ED" w:rsidR="00F85DD4" w:rsidRPr="0038382C" w:rsidRDefault="00F85DD4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AFB455B" w14:textId="1D1C9EE7" w:rsidR="00F85DD4" w:rsidRPr="0038382C" w:rsidRDefault="00F85DD4" w:rsidP="0061505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3A2F4C" w:rsidRPr="0061505C" w14:paraId="04886790" w14:textId="77777777" w:rsidTr="0061505C">
        <w:tc>
          <w:tcPr>
            <w:tcW w:w="6399" w:type="dxa"/>
          </w:tcPr>
          <w:p w14:paraId="13B5B68E" w14:textId="7946ED73" w:rsidR="003A2F4C" w:rsidRPr="0061505C" w:rsidRDefault="003A2F4C" w:rsidP="003A2F4C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</w:rPr>
              <w:t xml:space="preserve">   </w:t>
            </w: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ในระหว่างปี</w:t>
            </w:r>
          </w:p>
        </w:tc>
        <w:tc>
          <w:tcPr>
            <w:tcW w:w="1584" w:type="dxa"/>
            <w:vAlign w:val="bottom"/>
          </w:tcPr>
          <w:p w14:paraId="3D291012" w14:textId="0FD43B1E" w:rsidR="003A2F4C" w:rsidRPr="0038382C" w:rsidRDefault="003A2F4C" w:rsidP="003A2F4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21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423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6B5A5C00" w14:textId="228EF265" w:rsidR="003A2F4C" w:rsidRPr="0038382C" w:rsidRDefault="003A2F4C" w:rsidP="003A2F4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47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480</w:t>
            </w: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3A2F4C" w:rsidRPr="0061505C" w14:paraId="617BAACA" w14:textId="77777777" w:rsidTr="0061505C">
        <w:tc>
          <w:tcPr>
            <w:tcW w:w="6399" w:type="dxa"/>
          </w:tcPr>
          <w:p w14:paraId="58C95E68" w14:textId="23B55672" w:rsidR="003A2F4C" w:rsidRPr="0061505C" w:rsidRDefault="003A2F4C" w:rsidP="003A2F4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ตัดจำหน่ายลูกหนี้ในระหว่างปีเนื่องจากไม่สามารถเก็บเงินได้</w:t>
            </w:r>
          </w:p>
        </w:tc>
        <w:tc>
          <w:tcPr>
            <w:tcW w:w="1584" w:type="dxa"/>
            <w:vAlign w:val="bottom"/>
          </w:tcPr>
          <w:p w14:paraId="4037B04C" w14:textId="27BFA033" w:rsidR="003A2F4C" w:rsidRPr="0038382C" w:rsidRDefault="003A2F4C" w:rsidP="003A2F4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vAlign w:val="bottom"/>
          </w:tcPr>
          <w:p w14:paraId="33731865" w14:textId="32574FC9" w:rsidR="003A2F4C" w:rsidRPr="0038382C" w:rsidRDefault="003A2F4C" w:rsidP="003A2F4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3A2F4C" w:rsidRPr="0061505C" w14:paraId="73D624A1" w14:textId="77777777" w:rsidTr="0061505C">
        <w:tc>
          <w:tcPr>
            <w:tcW w:w="6399" w:type="dxa"/>
          </w:tcPr>
          <w:p w14:paraId="428AB739" w14:textId="7B8DB15C" w:rsidR="003A2F4C" w:rsidRPr="0061505C" w:rsidRDefault="003A2F4C" w:rsidP="003A2F4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- คำนวณตาม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9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0DF3EDDF" w14:textId="4C48050F" w:rsidR="003A2F4C" w:rsidRPr="0061505C" w:rsidRDefault="003A2F4C" w:rsidP="003A2F4C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61505C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(พ.ศ.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2562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ตาม 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101</w:t>
            </w:r>
            <w:r w:rsidRPr="0061505C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vAlign w:val="bottom"/>
          </w:tcPr>
          <w:p w14:paraId="33480BC3" w14:textId="7B7DC869" w:rsidR="003A2F4C" w:rsidRPr="0038382C" w:rsidRDefault="009760C1" w:rsidP="003A2F4C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3A2F4C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410</w:t>
            </w:r>
            <w:r w:rsidR="003A2F4C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584" w:type="dxa"/>
            <w:vAlign w:val="bottom"/>
          </w:tcPr>
          <w:p w14:paraId="5DB49572" w14:textId="7E9AC92D" w:rsidR="003A2F4C" w:rsidRPr="0038382C" w:rsidRDefault="009760C1" w:rsidP="003A2F4C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3A2F4C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582</w:t>
            </w:r>
            <w:r w:rsidR="003A2F4C" w:rsidRPr="0038382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682</w:t>
            </w:r>
          </w:p>
        </w:tc>
      </w:tr>
    </w:tbl>
    <w:p w14:paraId="305C3C0B" w14:textId="3DE5CD03" w:rsidR="004C6E11" w:rsidRPr="00CB4AE7" w:rsidRDefault="004C6E11" w:rsidP="004C6E1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C6A81FB" w14:textId="77777777" w:rsidR="00CB4AE7" w:rsidRDefault="00CB4AE7" w:rsidP="00CB4AE7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60" w:name="_Toc48681865"/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5D783F2C" w14:textId="1DBBEECD" w:rsidR="004C6E11" w:rsidRPr="00CB4AE7" w:rsidRDefault="009760C1" w:rsidP="00CB4AE7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CB4AE7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CB4AE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สินทรัพย์ทางการเงินและหนี้สินทางการเงิน</w:t>
      </w:r>
      <w:bookmarkEnd w:id="60"/>
    </w:p>
    <w:p w14:paraId="3EC148CF" w14:textId="77777777" w:rsidR="00CB4AE7" w:rsidRPr="00CB4AE7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p w14:paraId="7F732E5F" w14:textId="73332F3E" w:rsidR="004C6E11" w:rsidRDefault="004C6E11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ณ วันที่ </w:t>
      </w:r>
      <w:r w:rsidR="009760C1" w:rsidRPr="009760C1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31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ธันวาคม พ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.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ศ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. </w:t>
      </w:r>
      <w:r w:rsidR="009760C1" w:rsidRPr="009760C1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>2563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กลุ่มกิจการได้จัดประเภทสินทรัพย์และหนี้สินทาง</w:t>
      </w:r>
      <w:r w:rsidR="00800AB1"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การ</w:t>
      </w:r>
      <w:r w:rsidRPr="00CB4AE7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เงิน ดังต่อไปนี้</w:t>
      </w:r>
    </w:p>
    <w:p w14:paraId="5A003AD1" w14:textId="77777777" w:rsidR="00CB4AE7" w:rsidRPr="00CB4AE7" w:rsidRDefault="00CB4AE7" w:rsidP="00CB4AE7">
      <w:pPr>
        <w:pStyle w:val="Subtitle"/>
        <w:spacing w:after="0"/>
        <w:ind w:left="540"/>
        <w:jc w:val="thaiDistribute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67" w:type="dxa"/>
        <w:tblLayout w:type="fixed"/>
        <w:tblLook w:val="0600" w:firstRow="0" w:lastRow="0" w:firstColumn="0" w:lastColumn="0" w:noHBand="1" w:noVBand="1"/>
      </w:tblPr>
      <w:tblGrid>
        <w:gridCol w:w="5778"/>
        <w:gridCol w:w="1701"/>
        <w:gridCol w:w="2088"/>
      </w:tblGrid>
      <w:tr w:rsidR="00A34477" w:rsidRPr="00CB4AE7" w14:paraId="3F95B422" w14:textId="77777777" w:rsidTr="00465EA2">
        <w:tc>
          <w:tcPr>
            <w:tcW w:w="5778" w:type="dxa"/>
            <w:shd w:val="clear" w:color="auto" w:fill="auto"/>
            <w:vAlign w:val="center"/>
          </w:tcPr>
          <w:p w14:paraId="220891C7" w14:textId="77777777" w:rsidR="00A34477" w:rsidRPr="00CB4AE7" w:rsidRDefault="00A34477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CD388A" w14:textId="55C8CBF1" w:rsidR="00A34477" w:rsidRPr="00CB4AE7" w:rsidRDefault="00A34477" w:rsidP="00465EA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4FED749" w14:textId="41A725A5" w:rsidR="00A34477" w:rsidRPr="00CB4AE7" w:rsidRDefault="00A34477" w:rsidP="00465EA2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0AB1" w:rsidRPr="00CB4AE7" w14:paraId="4ED0967E" w14:textId="77777777" w:rsidTr="00465EA2">
        <w:tc>
          <w:tcPr>
            <w:tcW w:w="5778" w:type="dxa"/>
            <w:shd w:val="clear" w:color="auto" w:fill="auto"/>
            <w:vAlign w:val="center"/>
          </w:tcPr>
          <w:p w14:paraId="4CE3443E" w14:textId="77777777" w:rsidR="00800AB1" w:rsidRPr="00CB4AE7" w:rsidRDefault="00800AB1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68777D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ราคาทุน</w:t>
            </w:r>
          </w:p>
          <w:p w14:paraId="7EBCF5EF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4EECE7FE" w14:textId="77777777" w:rsidR="005B6546" w:rsidRPr="00CB4AE7" w:rsidRDefault="005B6546" w:rsidP="005B65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ราคาทุน</w:t>
            </w:r>
          </w:p>
          <w:p w14:paraId="09F31DF3" w14:textId="718CD2F0" w:rsidR="00800AB1" w:rsidRPr="00CB4AE7" w:rsidRDefault="005B6546" w:rsidP="005B65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ตัดจำหน่าย</w:t>
            </w:r>
          </w:p>
        </w:tc>
      </w:tr>
      <w:tr w:rsidR="00800AB1" w:rsidRPr="00CB4AE7" w14:paraId="6DA4A977" w14:textId="77777777" w:rsidTr="00465EA2">
        <w:tc>
          <w:tcPr>
            <w:tcW w:w="5778" w:type="dxa"/>
            <w:shd w:val="clear" w:color="auto" w:fill="auto"/>
            <w:vAlign w:val="center"/>
          </w:tcPr>
          <w:p w14:paraId="332A47DA" w14:textId="77777777" w:rsidR="00800AB1" w:rsidRPr="00CB4AE7" w:rsidRDefault="00800AB1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0D8A45" w14:textId="77777777" w:rsidR="00800AB1" w:rsidRPr="00CB4AE7" w:rsidRDefault="00800AB1" w:rsidP="00CB4A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087E3ADB" w14:textId="77777777" w:rsidR="00800AB1" w:rsidRPr="00CB4AE7" w:rsidRDefault="00800AB1" w:rsidP="00CB4AE7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800AB1" w:rsidRPr="00CB4AE7" w14:paraId="053ABE20" w14:textId="77777777" w:rsidTr="00465EA2">
        <w:trPr>
          <w:trHeight w:val="108"/>
        </w:trPr>
        <w:tc>
          <w:tcPr>
            <w:tcW w:w="5778" w:type="dxa"/>
            <w:shd w:val="clear" w:color="auto" w:fill="auto"/>
            <w:vAlign w:val="center"/>
          </w:tcPr>
          <w:p w14:paraId="61062620" w14:textId="77777777" w:rsidR="00800AB1" w:rsidRPr="00CB4AE7" w:rsidRDefault="00800AB1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A730D1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14:paraId="4108AF52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800AB1" w:rsidRPr="00CB4AE7" w14:paraId="24B1BD6A" w14:textId="77777777" w:rsidTr="00465EA2">
        <w:tc>
          <w:tcPr>
            <w:tcW w:w="5778" w:type="dxa"/>
            <w:shd w:val="clear" w:color="auto" w:fill="auto"/>
            <w:vAlign w:val="center"/>
          </w:tcPr>
          <w:p w14:paraId="399C833A" w14:textId="77777777" w:rsidR="00800AB1" w:rsidRPr="00CB4AE7" w:rsidRDefault="00800AB1" w:rsidP="00CB4AE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สินทรัพย์ทาง</w:t>
            </w:r>
            <w:r w:rsidRPr="00CB4A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การเงิน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32500A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1D3566B4" w14:textId="77777777" w:rsidR="00800AB1" w:rsidRPr="00CB4AE7" w:rsidRDefault="00800AB1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</w:tr>
      <w:tr w:rsidR="00A34477" w:rsidRPr="00CB4AE7" w14:paraId="7F1A2D2C" w14:textId="77777777" w:rsidTr="00465EA2">
        <w:tc>
          <w:tcPr>
            <w:tcW w:w="5778" w:type="dxa"/>
            <w:shd w:val="clear" w:color="auto" w:fill="auto"/>
            <w:vAlign w:val="center"/>
          </w:tcPr>
          <w:p w14:paraId="51BC63EC" w14:textId="77777777" w:rsidR="00A34477" w:rsidRPr="00CB4AE7" w:rsidRDefault="00A34477" w:rsidP="00A3447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9CA7D" w14:textId="5EBDEE19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22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402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099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5999DF59" w14:textId="177A446E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13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090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360</w:t>
            </w:r>
          </w:p>
        </w:tc>
      </w:tr>
      <w:tr w:rsidR="00A34477" w:rsidRPr="00CB4AE7" w14:paraId="1B9A49CC" w14:textId="77777777" w:rsidTr="00465EA2">
        <w:tc>
          <w:tcPr>
            <w:tcW w:w="5778" w:type="dxa"/>
            <w:shd w:val="clear" w:color="auto" w:fill="auto"/>
            <w:vAlign w:val="center"/>
          </w:tcPr>
          <w:p w14:paraId="2A43FB01" w14:textId="77777777" w:rsidR="00A34477" w:rsidRPr="00CB4AE7" w:rsidRDefault="00A34477" w:rsidP="00A3447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184FE1" w14:textId="01A30A40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67</w:t>
            </w:r>
            <w:r w:rsidR="00A3447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583</w:t>
            </w:r>
            <w:r w:rsidR="00A3447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716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20BD5CB5" w14:textId="3C51C9EA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928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841</w:t>
            </w:r>
          </w:p>
        </w:tc>
      </w:tr>
      <w:tr w:rsidR="00A34477" w:rsidRPr="00CB4AE7" w14:paraId="4B9FDC1E" w14:textId="77777777" w:rsidTr="00465EA2">
        <w:tc>
          <w:tcPr>
            <w:tcW w:w="5778" w:type="dxa"/>
            <w:shd w:val="clear" w:color="auto" w:fill="auto"/>
            <w:vAlign w:val="center"/>
          </w:tcPr>
          <w:p w14:paraId="3511425A" w14:textId="67ED5113" w:rsidR="00A34477" w:rsidRPr="00CB4AE7" w:rsidRDefault="00A34477" w:rsidP="00A3447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>
              <w:rPr>
                <w:rStyle w:val="Strong"/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เงินให้กู้ยืมระยะสั้น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2B3FAC" w14:textId="400A54FC" w:rsidR="00A34477" w:rsidRDefault="00A34477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0036A68B" w14:textId="4E37BAA1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450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205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950</w:t>
            </w:r>
          </w:p>
        </w:tc>
      </w:tr>
      <w:tr w:rsidR="00A34477" w:rsidRPr="00CB4AE7" w14:paraId="3483ABD6" w14:textId="77777777" w:rsidTr="00465EA2">
        <w:tc>
          <w:tcPr>
            <w:tcW w:w="5778" w:type="dxa"/>
            <w:shd w:val="clear" w:color="auto" w:fill="auto"/>
            <w:vAlign w:val="center"/>
          </w:tcPr>
          <w:p w14:paraId="2289209C" w14:textId="77777777" w:rsidR="00A34477" w:rsidRPr="00CB4AE7" w:rsidRDefault="00A34477" w:rsidP="00A34477">
            <w:pPr>
              <w:pStyle w:val="Subtitle"/>
              <w:spacing w:after="0"/>
              <w:ind w:left="540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1010F" w14:textId="4C5D7A28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441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495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35A27588" w14:textId="53E9A147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245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420</w:t>
            </w:r>
          </w:p>
        </w:tc>
      </w:tr>
    </w:tbl>
    <w:p w14:paraId="3A640AE2" w14:textId="77777777" w:rsidR="004C6E11" w:rsidRPr="00CB4AE7" w:rsidRDefault="004C6E11" w:rsidP="00CB4AE7">
      <w:pPr>
        <w:spacing w:line="240" w:lineRule="auto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1559"/>
        <w:gridCol w:w="2088"/>
      </w:tblGrid>
      <w:tr w:rsidR="00CB4AE7" w:rsidRPr="00CB4AE7" w14:paraId="30D85940" w14:textId="77777777" w:rsidTr="005839A4">
        <w:tc>
          <w:tcPr>
            <w:tcW w:w="5954" w:type="dxa"/>
            <w:shd w:val="clear" w:color="auto" w:fill="auto"/>
            <w:vAlign w:val="bottom"/>
          </w:tcPr>
          <w:p w14:paraId="74B20D1D" w14:textId="1AD3A90A" w:rsidR="00CB4AE7" w:rsidRPr="00CB4AE7" w:rsidRDefault="00CB4AE7" w:rsidP="00CB4AE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</w:pPr>
            <w:r w:rsidRPr="00CB4AE7">
              <w:rPr>
                <w:rStyle w:val="Strong"/>
                <w:rFonts w:ascii="Browallia New" w:hAnsi="Browallia New" w:cs="Browallia New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AE012D" w14:textId="77777777" w:rsidR="00CB4AE7" w:rsidRPr="00CB4AE7" w:rsidRDefault="00CB4AE7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2088" w:type="dxa"/>
            <w:shd w:val="clear" w:color="auto" w:fill="auto"/>
            <w:vAlign w:val="bottom"/>
          </w:tcPr>
          <w:p w14:paraId="47700E10" w14:textId="77777777" w:rsidR="00CB4AE7" w:rsidRPr="00CB4AE7" w:rsidRDefault="00CB4AE7" w:rsidP="00CB4AE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</w:tr>
      <w:tr w:rsidR="00A34477" w:rsidRPr="00CB4AE7" w14:paraId="5BE8D94D" w14:textId="77777777" w:rsidTr="005839A4">
        <w:tc>
          <w:tcPr>
            <w:tcW w:w="5954" w:type="dxa"/>
            <w:shd w:val="clear" w:color="auto" w:fill="auto"/>
            <w:vAlign w:val="bottom"/>
          </w:tcPr>
          <w:p w14:paraId="1AEDDD18" w14:textId="19786938" w:rsidR="00A34477" w:rsidRPr="00CB4AE7" w:rsidRDefault="00A34477" w:rsidP="00A3447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เงินกู้ยืมระยะสั้นจาก</w:t>
            </w:r>
            <w:r>
              <w:rPr>
                <w:rStyle w:val="Strong"/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>ธนาคาร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F385A5" w14:textId="6F1A2CE8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535AC29D" w14:textId="71166F58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000</w:t>
            </w:r>
          </w:p>
        </w:tc>
      </w:tr>
      <w:tr w:rsidR="00A34477" w:rsidRPr="00CB4AE7" w14:paraId="1B69DFB4" w14:textId="77777777" w:rsidTr="005839A4">
        <w:tc>
          <w:tcPr>
            <w:tcW w:w="5954" w:type="dxa"/>
            <w:shd w:val="clear" w:color="auto" w:fill="auto"/>
            <w:vAlign w:val="bottom"/>
          </w:tcPr>
          <w:p w14:paraId="0EE54EC5" w14:textId="77777777" w:rsidR="00A34477" w:rsidRPr="00CB4AE7" w:rsidRDefault="00A34477" w:rsidP="00A3447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86EA26" w14:textId="55A0D3DB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21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013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367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0ED1A314" w14:textId="5450D851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482</w:t>
            </w:r>
          </w:p>
        </w:tc>
      </w:tr>
      <w:tr w:rsidR="00A34477" w:rsidRPr="00CB4AE7" w14:paraId="7872B028" w14:textId="77777777" w:rsidTr="005839A4">
        <w:tc>
          <w:tcPr>
            <w:tcW w:w="5954" w:type="dxa"/>
            <w:shd w:val="clear" w:color="auto" w:fill="auto"/>
            <w:vAlign w:val="bottom"/>
          </w:tcPr>
          <w:p w14:paraId="2E7E5AC2" w14:textId="6776B4EC" w:rsidR="00A34477" w:rsidRPr="00CB4AE7" w:rsidRDefault="00A34477" w:rsidP="00A3447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</w:t>
            </w:r>
            <w:r>
              <w:rPr>
                <w:rStyle w:val="Strong"/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>ทางการเงิน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DACAF3" w14:textId="74961467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707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818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6DA89BEC" w14:textId="4654233F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701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527</w:t>
            </w:r>
          </w:p>
        </w:tc>
      </w:tr>
      <w:tr w:rsidR="00A34477" w:rsidRPr="00CB4AE7" w14:paraId="4B618B2F" w14:textId="77777777" w:rsidTr="005839A4">
        <w:tc>
          <w:tcPr>
            <w:tcW w:w="5954" w:type="dxa"/>
            <w:shd w:val="clear" w:color="auto" w:fill="auto"/>
            <w:vAlign w:val="bottom"/>
          </w:tcPr>
          <w:p w14:paraId="62DCDF72" w14:textId="02135C24" w:rsidR="00A34477" w:rsidRPr="00CB4AE7" w:rsidRDefault="00A34477" w:rsidP="00A3447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เงินกู้ยืมระยะยาวจาก</w:t>
            </w:r>
            <w:r>
              <w:rPr>
                <w:rStyle w:val="Strong"/>
                <w:rFonts w:ascii="Browallia New" w:hAnsi="Browallia New" w:cs="Browallia New" w:hint="cs"/>
                <w:b w:val="0"/>
                <w:bCs w:val="0"/>
                <w:sz w:val="26"/>
                <w:szCs w:val="26"/>
                <w:cs/>
              </w:rPr>
              <w:t>ธนาคาร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B748A8" w14:textId="15E97F5E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187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119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932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416B45CC" w14:textId="2042F76A" w:rsidR="00A34477" w:rsidRPr="00CB4AE7" w:rsidRDefault="00A34477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A34477" w:rsidRPr="00CB4AE7" w14:paraId="08B52816" w14:textId="77777777" w:rsidTr="005839A4">
        <w:tc>
          <w:tcPr>
            <w:tcW w:w="5954" w:type="dxa"/>
            <w:shd w:val="clear" w:color="auto" w:fill="auto"/>
            <w:vAlign w:val="bottom"/>
          </w:tcPr>
          <w:p w14:paraId="78256F60" w14:textId="77777777" w:rsidR="00A34477" w:rsidRPr="00CB4AE7" w:rsidRDefault="00A34477" w:rsidP="00A34477">
            <w:pPr>
              <w:pStyle w:val="Subtitle"/>
              <w:spacing w:after="0"/>
              <w:ind w:left="574"/>
              <w:jc w:val="left"/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CB4AE7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9F0AF2" w14:textId="461B244E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14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910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231</w:t>
            </w:r>
          </w:p>
        </w:tc>
        <w:tc>
          <w:tcPr>
            <w:tcW w:w="2088" w:type="dxa"/>
            <w:shd w:val="clear" w:color="auto" w:fill="auto"/>
            <w:vAlign w:val="bottom"/>
          </w:tcPr>
          <w:p w14:paraId="2F73CE11" w14:textId="44C0939B" w:rsidR="00A34477" w:rsidRPr="00CB4AE7" w:rsidRDefault="009760C1" w:rsidP="00A3447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297</w:t>
            </w:r>
            <w:r w:rsidR="00A34477" w:rsidRPr="00CB4AE7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924</w:t>
            </w:r>
          </w:p>
        </w:tc>
      </w:tr>
    </w:tbl>
    <w:p w14:paraId="6B4DF982" w14:textId="77777777" w:rsidR="004C6E11" w:rsidRPr="00925969" w:rsidRDefault="004C6E11" w:rsidP="00836D6F">
      <w:p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969DE86" w14:textId="1BF5404E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61" w:name="_Toc48681867"/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14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สินทรัพย์ทางการเงินอื่นที่วัดมูลค่าด้วยราคาทุนตัดจำหน่าย</w:t>
      </w:r>
      <w:bookmarkEnd w:id="61"/>
    </w:p>
    <w:p w14:paraId="5D8A7C8A" w14:textId="77777777" w:rsidR="004C6E11" w:rsidRPr="00925969" w:rsidRDefault="004C6E11" w:rsidP="009C0CFE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4D8AD60" w14:textId="3F8971E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62" w:name="_Toc48681868"/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การจัดประเภทรายการสินทรัพย์ทางการเงินที่วัดมูลค่าด้วยราคาทุนตัดจำหน่าย (พ.ศ. </w:t>
      </w:r>
      <w:r w:rsidR="009760C1"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2562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: 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ราคาทุนตัดจำหน่ายตาม 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TAS </w:t>
      </w:r>
      <w:r w:rsidR="009760C1"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105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bookmarkEnd w:id="62"/>
    </w:p>
    <w:p w14:paraId="277FFD4A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</w:p>
    <w:p w14:paraId="7424C94F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ลุ่มกิจการ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24BDC34" w14:textId="77777777" w:rsidR="004C6E11" w:rsidRPr="00925969" w:rsidRDefault="004C6E11" w:rsidP="004C6E11">
      <w:pPr>
        <w:ind w:left="1620"/>
        <w:rPr>
          <w:rFonts w:ascii="Browallia New" w:hAnsi="Browallia New" w:cs="Browallia New"/>
          <w:sz w:val="26"/>
          <w:szCs w:val="26"/>
        </w:rPr>
      </w:pPr>
    </w:p>
    <w:p w14:paraId="734B7E25" w14:textId="77777777" w:rsidR="004C6E11" w:rsidRPr="00925969" w:rsidRDefault="004C6E11" w:rsidP="004C6E11">
      <w:pPr>
        <w:pStyle w:val="Style1"/>
        <w:numPr>
          <w:ilvl w:val="0"/>
          <w:numId w:val="15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925969">
        <w:rPr>
          <w:rFonts w:ascii="Browallia New" w:hAnsi="Browallia New" w:cs="Browallia New"/>
          <w:b w:val="0"/>
          <w:bCs w:val="0"/>
          <w:sz w:val="28"/>
          <w:szCs w:val="28"/>
          <w:cs/>
        </w:rPr>
        <w:t>ถือไว้โดยมีวัตถุประสงค์ที่จะรับชำระกระแสเงินสดตามสัญญา และ</w:t>
      </w:r>
    </w:p>
    <w:p w14:paraId="323347AE" w14:textId="77777777" w:rsidR="004C6E11" w:rsidRPr="00925969" w:rsidRDefault="004C6E11" w:rsidP="004C6E11">
      <w:pPr>
        <w:pStyle w:val="Style1"/>
        <w:numPr>
          <w:ilvl w:val="0"/>
          <w:numId w:val="15"/>
        </w:numPr>
        <w:pBdr>
          <w:bottom w:val="none" w:sz="0" w:space="0" w:color="auto"/>
        </w:pBdr>
        <w:spacing w:line="240" w:lineRule="auto"/>
        <w:ind w:left="1980"/>
        <w:jc w:val="thaiDistribute"/>
        <w:rPr>
          <w:rFonts w:ascii="Browallia New" w:hAnsi="Browallia New" w:cs="Browallia New"/>
          <w:b w:val="0"/>
          <w:bCs w:val="0"/>
          <w:sz w:val="28"/>
          <w:szCs w:val="28"/>
        </w:rPr>
      </w:pPr>
      <w:r w:rsidRPr="00925969">
        <w:rPr>
          <w:rFonts w:ascii="Browallia New" w:hAnsi="Browallia New" w:cs="Browallia New"/>
          <w:b w:val="0"/>
          <w:bCs w:val="0"/>
          <w:sz w:val="28"/>
          <w:szCs w:val="28"/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451A9F6" w14:textId="77777777" w:rsidR="004C6E11" w:rsidRPr="00925969" w:rsidRDefault="004C6E11" w:rsidP="009C0CFE">
      <w:pPr>
        <w:spacing w:line="240" w:lineRule="auto"/>
        <w:ind w:left="162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bookmarkStart w:id="63" w:name="_Toc48681870"/>
    </w:p>
    <w:p w14:paraId="7BF234B4" w14:textId="77777777" w:rsidR="004C6E11" w:rsidRPr="00925969" w:rsidRDefault="004C6E11" w:rsidP="004C6E11">
      <w:pPr>
        <w:spacing w:line="240" w:lineRule="auto"/>
        <w:ind w:left="162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ค่าเผื่อผลขาดทุนที่คาดว่าจะเกิดขึ้น</w:t>
      </w:r>
      <w:bookmarkEnd w:id="63"/>
    </w:p>
    <w:p w14:paraId="15DCE4CA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5641D58D" w14:textId="321309B8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ข้อมูลเกี่ยวกับค่าเผื่อผลขาดทุนและความเสี่ยงด้านการให้สินเชื่อของกลุ่มกิจการได้เปิดเผยไว้ในหมายเหตุ </w:t>
      </w:r>
      <w:r w:rsidR="009760C1" w:rsidRPr="009760C1">
        <w:rPr>
          <w:rFonts w:ascii="Browallia New" w:hAnsi="Browallia New" w:cs="Browallia New"/>
          <w:sz w:val="26"/>
          <w:szCs w:val="26"/>
        </w:rPr>
        <w:t>13</w:t>
      </w:r>
      <w:r w:rsidR="00CE039D">
        <w:rPr>
          <w:rFonts w:ascii="Browallia New" w:hAnsi="Browallia New" w:cs="Browallia New" w:hint="cs"/>
          <w:sz w:val="26"/>
          <w:szCs w:val="26"/>
          <w:cs/>
        </w:rPr>
        <w:t xml:space="preserve"> และหมายเหตุ </w:t>
      </w:r>
      <w:r w:rsidR="009760C1" w:rsidRPr="009760C1">
        <w:rPr>
          <w:rFonts w:ascii="Browallia New" w:hAnsi="Browallia New" w:cs="Browallia New"/>
          <w:sz w:val="26"/>
          <w:szCs w:val="26"/>
        </w:rPr>
        <w:t>37</w:t>
      </w:r>
      <w:r w:rsidR="00CE039D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4</w:t>
      </w:r>
    </w:p>
    <w:p w14:paraId="36AA5698" w14:textId="77777777" w:rsidR="004C6E11" w:rsidRPr="00925969" w:rsidRDefault="004C6E11" w:rsidP="004C6E11">
      <w:pPr>
        <w:spacing w:line="240" w:lineRule="auto"/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bookmarkEnd w:id="58"/>
    <w:p w14:paraId="57E343B9" w14:textId="77777777" w:rsidR="00CB4AE7" w:rsidRPr="00A5412A" w:rsidRDefault="00CB4AE7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3FC8CCED" w14:textId="0B728979" w:rsidR="004C6E11" w:rsidRPr="00A5412A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15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156A736C" w14:textId="77777777" w:rsidR="004C6E11" w:rsidRPr="00A5412A" w:rsidRDefault="004C6E11" w:rsidP="00A5412A">
      <w:pPr>
        <w:spacing w:line="240" w:lineRule="auto"/>
        <w:jc w:val="thaiDistribute"/>
        <w:rPr>
          <w:rFonts w:ascii="Browallia New" w:eastAsia="Times New Roman" w:hAnsi="Browallia New" w:cs="Browallia New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68A83A9B" w14:textId="77777777" w:rsidTr="00B92935">
        <w:tc>
          <w:tcPr>
            <w:tcW w:w="4277" w:type="dxa"/>
            <w:vAlign w:val="bottom"/>
          </w:tcPr>
          <w:p w14:paraId="2FDAA91D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2967D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265DBA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2BC72D4" w14:textId="77777777" w:rsidTr="00B92935">
        <w:tc>
          <w:tcPr>
            <w:tcW w:w="4277" w:type="dxa"/>
            <w:vAlign w:val="bottom"/>
          </w:tcPr>
          <w:p w14:paraId="18DD3B35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350D22" w14:textId="78E6FA3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045C9FC" w14:textId="0D684C4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7062B378" w14:textId="7AB370F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58BE427" w14:textId="3C32016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2DD89356" w14:textId="77777777" w:rsidTr="00B92935">
        <w:tc>
          <w:tcPr>
            <w:tcW w:w="4277" w:type="dxa"/>
            <w:vAlign w:val="bottom"/>
          </w:tcPr>
          <w:p w14:paraId="028DED83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DD5A7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BE335B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6913CD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CD90D1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41E20F22" w14:textId="77777777" w:rsidTr="00B92935">
        <w:trPr>
          <w:trHeight w:val="117"/>
        </w:trPr>
        <w:tc>
          <w:tcPr>
            <w:tcW w:w="4277" w:type="dxa"/>
            <w:vAlign w:val="bottom"/>
          </w:tcPr>
          <w:p w14:paraId="68990B81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5B35B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028B63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E3958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EB45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0078336" w14:textId="77777777" w:rsidTr="00B92935">
        <w:tc>
          <w:tcPr>
            <w:tcW w:w="4277" w:type="dxa"/>
            <w:vAlign w:val="bottom"/>
          </w:tcPr>
          <w:p w14:paraId="186B6BA3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อุปกรณ์ที่ใช้ในการถ่ายทำภาพยนตร์</w:t>
            </w:r>
          </w:p>
        </w:tc>
        <w:tc>
          <w:tcPr>
            <w:tcW w:w="1296" w:type="dxa"/>
            <w:vAlign w:val="center"/>
          </w:tcPr>
          <w:p w14:paraId="6C0D0F59" w14:textId="6EA4C22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42EF4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942EF4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vAlign w:val="center"/>
          </w:tcPr>
          <w:p w14:paraId="4C12BFF1" w14:textId="39AD51F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vAlign w:val="bottom"/>
          </w:tcPr>
          <w:p w14:paraId="065A6F13" w14:textId="77777777" w:rsidR="004C6E11" w:rsidRPr="00925969" w:rsidRDefault="00A027C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663DC4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76109D62" w14:textId="77777777" w:rsidTr="00B92935">
        <w:tc>
          <w:tcPr>
            <w:tcW w:w="4277" w:type="dxa"/>
            <w:vAlign w:val="bottom"/>
          </w:tcPr>
          <w:p w14:paraId="4B419784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รายการโทรทัศน์ระหว่างผลิต</w:t>
            </w:r>
          </w:p>
        </w:tc>
        <w:tc>
          <w:tcPr>
            <w:tcW w:w="1296" w:type="dxa"/>
            <w:vAlign w:val="center"/>
          </w:tcPr>
          <w:p w14:paraId="2E5E882F" w14:textId="192F107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center"/>
          </w:tcPr>
          <w:p w14:paraId="7B9B35C2" w14:textId="5499EF0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296" w:type="dxa"/>
            <w:vAlign w:val="bottom"/>
          </w:tcPr>
          <w:p w14:paraId="0C6A46A5" w14:textId="054F4D5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bottom"/>
          </w:tcPr>
          <w:p w14:paraId="6424E275" w14:textId="18B651E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  <w:tr w:rsidR="004C6E11" w:rsidRPr="00925969" w14:paraId="62DAD89A" w14:textId="77777777" w:rsidTr="00B92935">
        <w:tc>
          <w:tcPr>
            <w:tcW w:w="4277" w:type="dxa"/>
            <w:vAlign w:val="bottom"/>
          </w:tcPr>
          <w:p w14:paraId="7672B49B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งานร่วมทุนถ่ายทำภาพยนตร์ระหว่างผลิต</w:t>
            </w:r>
          </w:p>
        </w:tc>
        <w:tc>
          <w:tcPr>
            <w:tcW w:w="1296" w:type="dxa"/>
            <w:vAlign w:val="center"/>
          </w:tcPr>
          <w:p w14:paraId="29878FD4" w14:textId="77777777" w:rsidR="004C6E11" w:rsidRPr="00925969" w:rsidRDefault="00A027CD" w:rsidP="007A128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50A572AF" w14:textId="6A88A37E" w:rsidR="004C6E11" w:rsidRPr="00925969" w:rsidRDefault="009760C1" w:rsidP="007A128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vAlign w:val="bottom"/>
          </w:tcPr>
          <w:p w14:paraId="762D8607" w14:textId="77777777" w:rsidR="004C6E11" w:rsidRPr="00925969" w:rsidRDefault="00A027CD" w:rsidP="007A128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B7BAE4F" w14:textId="77777777" w:rsidR="004C6E11" w:rsidRPr="00925969" w:rsidRDefault="004C6E11" w:rsidP="007A128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709A1625" w14:textId="77777777" w:rsidTr="00B92935">
        <w:tc>
          <w:tcPr>
            <w:tcW w:w="4277" w:type="dxa"/>
            <w:vAlign w:val="bottom"/>
          </w:tcPr>
          <w:p w14:paraId="4A0B5519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432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CC8610" w14:textId="52B52D0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296" w:type="dxa"/>
            <w:vAlign w:val="bottom"/>
          </w:tcPr>
          <w:p w14:paraId="543FCF74" w14:textId="529DA4D0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296" w:type="dxa"/>
            <w:vAlign w:val="bottom"/>
          </w:tcPr>
          <w:p w14:paraId="2F068576" w14:textId="29888E4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A027C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vAlign w:val="bottom"/>
          </w:tcPr>
          <w:p w14:paraId="283ABE0F" w14:textId="657B6CD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</w:tbl>
    <w:p w14:paraId="62507B55" w14:textId="77777777" w:rsidR="004C6E11" w:rsidRPr="00A5412A" w:rsidRDefault="004C6E11" w:rsidP="00CB4AE7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4984951" w14:textId="4F995064" w:rsidR="004C6E11" w:rsidRPr="00A5412A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สินทรัพย์ไม่หมุนเวียนที่ถือไว้เพื่อขาย</w:t>
      </w:r>
    </w:p>
    <w:p w14:paraId="4678F50A" w14:textId="77777777" w:rsidR="00CB4AE7" w:rsidRPr="00A5412A" w:rsidRDefault="00CB4AE7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657FD18" w14:textId="4F2A7C7F" w:rsidR="004C6E11" w:rsidRPr="00A5412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23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ที่ประชุมคณะกรรมการบริษัทครั้งที่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925969">
        <w:rPr>
          <w:rFonts w:ascii="Browallia New" w:hAnsi="Browallia New" w:cs="Browallia New"/>
          <w:sz w:val="26"/>
          <w:szCs w:val="26"/>
        </w:rPr>
        <w:t>/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มีมติอนุมัติให้ขายเงินลงทุนทั้งหมดในบริษัท ไทม์ แลปส์ จำกัด (“บริษัทย่อย”) ให้แก่บุคคลภายนอกและผู้ถือหุ้นส่วนน้อย การขายดังกล่าวคาดว่าจะเสร็จสิ้นภายในเดือ</w:t>
      </w:r>
      <w:r w:rsidR="00207B5E" w:rsidRPr="00925969">
        <w:rPr>
          <w:rFonts w:ascii="Browallia New" w:hAnsi="Browallia New" w:cs="Browallia New"/>
          <w:sz w:val="26"/>
          <w:szCs w:val="26"/>
          <w:cs/>
        </w:rPr>
        <w:t>น</w:t>
      </w:r>
      <w:r w:rsidR="00CE039D">
        <w:rPr>
          <w:rFonts w:ascii="Browallia New" w:hAnsi="Browallia New" w:cs="Browallia New" w:hint="cs"/>
          <w:sz w:val="26"/>
          <w:szCs w:val="26"/>
          <w:cs/>
        </w:rPr>
        <w:t>มีนาคม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ดังนั้น สินทรัพย์และหนี้สินที่เกี่ยวข้องได้ถูกจัดประเภทเป็นสินทรัพย์ไม่หมุนเวียนที่ถือไว้เพื่อขาย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A5412A">
        <w:rPr>
          <w:rFonts w:ascii="Browallia New" w:hAnsi="Browallia New" w:cs="Browallia New"/>
          <w:sz w:val="26"/>
          <w:szCs w:val="26"/>
          <w:cs/>
        </w:rPr>
        <w:t>ในงบการเงินรวม</w:t>
      </w:r>
    </w:p>
    <w:p w14:paraId="494E7EDB" w14:textId="77777777" w:rsidR="00CB4AE7" w:rsidRPr="00A5412A" w:rsidRDefault="00CB4AE7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D35EC8" w14:textId="77777777" w:rsidR="004C6E11" w:rsidRPr="00A5412A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  <w:r w:rsidRPr="00A5412A">
        <w:rPr>
          <w:rFonts w:ascii="Browallia New" w:hAnsi="Browallia New" w:cs="Browallia New"/>
          <w:sz w:val="26"/>
          <w:szCs w:val="26"/>
          <w:cs/>
        </w:rPr>
        <w:t>รายละเอียดของการดำเนินงานที่ยกเลิกมีดังนี้</w:t>
      </w:r>
    </w:p>
    <w:p w14:paraId="5EE7D98C" w14:textId="77777777" w:rsidR="004C6E11" w:rsidRPr="00A5412A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7F91C737" w14:textId="399612B1" w:rsidR="004C6E11" w:rsidRPr="00A5412A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ข้อมูลทางการเงินและกระแสเงินสดสุทธิ</w:t>
      </w:r>
    </w:p>
    <w:p w14:paraId="169496BF" w14:textId="77777777" w:rsidR="004C6E11" w:rsidRPr="00A5412A" w:rsidRDefault="004C6E11" w:rsidP="004C6E11">
      <w:pPr>
        <w:spacing w:line="240" w:lineRule="auto"/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6453"/>
        <w:gridCol w:w="1559"/>
        <w:gridCol w:w="1560"/>
      </w:tblGrid>
      <w:tr w:rsidR="004C6E11" w:rsidRPr="00925969" w14:paraId="27E27CEF" w14:textId="77777777" w:rsidTr="00B92935">
        <w:tc>
          <w:tcPr>
            <w:tcW w:w="6453" w:type="dxa"/>
          </w:tcPr>
          <w:p w14:paraId="5D67EA56" w14:textId="39DEDA36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59" w:type="dxa"/>
          </w:tcPr>
          <w:p w14:paraId="7695D3FC" w14:textId="551ACF8A" w:rsidR="004C6E11" w:rsidRPr="00925969" w:rsidRDefault="004C6E11" w:rsidP="006C34E4">
            <w:pPr>
              <w:spacing w:line="300" w:lineRule="exact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val="en-US" w:eastAsia="en-US"/>
              </w:rPr>
            </w:pPr>
          </w:p>
        </w:tc>
        <w:tc>
          <w:tcPr>
            <w:tcW w:w="1560" w:type="dxa"/>
          </w:tcPr>
          <w:p w14:paraId="6CF25637" w14:textId="42538684" w:rsidR="004C6E11" w:rsidRPr="00925969" w:rsidRDefault="004C6E11" w:rsidP="00B92935">
            <w:pPr>
              <w:spacing w:line="300" w:lineRule="exact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val="en-US" w:eastAsia="en-US"/>
              </w:rPr>
            </w:pPr>
            <w:r w:rsidRPr="00925969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val="en-US" w:eastAsia="en-US"/>
              </w:rPr>
              <w:t xml:space="preserve">พ.ศ. </w:t>
            </w:r>
            <w:r w:rsidR="009760C1" w:rsidRPr="009760C1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US"/>
              </w:rPr>
              <w:t>2562</w:t>
            </w:r>
          </w:p>
        </w:tc>
      </w:tr>
      <w:tr w:rsidR="004C6E11" w:rsidRPr="00925969" w14:paraId="1B2753F7" w14:textId="77777777" w:rsidTr="00B92935">
        <w:tc>
          <w:tcPr>
            <w:tcW w:w="6453" w:type="dxa"/>
          </w:tcPr>
          <w:p w14:paraId="36DFA787" w14:textId="77777777" w:rsidR="004C6E11" w:rsidRPr="00925969" w:rsidRDefault="004C6E11" w:rsidP="00B92935">
            <w:pPr>
              <w:spacing w:line="300" w:lineRule="exact"/>
              <w:ind w:left="1080"/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559" w:type="dxa"/>
          </w:tcPr>
          <w:p w14:paraId="3D2AC38E" w14:textId="0098D354" w:rsidR="004C6E11" w:rsidRPr="00925969" w:rsidRDefault="004C6E11" w:rsidP="006C34E4">
            <w:pPr>
              <w:spacing w:line="300" w:lineRule="exact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1560" w:type="dxa"/>
          </w:tcPr>
          <w:p w14:paraId="2C9CEC7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300" w:lineRule="exact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val="en-US" w:eastAsia="en-US"/>
              </w:rPr>
            </w:pPr>
            <w:r w:rsidRPr="00925969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val="en-US" w:eastAsia="en-US"/>
              </w:rPr>
              <w:t>บาท</w:t>
            </w:r>
          </w:p>
        </w:tc>
      </w:tr>
      <w:tr w:rsidR="004C6E11" w:rsidRPr="00925969" w14:paraId="384A2CE3" w14:textId="77777777" w:rsidTr="00B92935">
        <w:tc>
          <w:tcPr>
            <w:tcW w:w="6453" w:type="dxa"/>
          </w:tcPr>
          <w:p w14:paraId="4ECCE4F3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eastAsia="Cordia New" w:hAnsi="Browallia New" w:cs="Browallia New"/>
                <w:sz w:val="12"/>
                <w:szCs w:val="12"/>
                <w:cs/>
                <w:lang w:val="en-US" w:eastAsia="en-US"/>
              </w:rPr>
            </w:pPr>
          </w:p>
        </w:tc>
        <w:tc>
          <w:tcPr>
            <w:tcW w:w="1559" w:type="dxa"/>
          </w:tcPr>
          <w:p w14:paraId="25781D4A" w14:textId="77777777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val="en-US" w:eastAsia="en-US"/>
              </w:rPr>
            </w:pPr>
          </w:p>
        </w:tc>
        <w:tc>
          <w:tcPr>
            <w:tcW w:w="1560" w:type="dxa"/>
          </w:tcPr>
          <w:p w14:paraId="0C085FA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val="en-US" w:eastAsia="en-US"/>
              </w:rPr>
            </w:pPr>
          </w:p>
        </w:tc>
      </w:tr>
      <w:tr w:rsidR="004C6E11" w:rsidRPr="00925969" w14:paraId="04538DD6" w14:textId="77777777" w:rsidTr="00B92935">
        <w:tc>
          <w:tcPr>
            <w:tcW w:w="6453" w:type="dxa"/>
          </w:tcPr>
          <w:p w14:paraId="10A8C22E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559" w:type="dxa"/>
          </w:tcPr>
          <w:p w14:paraId="352E1DA7" w14:textId="01EFEA1A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5345953" w14:textId="21C8528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</w:tr>
      <w:tr w:rsidR="004C6E11" w:rsidRPr="00925969" w14:paraId="0E70A691" w14:textId="77777777" w:rsidTr="00B92935">
        <w:tc>
          <w:tcPr>
            <w:tcW w:w="6453" w:type="dxa"/>
          </w:tcPr>
          <w:p w14:paraId="14750590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559" w:type="dxa"/>
          </w:tcPr>
          <w:p w14:paraId="68632F57" w14:textId="6BF49DD8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01C0821" w14:textId="74CFDA5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71FC8289" w14:textId="77777777" w:rsidTr="00B92935">
        <w:tc>
          <w:tcPr>
            <w:tcW w:w="6453" w:type="dxa"/>
          </w:tcPr>
          <w:p w14:paraId="12B2D495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559" w:type="dxa"/>
          </w:tcPr>
          <w:p w14:paraId="71920BAD" w14:textId="225847DD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AD6EADB" w14:textId="38E94B1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734</w:t>
            </w:r>
          </w:p>
        </w:tc>
      </w:tr>
      <w:tr w:rsidR="004C6E11" w:rsidRPr="00925969" w14:paraId="5650658F" w14:textId="77777777" w:rsidTr="00B92935">
        <w:tc>
          <w:tcPr>
            <w:tcW w:w="6453" w:type="dxa"/>
          </w:tcPr>
          <w:p w14:paraId="7F28BDB3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รายได้อื่น 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</w:tcPr>
          <w:p w14:paraId="590266A6" w14:textId="2FC9B317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4C28DA6D" w14:textId="2F7E9CD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4C6E11" w:rsidRPr="00925969" w14:paraId="41B6306E" w14:textId="77777777" w:rsidTr="00B92935">
        <w:tc>
          <w:tcPr>
            <w:tcW w:w="6453" w:type="dxa"/>
          </w:tcPr>
          <w:p w14:paraId="6554F03F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1559" w:type="dxa"/>
          </w:tcPr>
          <w:p w14:paraId="06917DCD" w14:textId="67E84FF8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693DDF1" w14:textId="4C8F04F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34B3EABE" w14:textId="77777777" w:rsidTr="00B92935">
        <w:tc>
          <w:tcPr>
            <w:tcW w:w="6453" w:type="dxa"/>
          </w:tcPr>
          <w:p w14:paraId="056CC98D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559" w:type="dxa"/>
          </w:tcPr>
          <w:p w14:paraId="397CD4AE" w14:textId="5650DC65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4F7E25E" w14:textId="4C957CC8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039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41767061" w14:textId="77777777" w:rsidTr="00B92935">
        <w:tc>
          <w:tcPr>
            <w:tcW w:w="6453" w:type="dxa"/>
          </w:tcPr>
          <w:p w14:paraId="75415682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559" w:type="dxa"/>
          </w:tcPr>
          <w:p w14:paraId="66A0B11C" w14:textId="7723FFD5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DB770FD" w14:textId="4531B97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685532D7" w14:textId="77777777" w:rsidTr="00B92935">
        <w:tc>
          <w:tcPr>
            <w:tcW w:w="6453" w:type="dxa"/>
          </w:tcPr>
          <w:p w14:paraId="77C2043D" w14:textId="6B6F1369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</w:t>
            </w:r>
            <w:r w:rsidR="00E21F0C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ย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559" w:type="dxa"/>
          </w:tcPr>
          <w:p w14:paraId="6929918B" w14:textId="3B1A72DC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AC16539" w14:textId="763ECF9D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4737CBAD" w14:textId="77777777" w:rsidTr="00B92935">
        <w:tc>
          <w:tcPr>
            <w:tcW w:w="6453" w:type="dxa"/>
          </w:tcPr>
          <w:p w14:paraId="278C5B1E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ขาดทุนหลังหักภาษี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-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การดำเนินงานที่ยกเลิก</w:t>
            </w:r>
          </w:p>
        </w:tc>
        <w:tc>
          <w:tcPr>
            <w:tcW w:w="1559" w:type="dxa"/>
          </w:tcPr>
          <w:p w14:paraId="4E904EC9" w14:textId="00B52BBB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112B5A67" w14:textId="760FCEC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1369C645" w14:textId="77777777" w:rsidTr="00B92935">
        <w:tc>
          <w:tcPr>
            <w:tcW w:w="6453" w:type="dxa"/>
          </w:tcPr>
          <w:p w14:paraId="428D96C5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ขาดทุนที่รับรู้ในการวัดมูลค่าใหม่ของภาระผูกพันผลประโยชน์</w:t>
            </w:r>
          </w:p>
        </w:tc>
        <w:tc>
          <w:tcPr>
            <w:tcW w:w="1559" w:type="dxa"/>
          </w:tcPr>
          <w:p w14:paraId="4CDDE51F" w14:textId="77777777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7ABC32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DC37762" w14:textId="77777777" w:rsidTr="00B92935">
        <w:tc>
          <w:tcPr>
            <w:tcW w:w="6453" w:type="dxa"/>
          </w:tcPr>
          <w:p w14:paraId="5BE81384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หลังออกจากงาน 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สุทธิจากภาษี</w:t>
            </w:r>
          </w:p>
        </w:tc>
        <w:tc>
          <w:tcPr>
            <w:tcW w:w="1559" w:type="dxa"/>
          </w:tcPr>
          <w:p w14:paraId="71418F9C" w14:textId="415B5530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7B2F39A5" w14:textId="78BFD6D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1A22C9B3" w14:textId="77777777" w:rsidTr="00B92935">
        <w:tc>
          <w:tcPr>
            <w:tcW w:w="6453" w:type="dxa"/>
          </w:tcPr>
          <w:p w14:paraId="2EC7E1F7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ขาดทุนเบ็ดเสร็จรวมสำหรับปีจากการดำเนินงานที่ยกเลิก</w:t>
            </w:r>
          </w:p>
        </w:tc>
        <w:tc>
          <w:tcPr>
            <w:tcW w:w="1559" w:type="dxa"/>
          </w:tcPr>
          <w:p w14:paraId="453481C5" w14:textId="67DFEB60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560" w:type="dxa"/>
          </w:tcPr>
          <w:p w14:paraId="0A632F85" w14:textId="6733CB3B" w:rsidR="004C6E11" w:rsidRPr="00925969" w:rsidRDefault="004C6E11" w:rsidP="00B92935">
            <w:pPr>
              <w:pBdr>
                <w:top w:val="single" w:sz="4" w:space="1" w:color="auto"/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</w:pPr>
            <w:r w:rsidRPr="00925969"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  <w:t>(</w:t>
            </w:r>
            <w:r w:rsidR="009760C1" w:rsidRPr="009760C1">
              <w:rPr>
                <w:rFonts w:ascii="Browallia New" w:eastAsia="Cordia New" w:hAnsi="Browallia New" w:cs="Browallia New"/>
                <w:sz w:val="26"/>
                <w:szCs w:val="26"/>
                <w:lang w:eastAsia="en-US"/>
              </w:rPr>
              <w:t>9</w:t>
            </w:r>
            <w:r w:rsidRPr="00925969"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9760C1" w:rsidRPr="009760C1">
              <w:rPr>
                <w:rFonts w:ascii="Browallia New" w:eastAsia="Cordia New" w:hAnsi="Browallia New" w:cs="Browallia New"/>
                <w:sz w:val="26"/>
                <w:szCs w:val="26"/>
                <w:lang w:eastAsia="en-US"/>
              </w:rPr>
              <w:t>113</w:t>
            </w:r>
            <w:r w:rsidRPr="00925969"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9760C1" w:rsidRPr="009760C1">
              <w:rPr>
                <w:rFonts w:ascii="Browallia New" w:eastAsia="Cordia New" w:hAnsi="Browallia New" w:cs="Browallia New"/>
                <w:sz w:val="26"/>
                <w:szCs w:val="26"/>
                <w:lang w:eastAsia="en-US"/>
              </w:rPr>
              <w:t>198</w:t>
            </w:r>
            <w:r w:rsidRPr="00925969">
              <w:rPr>
                <w:rFonts w:ascii="Browallia New" w:eastAsia="Cordia New" w:hAnsi="Browallia New" w:cs="Browall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4C6E11" w:rsidRPr="00CB4AE7" w14:paraId="2D924D61" w14:textId="77777777" w:rsidTr="00B92935">
        <w:tc>
          <w:tcPr>
            <w:tcW w:w="6453" w:type="dxa"/>
          </w:tcPr>
          <w:p w14:paraId="43A09D56" w14:textId="77777777" w:rsidR="004C6E11" w:rsidRPr="00CB4AE7" w:rsidRDefault="004C6E11" w:rsidP="00B92935">
            <w:pPr>
              <w:spacing w:line="240" w:lineRule="auto"/>
              <w:ind w:left="1080"/>
              <w:rPr>
                <w:rFonts w:ascii="Browallia New" w:eastAsia="Cordia New" w:hAnsi="Browallia New" w:cs="Browallia New"/>
                <w:sz w:val="12"/>
                <w:szCs w:val="12"/>
                <w:cs/>
                <w:lang w:val="en-US" w:eastAsia="en-US"/>
              </w:rPr>
            </w:pPr>
          </w:p>
        </w:tc>
        <w:tc>
          <w:tcPr>
            <w:tcW w:w="1559" w:type="dxa"/>
          </w:tcPr>
          <w:p w14:paraId="03C0C6C2" w14:textId="77777777" w:rsidR="004C6E11" w:rsidRPr="00CB4AE7" w:rsidRDefault="004C6E11" w:rsidP="006C34E4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val="en-US" w:eastAsia="en-US"/>
              </w:rPr>
            </w:pPr>
          </w:p>
        </w:tc>
        <w:tc>
          <w:tcPr>
            <w:tcW w:w="1560" w:type="dxa"/>
          </w:tcPr>
          <w:p w14:paraId="1595C424" w14:textId="77777777" w:rsidR="004C6E11" w:rsidRPr="00CB4AE7" w:rsidRDefault="004C6E11" w:rsidP="00B92935">
            <w:pPr>
              <w:spacing w:line="240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val="en-US" w:eastAsia="en-US"/>
              </w:rPr>
            </w:pPr>
          </w:p>
        </w:tc>
      </w:tr>
      <w:tr w:rsidR="004C6E11" w:rsidRPr="00925969" w14:paraId="233B31B0" w14:textId="77777777" w:rsidTr="00B92935">
        <w:tc>
          <w:tcPr>
            <w:tcW w:w="6453" w:type="dxa"/>
          </w:tcPr>
          <w:p w14:paraId="60AF53D5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กระแสเงินสดสุทธิจากกิจกรรมดำเนินงาน</w:t>
            </w:r>
          </w:p>
        </w:tc>
        <w:tc>
          <w:tcPr>
            <w:tcW w:w="1559" w:type="dxa"/>
          </w:tcPr>
          <w:p w14:paraId="41300B2A" w14:textId="1455BE7C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6B291C9A" w14:textId="687F48C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699939E9" w14:textId="77777777" w:rsidTr="00B92935">
        <w:tc>
          <w:tcPr>
            <w:tcW w:w="6453" w:type="dxa"/>
          </w:tcPr>
          <w:p w14:paraId="30EDFC96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กระแสเงินสดสุทธิจากกิจกรรมลงทุน</w:t>
            </w:r>
          </w:p>
        </w:tc>
        <w:tc>
          <w:tcPr>
            <w:tcW w:w="1559" w:type="dxa"/>
          </w:tcPr>
          <w:p w14:paraId="34FFE38E" w14:textId="38795125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7C988FD" w14:textId="09F9128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33BA4730" w14:textId="77777777" w:rsidTr="00B92935">
        <w:tc>
          <w:tcPr>
            <w:tcW w:w="6453" w:type="dxa"/>
          </w:tcPr>
          <w:p w14:paraId="364F7DFB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กระแสเงินสดสุทธิจากกิจกรรมจัดหาเงิน</w:t>
            </w:r>
          </w:p>
        </w:tc>
        <w:tc>
          <w:tcPr>
            <w:tcW w:w="1559" w:type="dxa"/>
          </w:tcPr>
          <w:p w14:paraId="22A0D3F6" w14:textId="212AD7D4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0EF04CA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069EEFF8" w14:textId="77777777" w:rsidTr="00B92935">
        <w:tc>
          <w:tcPr>
            <w:tcW w:w="6453" w:type="dxa"/>
          </w:tcPr>
          <w:p w14:paraId="0C49DB13" w14:textId="77777777" w:rsidR="004C6E11" w:rsidRPr="00925969" w:rsidRDefault="004C6E11" w:rsidP="00B92935">
            <w:pPr>
              <w:pStyle w:val="a0"/>
              <w:tabs>
                <w:tab w:val="clear" w:pos="1080"/>
              </w:tabs>
              <w:ind w:left="108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รวมกระแสเงินสด</w:t>
            </w:r>
          </w:p>
        </w:tc>
        <w:tc>
          <w:tcPr>
            <w:tcW w:w="1559" w:type="dxa"/>
          </w:tcPr>
          <w:p w14:paraId="08662B31" w14:textId="03A69C43" w:rsidR="004C6E11" w:rsidRPr="00925969" w:rsidRDefault="004C6E11" w:rsidP="006C34E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293AE9F" w14:textId="6D1A7EFC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3BE632BF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935AF11" w14:textId="3FB2FB2F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สินทรัพย์ไม่หมุนเวียนที่ถือไว้เพื่อขาย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B89E54E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42EE224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รายละเอียดของการดำเนินงานที่ยกเลิกมีดังนี้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5A63BD9" w14:textId="77777777" w:rsidR="004C6E11" w:rsidRPr="00925969" w:rsidRDefault="004C6E11" w:rsidP="004C6E11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552B339" w14:textId="523A1C9E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รายละเอียดของสินทรัพย์และหนี้สิน</w:t>
      </w:r>
    </w:p>
    <w:p w14:paraId="10B25ED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7963"/>
        <w:gridCol w:w="1595"/>
      </w:tblGrid>
      <w:tr w:rsidR="004C6E11" w:rsidRPr="00925969" w14:paraId="116572DE" w14:textId="77777777" w:rsidTr="00B92935">
        <w:tc>
          <w:tcPr>
            <w:tcW w:w="7963" w:type="dxa"/>
          </w:tcPr>
          <w:p w14:paraId="25EC0185" w14:textId="18BC147F" w:rsidR="004C6E11" w:rsidRPr="00925969" w:rsidRDefault="004C6E11" w:rsidP="00B92935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95" w:type="dxa"/>
          </w:tcPr>
          <w:p w14:paraId="6A030861" w14:textId="3E7D13A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7895AEA8" w14:textId="77777777" w:rsidTr="00B92935">
        <w:tc>
          <w:tcPr>
            <w:tcW w:w="7963" w:type="dxa"/>
          </w:tcPr>
          <w:p w14:paraId="7BF46B43" w14:textId="77777777" w:rsidR="004C6E11" w:rsidRPr="00925969" w:rsidRDefault="004C6E11" w:rsidP="00B92935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95" w:type="dxa"/>
          </w:tcPr>
          <w:p w14:paraId="6AC3E78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92BEEF4" w14:textId="77777777" w:rsidTr="00B92935">
        <w:tc>
          <w:tcPr>
            <w:tcW w:w="7963" w:type="dxa"/>
          </w:tcPr>
          <w:p w14:paraId="215A5EF7" w14:textId="77777777" w:rsidR="004C6E11" w:rsidRPr="00925969" w:rsidRDefault="004C6E11" w:rsidP="00B92935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95" w:type="dxa"/>
          </w:tcPr>
          <w:p w14:paraId="22F9EDF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B424E" w:rsidRPr="00925969" w14:paraId="3C2EAC9F" w14:textId="77777777" w:rsidTr="00B92935">
        <w:tc>
          <w:tcPr>
            <w:tcW w:w="7963" w:type="dxa"/>
          </w:tcPr>
          <w:p w14:paraId="557B03FF" w14:textId="77777777" w:rsidR="005B424E" w:rsidRPr="00925969" w:rsidRDefault="005B424E" w:rsidP="005B424E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595" w:type="dxa"/>
          </w:tcPr>
          <w:p w14:paraId="6B55230D" w14:textId="18BD3ED6" w:rsidR="005B424E" w:rsidRPr="00925969" w:rsidRDefault="009760C1" w:rsidP="005B424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614</w:t>
            </w:r>
          </w:p>
        </w:tc>
      </w:tr>
      <w:tr w:rsidR="005B424E" w:rsidRPr="00925969" w14:paraId="0730666C" w14:textId="77777777" w:rsidTr="00B92935">
        <w:trPr>
          <w:trHeight w:val="143"/>
        </w:trPr>
        <w:tc>
          <w:tcPr>
            <w:tcW w:w="7963" w:type="dxa"/>
          </w:tcPr>
          <w:p w14:paraId="65A13630" w14:textId="77777777" w:rsidR="005B424E" w:rsidRPr="00925969" w:rsidRDefault="005B424E" w:rsidP="005B424E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95" w:type="dxa"/>
          </w:tcPr>
          <w:p w14:paraId="74A8B4E3" w14:textId="4C042E9A" w:rsidR="005B424E" w:rsidRPr="00925969" w:rsidRDefault="009760C1" w:rsidP="005B424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698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</w:p>
        </w:tc>
      </w:tr>
      <w:tr w:rsidR="005B424E" w:rsidRPr="00925969" w14:paraId="202AE2C0" w14:textId="77777777" w:rsidTr="00B92935">
        <w:trPr>
          <w:trHeight w:val="143"/>
        </w:trPr>
        <w:tc>
          <w:tcPr>
            <w:tcW w:w="7963" w:type="dxa"/>
          </w:tcPr>
          <w:p w14:paraId="66D5FDBF" w14:textId="1F838E19" w:rsidR="005B424E" w:rsidRPr="00925969" w:rsidRDefault="005B424E" w:rsidP="005B424E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สุทธิ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95" w:type="dxa"/>
          </w:tcPr>
          <w:p w14:paraId="3A747149" w14:textId="65FEC737" w:rsidR="005B424E" w:rsidRPr="00925969" w:rsidRDefault="009760C1" w:rsidP="005B424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</w:p>
        </w:tc>
      </w:tr>
      <w:tr w:rsidR="005B424E" w:rsidRPr="00925969" w14:paraId="3566EF38" w14:textId="77777777" w:rsidTr="00B92935">
        <w:trPr>
          <w:trHeight w:val="143"/>
        </w:trPr>
        <w:tc>
          <w:tcPr>
            <w:tcW w:w="7963" w:type="dxa"/>
          </w:tcPr>
          <w:p w14:paraId="2849A270" w14:textId="4C4CA539" w:rsidR="005B424E" w:rsidRPr="00925969" w:rsidRDefault="005B424E" w:rsidP="005B424E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สินทรัพย์ไม่มีตัวตน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สุทธิ 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95" w:type="dxa"/>
          </w:tcPr>
          <w:p w14:paraId="2BE96F7E" w14:textId="657B927B" w:rsidR="005B424E" w:rsidRPr="00925969" w:rsidRDefault="009760C1" w:rsidP="005B424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226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</w:p>
        </w:tc>
      </w:tr>
      <w:tr w:rsidR="005B424E" w:rsidRPr="00925969" w14:paraId="661AE7B5" w14:textId="77777777" w:rsidTr="00B92935">
        <w:trPr>
          <w:trHeight w:val="143"/>
        </w:trPr>
        <w:tc>
          <w:tcPr>
            <w:tcW w:w="7963" w:type="dxa"/>
          </w:tcPr>
          <w:p w14:paraId="48F404E5" w14:textId="77777777" w:rsidR="005B424E" w:rsidRPr="00925969" w:rsidRDefault="005B424E" w:rsidP="005B424E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595" w:type="dxa"/>
          </w:tcPr>
          <w:p w14:paraId="546C9EF4" w14:textId="66337043" w:rsidR="005B424E" w:rsidRPr="00925969" w:rsidRDefault="009760C1" w:rsidP="005B424E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551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</w:tr>
      <w:tr w:rsidR="004C6E11" w:rsidRPr="00925969" w14:paraId="5F5D84DC" w14:textId="77777777" w:rsidTr="00B92935">
        <w:trPr>
          <w:trHeight w:val="143"/>
        </w:trPr>
        <w:tc>
          <w:tcPr>
            <w:tcW w:w="7963" w:type="dxa"/>
          </w:tcPr>
          <w:p w14:paraId="3137E844" w14:textId="77777777" w:rsidR="004C6E11" w:rsidRPr="00925969" w:rsidRDefault="004C6E11" w:rsidP="00B92935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595" w:type="dxa"/>
          </w:tcPr>
          <w:p w14:paraId="48D6468E" w14:textId="731FD7C7" w:rsidR="004C6E11" w:rsidRPr="00925969" w:rsidRDefault="009760C1" w:rsidP="00B9293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693</w:t>
            </w:r>
          </w:p>
        </w:tc>
      </w:tr>
      <w:tr w:rsidR="004C6E11" w:rsidRPr="00925969" w14:paraId="4CDD0423" w14:textId="77777777" w:rsidTr="00B92935">
        <w:trPr>
          <w:trHeight w:val="143"/>
        </w:trPr>
        <w:tc>
          <w:tcPr>
            <w:tcW w:w="7963" w:type="dxa"/>
          </w:tcPr>
          <w:p w14:paraId="21BECC82" w14:textId="77777777" w:rsidR="004C6E11" w:rsidRPr="00925969" w:rsidRDefault="004C6E11" w:rsidP="00B92935">
            <w:pPr>
              <w:tabs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95" w:type="dxa"/>
          </w:tcPr>
          <w:p w14:paraId="2FB84F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B424E" w:rsidRPr="00925969" w14:paraId="15B1C41D" w14:textId="77777777" w:rsidTr="00B92935">
        <w:trPr>
          <w:trHeight w:val="143"/>
        </w:trPr>
        <w:tc>
          <w:tcPr>
            <w:tcW w:w="7963" w:type="dxa"/>
          </w:tcPr>
          <w:p w14:paraId="55F4A2A8" w14:textId="77777777" w:rsidR="005B424E" w:rsidRPr="00925969" w:rsidRDefault="005B424E" w:rsidP="005B424E">
            <w:pPr>
              <w:tabs>
                <w:tab w:val="left" w:pos="993"/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595" w:type="dxa"/>
          </w:tcPr>
          <w:p w14:paraId="2510EF1C" w14:textId="45B23474" w:rsidR="005B424E" w:rsidRPr="00925969" w:rsidRDefault="009760C1" w:rsidP="005B424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238</w:t>
            </w:r>
          </w:p>
        </w:tc>
      </w:tr>
      <w:tr w:rsidR="005B424E" w:rsidRPr="00925969" w14:paraId="0C5575DE" w14:textId="77777777" w:rsidTr="00B92935">
        <w:trPr>
          <w:trHeight w:val="143"/>
        </w:trPr>
        <w:tc>
          <w:tcPr>
            <w:tcW w:w="7963" w:type="dxa"/>
          </w:tcPr>
          <w:p w14:paraId="5FBD5630" w14:textId="77777777" w:rsidR="005B424E" w:rsidRPr="00925969" w:rsidRDefault="005B424E" w:rsidP="005B424E">
            <w:pPr>
              <w:tabs>
                <w:tab w:val="left" w:pos="993"/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595" w:type="dxa"/>
          </w:tcPr>
          <w:p w14:paraId="7DA05E7A" w14:textId="04843149" w:rsidR="005B424E" w:rsidRPr="00925969" w:rsidRDefault="009760C1" w:rsidP="005B424E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416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</w:p>
        </w:tc>
      </w:tr>
      <w:tr w:rsidR="004C6E11" w:rsidRPr="00925969" w14:paraId="642031FA" w14:textId="77777777" w:rsidTr="00B92935">
        <w:trPr>
          <w:trHeight w:val="143"/>
        </w:trPr>
        <w:tc>
          <w:tcPr>
            <w:tcW w:w="7963" w:type="dxa"/>
          </w:tcPr>
          <w:p w14:paraId="45978FC1" w14:textId="77777777" w:rsidR="004C6E11" w:rsidRPr="00925969" w:rsidRDefault="004C6E11" w:rsidP="00B92935">
            <w:pPr>
              <w:tabs>
                <w:tab w:val="left" w:pos="993"/>
                <w:tab w:val="left" w:pos="1080"/>
              </w:tabs>
              <w:spacing w:line="240" w:lineRule="auto"/>
              <w:ind w:left="10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595" w:type="dxa"/>
          </w:tcPr>
          <w:p w14:paraId="6272AB3D" w14:textId="2879D23B" w:rsidR="004C6E11" w:rsidRPr="00925969" w:rsidRDefault="009760C1" w:rsidP="00B9293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568</w:t>
            </w:r>
            <w:r w:rsidR="005B424E" w:rsidRPr="0092596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</w:p>
        </w:tc>
      </w:tr>
    </w:tbl>
    <w:p w14:paraId="0044BE4A" w14:textId="77777777" w:rsidR="00A5412A" w:rsidRDefault="00A5412A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8782342" w14:textId="04387C28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เงินลงทุนที่จัดประเภทเป็นสินทรัพย์ไม่หมุนเวียนที่ถือไว้เพื่อขายในระหว่างปีถูกวัดมูลค่าโดยใช้มูลค่าที่ต่ำกว่าระหว่างมูลค่าตามบัญชีกับมูลค่ายุติธรรมหักต้นทุนในการขายเมื่อมีการจัดประเภทใหม่ ทำให้เกิดการรับรู้ค่าเผื่อการด้อยค่าจำนวน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7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473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303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บาท เป็นค่าใช้จ่ายในการบริหารในกำไร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>(</w:t>
      </w:r>
      <w:r w:rsidRPr="00925969">
        <w:rPr>
          <w:rFonts w:ascii="Browallia New" w:hAnsi="Browallia New" w:cs="Browallia New"/>
          <w:sz w:val="26"/>
          <w:szCs w:val="26"/>
          <w:cs/>
        </w:rPr>
        <w:t>ขาดทุน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>)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>เบ็ดเสร็จ</w:t>
      </w:r>
      <w:r w:rsidRPr="00925969">
        <w:rPr>
          <w:rFonts w:ascii="Browallia New" w:hAnsi="Browallia New" w:cs="Browallia New"/>
          <w:sz w:val="26"/>
          <w:szCs w:val="26"/>
          <w:cs/>
        </w:rPr>
        <w:t>เฉพาะกิจการ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การวัดมูลค่ายุติธรรม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ที่ไม่เกิดขึ้นเป็นประจำโดยใช้วิธีเปรียบเทียบราคาตลาดจัดอยู่ในข้อมูลระดับ </w:t>
      </w:r>
      <w:r w:rsidR="009760C1" w:rsidRPr="009760C1">
        <w:rPr>
          <w:rFonts w:ascii="Browallia New" w:hAnsi="Browallia New" w:cs="Browallia New"/>
          <w:sz w:val="26"/>
          <w:szCs w:val="26"/>
        </w:rPr>
        <w:t>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ของลำดับชั้นมูลค่ายุติธรรม</w:t>
      </w:r>
    </w:p>
    <w:p w14:paraId="63ED855F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A228B05" w14:textId="3D183C3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 - สุทธิ</w:t>
      </w:r>
    </w:p>
    <w:p w14:paraId="0A3BFBD0" w14:textId="77777777" w:rsidR="004C6E11" w:rsidRPr="00925969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4C6E11" w:rsidRPr="00925969" w14:paraId="395058D1" w14:textId="77777777" w:rsidTr="00B92935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3A38087F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12AAB0E1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5E6FBCC" w14:textId="77777777" w:rsidTr="00B92935">
        <w:tc>
          <w:tcPr>
            <w:tcW w:w="6494" w:type="dxa"/>
            <w:vAlign w:val="center"/>
          </w:tcPr>
          <w:p w14:paraId="5A6C22CA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17F898F" w14:textId="00C49FA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440" w:type="dxa"/>
            <w:gridSpan w:val="2"/>
            <w:vAlign w:val="center"/>
          </w:tcPr>
          <w:p w14:paraId="14CCF530" w14:textId="5E7596F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5450578B" w14:textId="77777777" w:rsidTr="00B92935">
        <w:tc>
          <w:tcPr>
            <w:tcW w:w="6494" w:type="dxa"/>
            <w:vAlign w:val="center"/>
          </w:tcPr>
          <w:p w14:paraId="5956796B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7CD7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017082A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2BD83F9" w14:textId="77777777" w:rsidTr="00B92935">
        <w:tc>
          <w:tcPr>
            <w:tcW w:w="6494" w:type="dxa"/>
            <w:vAlign w:val="center"/>
          </w:tcPr>
          <w:p w14:paraId="293B4F68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63621AE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5AEECC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47CB49DD" w14:textId="77777777" w:rsidTr="00B92935">
        <w:tc>
          <w:tcPr>
            <w:tcW w:w="6494" w:type="dxa"/>
            <w:vAlign w:val="center"/>
          </w:tcPr>
          <w:p w14:paraId="1B7CDBD3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2009E481" w14:textId="21280ED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FF6C0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F6C0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368FDAD7" w14:textId="219D66C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387F9B6B" w14:textId="77777777" w:rsidTr="00B92935">
        <w:tc>
          <w:tcPr>
            <w:tcW w:w="6494" w:type="dxa"/>
            <w:vAlign w:val="center"/>
          </w:tcPr>
          <w:p w14:paraId="5CDD825E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440" w:type="dxa"/>
            <w:vAlign w:val="center"/>
          </w:tcPr>
          <w:p w14:paraId="38DF3D3F" w14:textId="1785D52D" w:rsidR="004C6E11" w:rsidRPr="00925969" w:rsidRDefault="00BF659F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F6C0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FF6C0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673D5F58" w14:textId="665AC294" w:rsidR="004C6E11" w:rsidRPr="00925969" w:rsidRDefault="004C6E11" w:rsidP="00B9293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080199BA" w14:textId="77777777" w:rsidTr="00B92935">
        <w:tc>
          <w:tcPr>
            <w:tcW w:w="6494" w:type="dxa"/>
            <w:vAlign w:val="center"/>
          </w:tcPr>
          <w:p w14:paraId="127A39A8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เงินลงทุนในบริษัทย่อย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76029714" w14:textId="080C7B2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BF659F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BF659F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gridSpan w:val="2"/>
            <w:vAlign w:val="center"/>
          </w:tcPr>
          <w:p w14:paraId="5C6ACB2E" w14:textId="00C412C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</w:tbl>
    <w:p w14:paraId="40732B45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  <w:cs/>
        </w:rPr>
      </w:pPr>
    </w:p>
    <w:p w14:paraId="1D4FC079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797A399" w14:textId="58843E1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 -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F6BDC8E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57F9015C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เงินลงทุนในบริษัทย่อย ประกอบด้วย</w:t>
      </w:r>
    </w:p>
    <w:p w14:paraId="06B61518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4C6E11" w:rsidRPr="00925969" w14:paraId="1807AD48" w14:textId="77777777" w:rsidTr="00B92935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1253F810" w14:textId="77777777" w:rsidR="004C6E11" w:rsidRPr="00925969" w:rsidRDefault="004C6E11" w:rsidP="00B92935">
            <w:pPr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3A60361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7078A886" w14:textId="77777777" w:rsidTr="00B92935">
        <w:tc>
          <w:tcPr>
            <w:tcW w:w="6494" w:type="dxa"/>
            <w:vAlign w:val="center"/>
          </w:tcPr>
          <w:p w14:paraId="798F5AFA" w14:textId="77777777" w:rsidR="004C6E11" w:rsidRPr="00925969" w:rsidRDefault="004C6E11" w:rsidP="00B92935">
            <w:pPr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BA20F07" w14:textId="3AE9409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440" w:type="dxa"/>
            <w:gridSpan w:val="2"/>
            <w:vAlign w:val="center"/>
          </w:tcPr>
          <w:p w14:paraId="632729BA" w14:textId="6E6AC8C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4141DE20" w14:textId="77777777" w:rsidTr="00B92935">
        <w:tc>
          <w:tcPr>
            <w:tcW w:w="6494" w:type="dxa"/>
            <w:vAlign w:val="center"/>
          </w:tcPr>
          <w:p w14:paraId="5FE6025B" w14:textId="77777777" w:rsidR="004C6E11" w:rsidRPr="00925969" w:rsidRDefault="004C6E11" w:rsidP="00B92935">
            <w:pPr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5F549A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7E1686E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06E3B87" w14:textId="77777777" w:rsidTr="00B92935">
        <w:tc>
          <w:tcPr>
            <w:tcW w:w="6494" w:type="dxa"/>
            <w:vAlign w:val="center"/>
          </w:tcPr>
          <w:p w14:paraId="16F350DD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4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0F71DC9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E28707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371D7960" w14:textId="77777777" w:rsidTr="00B92935">
        <w:tc>
          <w:tcPr>
            <w:tcW w:w="6494" w:type="dxa"/>
            <w:vAlign w:val="center"/>
          </w:tcPr>
          <w:p w14:paraId="6FEE5E6A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ส่วนที่เป็นสินทรัพย์หมุนเวียน</w:t>
            </w:r>
          </w:p>
        </w:tc>
        <w:tc>
          <w:tcPr>
            <w:tcW w:w="1440" w:type="dxa"/>
            <w:vAlign w:val="center"/>
          </w:tcPr>
          <w:p w14:paraId="26A90770" w14:textId="18A5C875" w:rsidR="004C6E11" w:rsidRPr="00925969" w:rsidRDefault="00D0058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14:paraId="3D8F2223" w14:textId="34CD602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  <w:tr w:rsidR="00D00586" w:rsidRPr="00925969" w14:paraId="3C6290AC" w14:textId="77777777" w:rsidTr="00B92935">
        <w:tc>
          <w:tcPr>
            <w:tcW w:w="6494" w:type="dxa"/>
            <w:vAlign w:val="center"/>
          </w:tcPr>
          <w:p w14:paraId="00C6177E" w14:textId="77777777" w:rsidR="00D00586" w:rsidRPr="00925969" w:rsidRDefault="00D00586" w:rsidP="00D00586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ส่วนที่เป็นสินทรัพย์ไม่หมุนเวียน</w:t>
            </w:r>
          </w:p>
        </w:tc>
        <w:tc>
          <w:tcPr>
            <w:tcW w:w="1440" w:type="dxa"/>
            <w:vAlign w:val="center"/>
          </w:tcPr>
          <w:p w14:paraId="4A7FF86B" w14:textId="1A3F983C" w:rsidR="00D00586" w:rsidRPr="00925969" w:rsidRDefault="009760C1" w:rsidP="00D0058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gridSpan w:val="2"/>
            <w:vAlign w:val="center"/>
          </w:tcPr>
          <w:p w14:paraId="2A69EAD4" w14:textId="22FD21BD" w:rsidR="00D00586" w:rsidRPr="00925969" w:rsidRDefault="009760C1" w:rsidP="00D00586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00586" w:rsidRPr="00925969" w14:paraId="14BC06CA" w14:textId="77777777" w:rsidTr="00B92935">
        <w:tc>
          <w:tcPr>
            <w:tcW w:w="6494" w:type="dxa"/>
            <w:vAlign w:val="center"/>
          </w:tcPr>
          <w:p w14:paraId="2C54DF2B" w14:textId="77777777" w:rsidR="00D00586" w:rsidRPr="00925969" w:rsidRDefault="00D00586" w:rsidP="00D00586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34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F022F70" w14:textId="0D31F6C3" w:rsidR="00D00586" w:rsidRPr="00925969" w:rsidRDefault="009760C1" w:rsidP="00D0058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gridSpan w:val="2"/>
            <w:vAlign w:val="center"/>
          </w:tcPr>
          <w:p w14:paraId="21E2CC15" w14:textId="425CD54E" w:rsidR="00D00586" w:rsidRPr="00925969" w:rsidRDefault="009760C1" w:rsidP="00D0058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</w:tbl>
    <w:p w14:paraId="0C5D3FF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06B8C4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การเปลี่ยนแปลงของเงินลงทุนในบริษัทย่อย มีดังนี้</w:t>
      </w:r>
    </w:p>
    <w:p w14:paraId="68F10CF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94"/>
        <w:gridCol w:w="1440"/>
        <w:gridCol w:w="1431"/>
        <w:gridCol w:w="9"/>
      </w:tblGrid>
      <w:tr w:rsidR="004C6E11" w:rsidRPr="00925969" w14:paraId="3B7C0C56" w14:textId="77777777" w:rsidTr="00B92935">
        <w:trPr>
          <w:gridAfter w:val="1"/>
          <w:wAfter w:w="9" w:type="dxa"/>
        </w:trPr>
        <w:tc>
          <w:tcPr>
            <w:tcW w:w="6494" w:type="dxa"/>
            <w:vAlign w:val="center"/>
          </w:tcPr>
          <w:p w14:paraId="028BD1D4" w14:textId="77777777" w:rsidR="004C6E11" w:rsidRPr="00925969" w:rsidRDefault="004C6E11" w:rsidP="00B92935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48FD60E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445AF9C" w14:textId="77777777" w:rsidTr="00B92935">
        <w:tc>
          <w:tcPr>
            <w:tcW w:w="6494" w:type="dxa"/>
            <w:vAlign w:val="center"/>
          </w:tcPr>
          <w:p w14:paraId="20F21E7A" w14:textId="77777777" w:rsidR="004C6E11" w:rsidRPr="00925969" w:rsidRDefault="004C6E11" w:rsidP="00B92935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38802FE" w14:textId="049637BE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440" w:type="dxa"/>
            <w:gridSpan w:val="2"/>
            <w:vAlign w:val="center"/>
          </w:tcPr>
          <w:p w14:paraId="13E7877E" w14:textId="1DB09C1E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47781955" w14:textId="77777777" w:rsidTr="00B92935">
        <w:tc>
          <w:tcPr>
            <w:tcW w:w="6494" w:type="dxa"/>
            <w:vAlign w:val="center"/>
          </w:tcPr>
          <w:p w14:paraId="706ECE68" w14:textId="77777777" w:rsidR="004C6E11" w:rsidRPr="00925969" w:rsidRDefault="004C6E11" w:rsidP="00B92935">
            <w:pPr>
              <w:spacing w:before="10" w:after="10"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F16AB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gridSpan w:val="2"/>
            <w:vAlign w:val="bottom"/>
          </w:tcPr>
          <w:p w14:paraId="7997969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D13B773" w14:textId="77777777" w:rsidTr="00B92935">
        <w:tc>
          <w:tcPr>
            <w:tcW w:w="6494" w:type="dxa"/>
            <w:vAlign w:val="center"/>
          </w:tcPr>
          <w:p w14:paraId="6570B801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304FEE4F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5760E6A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5B36D2E3" w14:textId="77777777" w:rsidTr="00B92935">
        <w:tc>
          <w:tcPr>
            <w:tcW w:w="6494" w:type="dxa"/>
            <w:vAlign w:val="center"/>
          </w:tcPr>
          <w:p w14:paraId="1871806F" w14:textId="1DC1C831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center"/>
          </w:tcPr>
          <w:p w14:paraId="5558EB01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F3C668B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4C6E11" w:rsidRPr="00925969" w14:paraId="2EA7E4FA" w14:textId="77777777" w:rsidTr="00B92935">
        <w:tc>
          <w:tcPr>
            <w:tcW w:w="6494" w:type="dxa"/>
            <w:vAlign w:val="center"/>
          </w:tcPr>
          <w:p w14:paraId="614539FC" w14:textId="77777777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ราคาสุทธิตามบัญชีต้นปี</w:t>
            </w:r>
          </w:p>
        </w:tc>
        <w:tc>
          <w:tcPr>
            <w:tcW w:w="1440" w:type="dxa"/>
            <w:vAlign w:val="center"/>
          </w:tcPr>
          <w:p w14:paraId="37CE6B7D" w14:textId="5F29AEC2" w:rsidR="004C6E11" w:rsidRPr="00925969" w:rsidRDefault="009760C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D0058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1440" w:type="dxa"/>
            <w:gridSpan w:val="2"/>
            <w:vAlign w:val="center"/>
          </w:tcPr>
          <w:p w14:paraId="04FE6651" w14:textId="043D3010" w:rsidR="004C6E11" w:rsidRPr="00925969" w:rsidRDefault="009760C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</w:tr>
      <w:tr w:rsidR="004C6E11" w:rsidRPr="00925969" w14:paraId="0385B767" w14:textId="77777777" w:rsidTr="00B92935">
        <w:tc>
          <w:tcPr>
            <w:tcW w:w="6494" w:type="dxa"/>
            <w:vAlign w:val="center"/>
          </w:tcPr>
          <w:p w14:paraId="7A082375" w14:textId="77777777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440" w:type="dxa"/>
            <w:vAlign w:val="center"/>
          </w:tcPr>
          <w:p w14:paraId="25453B23" w14:textId="3A7EDB34" w:rsidR="004C6E11" w:rsidRPr="00925969" w:rsidRDefault="009760C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C1B1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C1B1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gridSpan w:val="2"/>
            <w:vAlign w:val="center"/>
          </w:tcPr>
          <w:p w14:paraId="6BFA7C76" w14:textId="341F4F12" w:rsidR="004C6E11" w:rsidRPr="00925969" w:rsidRDefault="009760C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2465F" w:rsidRPr="00925969" w14:paraId="0EBD6828" w14:textId="77777777" w:rsidTr="00B92935">
        <w:tc>
          <w:tcPr>
            <w:tcW w:w="6494" w:type="dxa"/>
            <w:vAlign w:val="center"/>
          </w:tcPr>
          <w:p w14:paraId="3CBF3364" w14:textId="0FD09C8C" w:rsidR="0012465F" w:rsidRPr="00925969" w:rsidRDefault="0012465F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440" w:type="dxa"/>
            <w:vAlign w:val="center"/>
          </w:tcPr>
          <w:p w14:paraId="0E23603E" w14:textId="7EF55FD8" w:rsidR="0012465F" w:rsidRPr="00925969" w:rsidRDefault="0012465F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7E2FE6FD" w14:textId="73A9E463" w:rsidR="0012465F" w:rsidRPr="00925969" w:rsidRDefault="0012465F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2BD5ADB8" w14:textId="77777777" w:rsidTr="00B92935">
        <w:tc>
          <w:tcPr>
            <w:tcW w:w="6494" w:type="dxa"/>
            <w:vAlign w:val="center"/>
          </w:tcPr>
          <w:p w14:paraId="3BD999B3" w14:textId="77777777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การลดทุนของบริษัทย่อย</w:t>
            </w:r>
          </w:p>
        </w:tc>
        <w:tc>
          <w:tcPr>
            <w:tcW w:w="1440" w:type="dxa"/>
            <w:vAlign w:val="center"/>
          </w:tcPr>
          <w:p w14:paraId="25EA331B" w14:textId="0573F453" w:rsidR="004C6E11" w:rsidRPr="00925969" w:rsidRDefault="00B81295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2465F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12465F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24B76CCD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1E95F880" w14:textId="77777777" w:rsidTr="00B92935">
        <w:tc>
          <w:tcPr>
            <w:tcW w:w="6494" w:type="dxa"/>
            <w:vAlign w:val="center"/>
          </w:tcPr>
          <w:p w14:paraId="3F763CFE" w14:textId="77777777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การเลิกกิจการของบริษัทย่อย</w:t>
            </w:r>
          </w:p>
        </w:tc>
        <w:tc>
          <w:tcPr>
            <w:tcW w:w="1440" w:type="dxa"/>
            <w:vAlign w:val="center"/>
          </w:tcPr>
          <w:p w14:paraId="360EAB40" w14:textId="214857BA" w:rsidR="004C6E11" w:rsidRPr="00925969" w:rsidRDefault="001C154B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6BCC7AF5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69904A7F" w14:textId="77777777" w:rsidTr="00B92935">
        <w:tc>
          <w:tcPr>
            <w:tcW w:w="6494" w:type="dxa"/>
            <w:vAlign w:val="center"/>
          </w:tcPr>
          <w:p w14:paraId="7A6B04C3" w14:textId="77777777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การกลับรายการค่าเผื่อการด้อยค่าของเงินลงทุนในบริษัทย่อย</w:t>
            </w:r>
          </w:p>
        </w:tc>
        <w:tc>
          <w:tcPr>
            <w:tcW w:w="1440" w:type="dxa"/>
            <w:vAlign w:val="center"/>
          </w:tcPr>
          <w:p w14:paraId="76A2AADE" w14:textId="58A8F77A" w:rsidR="004C6E11" w:rsidRPr="00925969" w:rsidRDefault="009760C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1C154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1C154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440" w:type="dxa"/>
            <w:gridSpan w:val="2"/>
            <w:vAlign w:val="center"/>
          </w:tcPr>
          <w:p w14:paraId="5981F491" w14:textId="77777777" w:rsidR="004C6E11" w:rsidRPr="00925969" w:rsidRDefault="004C6E11" w:rsidP="00B92935">
            <w:pP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F197706" w14:textId="77777777" w:rsidTr="00B92935">
        <w:tc>
          <w:tcPr>
            <w:tcW w:w="6494" w:type="dxa"/>
            <w:vAlign w:val="center"/>
          </w:tcPr>
          <w:p w14:paraId="5F86D296" w14:textId="59B86E91" w:rsidR="004C6E11" w:rsidRPr="00925969" w:rsidRDefault="004C6E11" w:rsidP="00B92935">
            <w:pPr>
              <w:spacing w:before="10" w:after="10"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ค่าเผื่อการด้อยค่าของเงินลงทุน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center"/>
          </w:tcPr>
          <w:p w14:paraId="5249A646" w14:textId="6B15EF9C" w:rsidR="004C6E11" w:rsidRPr="00925969" w:rsidRDefault="00FC1B13" w:rsidP="001C154B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gridSpan w:val="2"/>
            <w:vAlign w:val="center"/>
          </w:tcPr>
          <w:p w14:paraId="6E7CA6D7" w14:textId="4F3A1B7B" w:rsidR="004C6E11" w:rsidRPr="00925969" w:rsidRDefault="004C6E11" w:rsidP="001C154B">
            <w:pPr>
              <w:pBdr>
                <w:bottom w:val="sing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3830DC2B" w14:textId="77777777" w:rsidTr="00B92935">
        <w:tc>
          <w:tcPr>
            <w:tcW w:w="6494" w:type="dxa"/>
            <w:vAlign w:val="center"/>
          </w:tcPr>
          <w:p w14:paraId="3474D699" w14:textId="77777777" w:rsidR="004C6E11" w:rsidRPr="00925969" w:rsidRDefault="004C6E11" w:rsidP="00B92935">
            <w:pPr>
              <w:spacing w:before="10" w:after="10" w:line="240" w:lineRule="auto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ราคาสุทธิตามบัญชีสิ้นปี</w:t>
            </w:r>
          </w:p>
        </w:tc>
        <w:tc>
          <w:tcPr>
            <w:tcW w:w="1440" w:type="dxa"/>
            <w:vAlign w:val="center"/>
          </w:tcPr>
          <w:p w14:paraId="01597970" w14:textId="74CC84A2" w:rsidR="004C6E11" w:rsidRPr="00925969" w:rsidRDefault="009760C1" w:rsidP="00B92935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A257BB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A257BB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440" w:type="dxa"/>
            <w:gridSpan w:val="2"/>
            <w:vAlign w:val="center"/>
          </w:tcPr>
          <w:p w14:paraId="60946699" w14:textId="72BE3AE0" w:rsidR="004C6E11" w:rsidRPr="00925969" w:rsidRDefault="009760C1" w:rsidP="00B92935">
            <w:pPr>
              <w:pBdr>
                <w:bottom w:val="double" w:sz="4" w:space="1" w:color="auto"/>
              </w:pBdr>
              <w:spacing w:before="10" w:after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1C154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1C154B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</w:tbl>
    <w:p w14:paraId="457B21BB" w14:textId="77777777" w:rsidR="004C6E11" w:rsidRPr="00925969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</w:rPr>
      </w:pPr>
    </w:p>
    <w:p w14:paraId="1FC9E10C" w14:textId="77777777" w:rsidR="004C6E11" w:rsidRPr="00925969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</w:rPr>
      </w:pPr>
    </w:p>
    <w:p w14:paraId="1ECB423B" w14:textId="77777777" w:rsidR="004C6E11" w:rsidRPr="00925969" w:rsidRDefault="004C6E11" w:rsidP="004C6E11">
      <w:pPr>
        <w:spacing w:line="240" w:lineRule="auto"/>
        <w:jc w:val="thaiDistribute"/>
        <w:rPr>
          <w:rFonts w:ascii="Browallia New" w:hAnsi="Browallia New" w:cs="Browallia New"/>
          <w:spacing w:val="-4"/>
          <w:sz w:val="24"/>
          <w:szCs w:val="24"/>
          <w:cs/>
        </w:rPr>
        <w:sectPr w:rsidR="004C6E11" w:rsidRPr="00925969" w:rsidSect="00526DF5">
          <w:footerReference w:type="default" r:id="rId13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6B8A619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24C91707" w14:textId="29CAADB7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51852A7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CBA85D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1AADAA4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2394"/>
        <w:gridCol w:w="1008"/>
        <w:gridCol w:w="774"/>
        <w:gridCol w:w="774"/>
        <w:gridCol w:w="810"/>
        <w:gridCol w:w="792"/>
        <w:gridCol w:w="980"/>
        <w:gridCol w:w="936"/>
        <w:gridCol w:w="900"/>
        <w:gridCol w:w="6"/>
        <w:gridCol w:w="1002"/>
        <w:gridCol w:w="936"/>
        <w:gridCol w:w="936"/>
        <w:gridCol w:w="6"/>
      </w:tblGrid>
      <w:tr w:rsidR="004C6E11" w:rsidRPr="00925969" w14:paraId="06402093" w14:textId="77777777" w:rsidTr="00B92935">
        <w:tc>
          <w:tcPr>
            <w:tcW w:w="3249" w:type="dxa"/>
            <w:shd w:val="clear" w:color="auto" w:fill="auto"/>
          </w:tcPr>
          <w:p w14:paraId="136A348C" w14:textId="77777777" w:rsidR="004C6E11" w:rsidRPr="00925969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auto"/>
          </w:tcPr>
          <w:p w14:paraId="6C6E8EA9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14:paraId="6863E540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14:paraId="5B5EABD4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14:paraId="59F2CD37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2B791B8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14:paraId="675E1868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822" w:type="dxa"/>
            <w:gridSpan w:val="4"/>
            <w:shd w:val="clear" w:color="auto" w:fill="auto"/>
          </w:tcPr>
          <w:p w14:paraId="1FDB4272" w14:textId="3516538E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-88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</w:rPr>
              <w:t>2563</w:t>
            </w:r>
          </w:p>
        </w:tc>
        <w:tc>
          <w:tcPr>
            <w:tcW w:w="2880" w:type="dxa"/>
            <w:gridSpan w:val="4"/>
            <w:shd w:val="clear" w:color="auto" w:fill="auto"/>
          </w:tcPr>
          <w:p w14:paraId="3990E223" w14:textId="1EA76A3A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</w:rPr>
              <w:t>2562</w:t>
            </w:r>
          </w:p>
        </w:tc>
      </w:tr>
      <w:tr w:rsidR="004C6E11" w:rsidRPr="00925969" w14:paraId="46EF7EE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52E624B" w14:textId="77777777" w:rsidR="004C6E11" w:rsidRPr="00925969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F7DCE9B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586BF7B5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410ACE12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s/>
              </w:rPr>
              <w:t>ทุนที่ชำระแล้ว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569050EB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สัดส่วนของการถือหุ้น</w:t>
            </w:r>
          </w:p>
        </w:tc>
        <w:tc>
          <w:tcPr>
            <w:tcW w:w="980" w:type="dxa"/>
            <w:shd w:val="clear" w:color="auto" w:fill="FFFFFF"/>
          </w:tcPr>
          <w:p w14:paraId="797D330A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531C0782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00" w:type="dxa"/>
            <w:shd w:val="clear" w:color="auto" w:fill="FFFFFF"/>
          </w:tcPr>
          <w:p w14:paraId="7558F03F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005A1E9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23215FC2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ค่าเผื่อ</w:t>
            </w:r>
          </w:p>
        </w:tc>
        <w:tc>
          <w:tcPr>
            <w:tcW w:w="936" w:type="dxa"/>
            <w:shd w:val="clear" w:color="auto" w:fill="FFFFFF"/>
          </w:tcPr>
          <w:p w14:paraId="52634F8C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925969" w14:paraId="2441C091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CE55ED4" w14:textId="77777777" w:rsidR="004C6E11" w:rsidRPr="00925969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673DA36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15871260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548" w:type="dxa"/>
            <w:gridSpan w:val="2"/>
            <w:shd w:val="clear" w:color="auto" w:fill="FFFFFF"/>
          </w:tcPr>
          <w:p w14:paraId="79D8AEA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602" w:type="dxa"/>
            <w:gridSpan w:val="2"/>
            <w:shd w:val="clear" w:color="auto" w:fill="FFFFFF"/>
          </w:tcPr>
          <w:p w14:paraId="08B175A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980" w:type="dxa"/>
            <w:shd w:val="clear" w:color="auto" w:fill="FFFFFF"/>
          </w:tcPr>
          <w:p w14:paraId="1AFBE6BB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4CCF63F5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00" w:type="dxa"/>
            <w:shd w:val="clear" w:color="auto" w:fill="FFFFFF"/>
          </w:tcPr>
          <w:p w14:paraId="4B3A878B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F6EBBA9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36" w:type="dxa"/>
            <w:shd w:val="clear" w:color="auto" w:fill="FFFFFF"/>
          </w:tcPr>
          <w:p w14:paraId="762205E7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การด้อยค่า</w:t>
            </w:r>
          </w:p>
        </w:tc>
        <w:tc>
          <w:tcPr>
            <w:tcW w:w="936" w:type="dxa"/>
            <w:shd w:val="clear" w:color="auto" w:fill="FFFFFF"/>
          </w:tcPr>
          <w:p w14:paraId="12496203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</w:tr>
      <w:tr w:rsidR="004C6E11" w:rsidRPr="00925969" w14:paraId="5141671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09854C5A" w14:textId="77777777" w:rsidR="004C6E11" w:rsidRPr="00925969" w:rsidRDefault="004C6E11" w:rsidP="00B92935">
            <w:pP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59CECBB8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D6A466E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cs/>
              </w:rPr>
              <w:t>ลักษณะ</w:t>
            </w:r>
          </w:p>
        </w:tc>
        <w:tc>
          <w:tcPr>
            <w:tcW w:w="774" w:type="dxa"/>
            <w:shd w:val="clear" w:color="auto" w:fill="FFFFFF"/>
          </w:tcPr>
          <w:p w14:paraId="211CDC14" w14:textId="7A839F95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6B33B751" w14:textId="268E17EF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810" w:type="dxa"/>
            <w:shd w:val="clear" w:color="auto" w:fill="FFFFFF"/>
          </w:tcPr>
          <w:p w14:paraId="3A0C8647" w14:textId="3438E898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792" w:type="dxa"/>
            <w:shd w:val="clear" w:color="auto" w:fill="FFFFFF"/>
          </w:tcPr>
          <w:p w14:paraId="0D882258" w14:textId="063FCE9D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</w:p>
        </w:tc>
        <w:tc>
          <w:tcPr>
            <w:tcW w:w="980" w:type="dxa"/>
            <w:shd w:val="clear" w:color="auto" w:fill="FFFFFF"/>
          </w:tcPr>
          <w:p w14:paraId="3A9A478F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4BB81EA0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00" w:type="dxa"/>
            <w:shd w:val="clear" w:color="auto" w:fill="FFFFFF"/>
          </w:tcPr>
          <w:p w14:paraId="717BCC9E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65CA33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วิธีราคาทุน</w:t>
            </w:r>
          </w:p>
        </w:tc>
        <w:tc>
          <w:tcPr>
            <w:tcW w:w="936" w:type="dxa"/>
            <w:shd w:val="clear" w:color="auto" w:fill="FFFFFF"/>
          </w:tcPr>
          <w:p w14:paraId="1D0AE9A9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ของเงินลงทุน</w:t>
            </w:r>
          </w:p>
        </w:tc>
        <w:tc>
          <w:tcPr>
            <w:tcW w:w="936" w:type="dxa"/>
            <w:shd w:val="clear" w:color="auto" w:fill="FFFFFF"/>
          </w:tcPr>
          <w:p w14:paraId="46B2B7C9" w14:textId="77777777" w:rsidR="004C6E11" w:rsidRPr="00925969" w:rsidRDefault="004C6E11" w:rsidP="00B92935">
            <w:pPr>
              <w:spacing w:line="240" w:lineRule="auto"/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สุทธิ</w:t>
            </w:r>
          </w:p>
        </w:tc>
      </w:tr>
      <w:tr w:rsidR="004C6E11" w:rsidRPr="00925969" w14:paraId="56388497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51DE69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540"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cs/>
              </w:rPr>
              <w:t>บริษัทย่อย</w:t>
            </w:r>
          </w:p>
        </w:tc>
        <w:tc>
          <w:tcPr>
            <w:tcW w:w="2394" w:type="dxa"/>
            <w:shd w:val="clear" w:color="auto" w:fill="FFFFFF"/>
          </w:tcPr>
          <w:p w14:paraId="77239F31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cs/>
              </w:rPr>
              <w:t>ประเภทธุรกิจ</w:t>
            </w:r>
          </w:p>
        </w:tc>
        <w:tc>
          <w:tcPr>
            <w:tcW w:w="1008" w:type="dxa"/>
            <w:shd w:val="clear" w:color="auto" w:fill="FFFFFF"/>
          </w:tcPr>
          <w:p w14:paraId="2C9F1C6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774" w:type="dxa"/>
            <w:shd w:val="clear" w:color="auto" w:fill="FFFFFF"/>
          </w:tcPr>
          <w:p w14:paraId="6F1264BA" w14:textId="640B05A3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</w:rPr>
              <w:t>2563</w:t>
            </w:r>
          </w:p>
        </w:tc>
        <w:tc>
          <w:tcPr>
            <w:tcW w:w="774" w:type="dxa"/>
            <w:shd w:val="clear" w:color="auto" w:fill="FFFFFF"/>
          </w:tcPr>
          <w:p w14:paraId="2FAF1953" w14:textId="6AC93F4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</w:rPr>
              <w:t>2562</w:t>
            </w:r>
          </w:p>
        </w:tc>
        <w:tc>
          <w:tcPr>
            <w:tcW w:w="810" w:type="dxa"/>
            <w:shd w:val="clear" w:color="auto" w:fill="FFFFFF"/>
          </w:tcPr>
          <w:p w14:paraId="6B6B5267" w14:textId="4B03195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</w:rPr>
              <w:t>2563</w:t>
            </w:r>
          </w:p>
        </w:tc>
        <w:tc>
          <w:tcPr>
            <w:tcW w:w="792" w:type="dxa"/>
            <w:shd w:val="clear" w:color="auto" w:fill="FFFFFF"/>
          </w:tcPr>
          <w:p w14:paraId="0F451DAD" w14:textId="2D7D9071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</w:rPr>
              <w:t>2562</w:t>
            </w:r>
          </w:p>
        </w:tc>
        <w:tc>
          <w:tcPr>
            <w:tcW w:w="980" w:type="dxa"/>
            <w:shd w:val="clear" w:color="auto" w:fill="FFFFFF"/>
          </w:tcPr>
          <w:p w14:paraId="69902A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5AC7A43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00" w:type="dxa"/>
            <w:shd w:val="clear" w:color="auto" w:fill="FFFFFF"/>
          </w:tcPr>
          <w:p w14:paraId="37F48BD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BA6264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701743D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  <w:tc>
          <w:tcPr>
            <w:tcW w:w="936" w:type="dxa"/>
            <w:shd w:val="clear" w:color="auto" w:fill="FFFFFF"/>
          </w:tcPr>
          <w:p w14:paraId="479264F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cs/>
              </w:rPr>
              <w:t>บาท</w:t>
            </w:r>
          </w:p>
        </w:tc>
      </w:tr>
      <w:tr w:rsidR="004C6E11" w:rsidRPr="00925969" w14:paraId="66676EB4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5143706B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233C915D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sz w:val="12"/>
                <w:szCs w:val="12"/>
                <w:cs/>
              </w:rPr>
            </w:pPr>
          </w:p>
        </w:tc>
        <w:tc>
          <w:tcPr>
            <w:tcW w:w="1008" w:type="dxa"/>
            <w:shd w:val="clear" w:color="auto" w:fill="FFFFFF"/>
          </w:tcPr>
          <w:p w14:paraId="65A1641D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7B8AA9B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74" w:type="dxa"/>
            <w:shd w:val="clear" w:color="auto" w:fill="FFFFFF"/>
          </w:tcPr>
          <w:p w14:paraId="119EA58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810" w:type="dxa"/>
            <w:shd w:val="clear" w:color="auto" w:fill="FFFFFF"/>
          </w:tcPr>
          <w:p w14:paraId="0E402A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792" w:type="dxa"/>
            <w:shd w:val="clear" w:color="auto" w:fill="FFFFFF"/>
          </w:tcPr>
          <w:p w14:paraId="4EB67AE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80" w:type="dxa"/>
            <w:shd w:val="clear" w:color="auto" w:fill="FFFFFF"/>
          </w:tcPr>
          <w:p w14:paraId="49968D0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2FACD82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00" w:type="dxa"/>
            <w:shd w:val="clear" w:color="auto" w:fill="FFFFFF"/>
          </w:tcPr>
          <w:p w14:paraId="14EC1F4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41782C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3A5B77A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FFFFFF"/>
          </w:tcPr>
          <w:p w14:paraId="620B4BC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4C6E11" w:rsidRPr="00925969" w14:paraId="73891F65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290EE5EE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  <w:cs/>
              </w:rPr>
              <w:t>บริษัท เกียร์เฮด จำกัด</w:t>
            </w:r>
          </w:p>
        </w:tc>
        <w:tc>
          <w:tcPr>
            <w:tcW w:w="2394" w:type="dxa"/>
            <w:shd w:val="clear" w:color="auto" w:fill="FFFFFF"/>
          </w:tcPr>
          <w:p w14:paraId="3B979C93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6"/>
                <w:cs/>
                <w:lang w:val="en-US"/>
              </w:rPr>
              <w:t>ให้บริการและให้เช่าอุปกรณ์ถ่ายทำ</w:t>
            </w:r>
          </w:p>
        </w:tc>
        <w:tc>
          <w:tcPr>
            <w:tcW w:w="1008" w:type="dxa"/>
            <w:shd w:val="clear" w:color="auto" w:fill="FFFFFF"/>
          </w:tcPr>
          <w:p w14:paraId="425E8752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774" w:type="dxa"/>
            <w:shd w:val="clear" w:color="auto" w:fill="FFFFFF"/>
          </w:tcPr>
          <w:p w14:paraId="3F7A3F6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774" w:type="dxa"/>
            <w:shd w:val="clear" w:color="auto" w:fill="FFFFFF"/>
          </w:tcPr>
          <w:p w14:paraId="4FDF8B3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10" w:type="dxa"/>
            <w:shd w:val="clear" w:color="auto" w:fill="FFFFFF"/>
          </w:tcPr>
          <w:p w14:paraId="4DEBADC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792" w:type="dxa"/>
            <w:shd w:val="clear" w:color="auto" w:fill="FFFFFF"/>
          </w:tcPr>
          <w:p w14:paraId="65771A2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80" w:type="dxa"/>
            <w:shd w:val="clear" w:color="auto" w:fill="FFFFFF"/>
          </w:tcPr>
          <w:p w14:paraId="253399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479FE71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00" w:type="dxa"/>
            <w:shd w:val="clear" w:color="auto" w:fill="FFFFFF"/>
          </w:tcPr>
          <w:p w14:paraId="5C71889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0A90FE6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777C026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936" w:type="dxa"/>
            <w:shd w:val="clear" w:color="auto" w:fill="FFFFFF"/>
          </w:tcPr>
          <w:p w14:paraId="6B749BC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4C6E11" w:rsidRPr="00925969" w14:paraId="62C74F7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6E865A81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334AE799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pacing w:val="-6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cs/>
                <w:lang w:val="en-US"/>
              </w:rPr>
              <w:t>ภ</w:t>
            </w:r>
            <w:r w:rsidRPr="00925969">
              <w:rPr>
                <w:rFonts w:ascii="Browallia New" w:hAnsi="Browallia New" w:cs="Browallia New"/>
                <w:spacing w:val="-6"/>
                <w:cs/>
              </w:rPr>
              <w:t>าพยนตร์โฆษณาและภาพยนตร์</w:t>
            </w:r>
          </w:p>
        </w:tc>
        <w:tc>
          <w:tcPr>
            <w:tcW w:w="1008" w:type="dxa"/>
            <w:shd w:val="clear" w:color="auto" w:fill="FFFFFF"/>
          </w:tcPr>
          <w:p w14:paraId="5BA39F3D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  <w:cs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2F20CC04" w14:textId="760DD49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175</w:t>
            </w:r>
            <w:r w:rsidR="00771518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774" w:type="dxa"/>
            <w:shd w:val="clear" w:color="auto" w:fill="FFFFFF"/>
          </w:tcPr>
          <w:p w14:paraId="183F7BAA" w14:textId="389555A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175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500</w:t>
            </w:r>
          </w:p>
        </w:tc>
        <w:tc>
          <w:tcPr>
            <w:tcW w:w="810" w:type="dxa"/>
            <w:shd w:val="clear" w:color="auto" w:fill="FFFFFF"/>
          </w:tcPr>
          <w:p w14:paraId="5677E3CD" w14:textId="7511741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99</w:t>
            </w:r>
            <w:r w:rsidR="00675AE6" w:rsidRPr="00925969">
              <w:rPr>
                <w:rFonts w:ascii="Browallia New" w:hAnsi="Browallia New" w:cs="Browallia New"/>
                <w:lang w:val="en-US"/>
              </w:rPr>
              <w:t>.</w:t>
            </w:r>
            <w:r w:rsidRPr="009760C1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506B0E68" w14:textId="4A726A8B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99</w:t>
            </w:r>
            <w:r w:rsidR="004C6E11" w:rsidRPr="00925969">
              <w:rPr>
                <w:rFonts w:ascii="Browallia New" w:hAnsi="Browallia New" w:cs="Browallia New"/>
                <w:lang w:val="en-US"/>
              </w:rPr>
              <w:t>.</w:t>
            </w:r>
            <w:r w:rsidRPr="009760C1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36148AF1" w14:textId="559E4EB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175</w:t>
            </w:r>
            <w:r w:rsidR="00A257BB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500</w:t>
            </w:r>
            <w:r w:rsidR="00A257BB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D230D40" w14:textId="44E72F31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25969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54C037F3" w14:textId="26293A0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175</w:t>
            </w:r>
            <w:r w:rsidR="00A257BB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500</w:t>
            </w:r>
            <w:r w:rsidR="00A257BB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D2F4E19" w14:textId="203F3ABB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175</w:t>
            </w:r>
            <w:r w:rsidR="004C6E11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500</w:t>
            </w:r>
            <w:r w:rsidR="004C6E11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AD419B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25969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5EAFBB6" w14:textId="4CCE0A8B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9760C1">
              <w:rPr>
                <w:rFonts w:ascii="Browallia New" w:hAnsi="Browallia New" w:cs="Browallia New"/>
              </w:rPr>
              <w:t>175</w:t>
            </w:r>
            <w:r w:rsidR="004C6E11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500</w:t>
            </w:r>
            <w:r w:rsidR="004C6E11" w:rsidRPr="00925969">
              <w:rPr>
                <w:rFonts w:ascii="Browallia New" w:hAnsi="Browallia New" w:cs="Browallia New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</w:tr>
      <w:tr w:rsidR="004C6E11" w:rsidRPr="00925969" w14:paraId="52FFB32B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1340FDC6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2394" w:type="dxa"/>
            <w:shd w:val="clear" w:color="auto" w:fill="FFFFFF"/>
          </w:tcPr>
          <w:p w14:paraId="3F545179" w14:textId="77777777" w:rsidR="004C6E11" w:rsidRPr="00925969" w:rsidRDefault="004C6E11" w:rsidP="00B92935">
            <w:pPr>
              <w:spacing w:line="240" w:lineRule="auto"/>
              <w:ind w:left="162" w:right="-72" w:hanging="16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</w:rPr>
              <w:t>ให้เช่าและบริการสถานที่ถ่ายทำ</w:t>
            </w:r>
          </w:p>
        </w:tc>
        <w:tc>
          <w:tcPr>
            <w:tcW w:w="1008" w:type="dxa"/>
            <w:shd w:val="clear" w:color="auto" w:fill="FFFFFF"/>
          </w:tcPr>
          <w:p w14:paraId="20C65FCF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75563B4C" w14:textId="71486A1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771518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774" w:type="dxa"/>
            <w:shd w:val="clear" w:color="auto" w:fill="FFFFFF"/>
          </w:tcPr>
          <w:p w14:paraId="082DCE2B" w14:textId="605B55B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604B0F53" w14:textId="619A4AC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99</w:t>
            </w:r>
            <w:r w:rsidR="00675AE6" w:rsidRPr="00925969">
              <w:rPr>
                <w:rFonts w:ascii="Browallia New" w:hAnsi="Browallia New" w:cs="Browallia New"/>
                <w:spacing w:val="-4"/>
              </w:rPr>
              <w:t>.</w:t>
            </w:r>
            <w:r w:rsidRPr="009760C1">
              <w:rPr>
                <w:rFonts w:ascii="Browallia New" w:hAnsi="Browallia New" w:cs="Browallia New"/>
                <w:spacing w:val="-4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3A97DCD6" w14:textId="4ACC1CB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99</w:t>
            </w:r>
            <w:r w:rsidR="004C6E11" w:rsidRPr="00925969">
              <w:rPr>
                <w:rFonts w:ascii="Browallia New" w:hAnsi="Browallia New" w:cs="Browallia New"/>
                <w:spacing w:val="-4"/>
                <w:cs/>
              </w:rPr>
              <w:t>.</w:t>
            </w:r>
            <w:r w:rsidRPr="009760C1">
              <w:rPr>
                <w:rFonts w:ascii="Browallia New" w:hAnsi="Browallia New" w:cs="Browallia New"/>
                <w:spacing w:val="-4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6EFFD6FB" w14:textId="0819113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A257BB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  <w:r w:rsidR="005714EB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67E741D5" w14:textId="68F112E8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2DD582E3" w14:textId="74516F1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A257BB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  <w:r w:rsidR="005714EB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30B17A0" w14:textId="1EB2585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0B965B2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22347F2D" w14:textId="3C2488D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cs/>
              </w:rPr>
            </w:pPr>
            <w:r w:rsidRPr="009760C1">
              <w:rPr>
                <w:rFonts w:ascii="Browallia New" w:hAnsi="Browallia New" w:cs="Browallia New"/>
                <w:spacing w:val="-4"/>
              </w:rPr>
              <w:t>780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  <w:r w:rsidR="004C6E11" w:rsidRPr="00925969">
              <w:rPr>
                <w:rFonts w:ascii="Browallia New" w:hAnsi="Browallia New" w:cs="Browallia New"/>
                <w:spacing w:val="-4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</w:rPr>
              <w:t>000</w:t>
            </w:r>
          </w:p>
        </w:tc>
      </w:tr>
      <w:tr w:rsidR="004C6E11" w:rsidRPr="00925969" w14:paraId="34CC01D6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36895FF3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  <w:cs/>
              </w:rPr>
              <w:t>บริษัท คนทำหนังสือ จำกัด</w:t>
            </w:r>
          </w:p>
        </w:tc>
        <w:tc>
          <w:tcPr>
            <w:tcW w:w="2394" w:type="dxa"/>
            <w:shd w:val="clear" w:color="auto" w:fill="FFFFFF"/>
          </w:tcPr>
          <w:p w14:paraId="4F32B343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ผลิตและจำหน่ายหนังสือ</w:t>
            </w:r>
          </w:p>
        </w:tc>
        <w:tc>
          <w:tcPr>
            <w:tcW w:w="1008" w:type="dxa"/>
            <w:shd w:val="clear" w:color="auto" w:fill="FFFFFF"/>
          </w:tcPr>
          <w:p w14:paraId="6713DDD7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00326C68" w14:textId="1C1C43CD" w:rsidR="004C6E11" w:rsidRPr="00925969" w:rsidRDefault="00675AE6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74" w:type="dxa"/>
            <w:shd w:val="clear" w:color="auto" w:fill="FFFFFF"/>
          </w:tcPr>
          <w:p w14:paraId="29758974" w14:textId="505C7E9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5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1D26FF69" w14:textId="21BA5E9E" w:rsidR="004C6E11" w:rsidRPr="00925969" w:rsidRDefault="0065598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C211FF4" w14:textId="54295AE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99</w:t>
            </w:r>
            <w:r w:rsidR="004C6E11" w:rsidRPr="00925969">
              <w:rPr>
                <w:rFonts w:ascii="Browallia New" w:hAnsi="Browallia New" w:cs="Browallia New"/>
              </w:rPr>
              <w:t>.</w:t>
            </w:r>
            <w:r w:rsidRPr="009760C1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1DD3D86A" w14:textId="325020E4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63222F40" w14:textId="35B35634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317B94CD" w14:textId="3BFEE354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D083B2F" w14:textId="2E58EB3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5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6FD37B8C" w14:textId="788277E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(</w:t>
            </w:r>
            <w:r w:rsidR="009760C1" w:rsidRPr="009760C1">
              <w:rPr>
                <w:rFonts w:ascii="Browallia New" w:hAnsi="Browallia New" w:cs="Browallia New"/>
              </w:rPr>
              <w:t>5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000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000</w:t>
            </w:r>
            <w:r w:rsidRPr="0092596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6" w:type="dxa"/>
            <w:shd w:val="clear" w:color="auto" w:fill="FFFFFF"/>
          </w:tcPr>
          <w:p w14:paraId="1F37A54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</w:tr>
      <w:tr w:rsidR="004C6E11" w:rsidRPr="00925969" w14:paraId="08EDEECB" w14:textId="77777777" w:rsidTr="00B92935">
        <w:trPr>
          <w:gridAfter w:val="1"/>
          <w:wAfter w:w="6" w:type="dxa"/>
          <w:trHeight w:val="63"/>
        </w:trPr>
        <w:tc>
          <w:tcPr>
            <w:tcW w:w="3249" w:type="dxa"/>
            <w:shd w:val="clear" w:color="auto" w:fill="FFFFFF"/>
          </w:tcPr>
          <w:p w14:paraId="116F4A4F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  <w:cs/>
              </w:rPr>
              <w:t>บริษัท ไทม์ แลปส์ จำกัด</w:t>
            </w:r>
          </w:p>
        </w:tc>
        <w:tc>
          <w:tcPr>
            <w:tcW w:w="2394" w:type="dxa"/>
            <w:shd w:val="clear" w:color="auto" w:fill="FFFFFF"/>
          </w:tcPr>
          <w:p w14:paraId="75826AD3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ให้บริการตัดต่อเทคนิคทางภาพและเสียง</w:t>
            </w:r>
          </w:p>
        </w:tc>
        <w:tc>
          <w:tcPr>
            <w:tcW w:w="1008" w:type="dxa"/>
            <w:shd w:val="clear" w:color="auto" w:fill="FFFFFF"/>
          </w:tcPr>
          <w:p w14:paraId="27490E59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38B8432D" w14:textId="23763F33" w:rsidR="004C6E11" w:rsidRPr="00925969" w:rsidRDefault="00005710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74" w:type="dxa"/>
            <w:shd w:val="clear" w:color="auto" w:fill="FFFFFF"/>
          </w:tcPr>
          <w:p w14:paraId="0FF5DCD5" w14:textId="2FB3194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40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662595CB" w14:textId="3B5C6291" w:rsidR="004C6E11" w:rsidRPr="00925969" w:rsidRDefault="0065598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AF07259" w14:textId="5BBC312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96</w:t>
            </w:r>
            <w:r w:rsidR="004C6E11" w:rsidRPr="00925969">
              <w:rPr>
                <w:rFonts w:ascii="Browallia New" w:hAnsi="Browallia New" w:cs="Browallia New"/>
              </w:rPr>
              <w:t>.</w:t>
            </w:r>
            <w:r w:rsidRPr="009760C1">
              <w:rPr>
                <w:rFonts w:ascii="Browallia New" w:hAnsi="Browallia New" w:cs="Browallia New"/>
              </w:rPr>
              <w:t>75</w:t>
            </w:r>
          </w:p>
        </w:tc>
        <w:tc>
          <w:tcPr>
            <w:tcW w:w="980" w:type="dxa"/>
            <w:shd w:val="clear" w:color="auto" w:fill="FFFFFF"/>
          </w:tcPr>
          <w:p w14:paraId="055FA5DD" w14:textId="470A9010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16AC77B" w14:textId="7B45895B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14:paraId="38739C5D" w14:textId="3C63F092" w:rsidR="004C6E11" w:rsidRPr="00925969" w:rsidRDefault="00A257B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427E17" w14:textId="39AD3BC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38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700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7FEC1E2E" w14:textId="0B17C6D9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(</w:t>
            </w:r>
            <w:r w:rsidR="009760C1" w:rsidRPr="009760C1">
              <w:rPr>
                <w:rFonts w:ascii="Browallia New" w:hAnsi="Browallia New" w:cs="Browallia New"/>
              </w:rPr>
              <w:t>27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848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261</w:t>
            </w:r>
            <w:r w:rsidRPr="0092596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6" w:type="dxa"/>
            <w:shd w:val="clear" w:color="auto" w:fill="FFFFFF"/>
          </w:tcPr>
          <w:p w14:paraId="204EC525" w14:textId="5D5BCF0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10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851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739</w:t>
            </w:r>
          </w:p>
        </w:tc>
      </w:tr>
      <w:tr w:rsidR="004C6E11" w:rsidRPr="00925969" w14:paraId="4F2EFEEF" w14:textId="77777777" w:rsidTr="00B92935">
        <w:trPr>
          <w:gridAfter w:val="1"/>
          <w:wAfter w:w="6" w:type="dxa"/>
          <w:trHeight w:val="63"/>
        </w:trPr>
        <w:tc>
          <w:tcPr>
            <w:tcW w:w="3249" w:type="dxa"/>
            <w:shd w:val="clear" w:color="auto" w:fill="FFFFFF"/>
          </w:tcPr>
          <w:p w14:paraId="2AEE86C3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  <w:cs/>
              </w:rPr>
              <w:t>บริษัท ทีเอสพี โปรดักชั่น เซอร์วิส จำกัด</w:t>
            </w:r>
          </w:p>
        </w:tc>
        <w:tc>
          <w:tcPr>
            <w:tcW w:w="2394" w:type="dxa"/>
            <w:shd w:val="clear" w:color="auto" w:fill="FFFFFF"/>
          </w:tcPr>
          <w:p w14:paraId="1BB4B657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ให้บริการประสานงานและร่วมทุน</w:t>
            </w:r>
          </w:p>
        </w:tc>
        <w:tc>
          <w:tcPr>
            <w:tcW w:w="1008" w:type="dxa"/>
            <w:shd w:val="clear" w:color="auto" w:fill="FFFFFF"/>
          </w:tcPr>
          <w:p w14:paraId="7EC3F6BA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3EDD369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4783B31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27A65B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4C9C76E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989F42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2C674DA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00" w:type="dxa"/>
            <w:shd w:val="clear" w:color="auto" w:fill="FFFFFF"/>
          </w:tcPr>
          <w:p w14:paraId="121B24A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365A402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3F5D2E4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36" w:type="dxa"/>
            <w:shd w:val="clear" w:color="auto" w:fill="FFFFFF"/>
          </w:tcPr>
          <w:p w14:paraId="74C5468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4C6E11" w:rsidRPr="00925969" w14:paraId="5526749B" w14:textId="77777777" w:rsidTr="00B92935">
        <w:trPr>
          <w:gridAfter w:val="1"/>
          <w:wAfter w:w="6" w:type="dxa"/>
          <w:trHeight w:val="63"/>
        </w:trPr>
        <w:tc>
          <w:tcPr>
            <w:tcW w:w="3249" w:type="dxa"/>
            <w:shd w:val="clear" w:color="auto" w:fill="FFFFFF"/>
          </w:tcPr>
          <w:p w14:paraId="58F6EDAA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408809B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ในการถ่ายทำและผลิตภาพยนตร์</w:t>
            </w:r>
          </w:p>
        </w:tc>
        <w:tc>
          <w:tcPr>
            <w:tcW w:w="1008" w:type="dxa"/>
            <w:shd w:val="clear" w:color="auto" w:fill="FFFFFF"/>
          </w:tcPr>
          <w:p w14:paraId="253A78BA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  <w:r w:rsidRPr="00925969">
              <w:rPr>
                <w:rFonts w:ascii="Browallia New" w:eastAsia="Times New Roman" w:hAnsi="Browallia New" w:cs="Browallia New"/>
                <w:cs/>
                <w:lang w:val="en-US"/>
              </w:rPr>
              <w:t>ถือหุ้นโดยตรง</w:t>
            </w:r>
          </w:p>
        </w:tc>
        <w:tc>
          <w:tcPr>
            <w:tcW w:w="774" w:type="dxa"/>
            <w:shd w:val="clear" w:color="auto" w:fill="FFFFFF"/>
          </w:tcPr>
          <w:p w14:paraId="4F3636CF" w14:textId="00D77B9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100</w:t>
            </w:r>
            <w:r w:rsidR="00005710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774" w:type="dxa"/>
            <w:shd w:val="clear" w:color="auto" w:fill="FFFFFF"/>
          </w:tcPr>
          <w:p w14:paraId="6DE188B9" w14:textId="6DDC5BB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2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810" w:type="dxa"/>
            <w:shd w:val="clear" w:color="auto" w:fill="FFFFFF"/>
          </w:tcPr>
          <w:p w14:paraId="00472622" w14:textId="0D7F841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99</w:t>
            </w:r>
            <w:r w:rsidR="00675AE6" w:rsidRPr="00925969">
              <w:rPr>
                <w:rFonts w:ascii="Browallia New" w:hAnsi="Browallia New" w:cs="Browallia New"/>
              </w:rPr>
              <w:t>.</w:t>
            </w:r>
            <w:r w:rsidRPr="009760C1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792" w:type="dxa"/>
            <w:shd w:val="clear" w:color="auto" w:fill="FFFFFF"/>
          </w:tcPr>
          <w:p w14:paraId="448EA2D2" w14:textId="796BABB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99</w:t>
            </w:r>
            <w:r w:rsidR="004C6E11" w:rsidRPr="00925969">
              <w:rPr>
                <w:rFonts w:ascii="Browallia New" w:hAnsi="Browallia New" w:cs="Browallia New"/>
              </w:rPr>
              <w:t>.</w:t>
            </w:r>
            <w:r w:rsidRPr="009760C1">
              <w:rPr>
                <w:rFonts w:ascii="Browallia New" w:hAnsi="Browallia New" w:cs="Browallia New"/>
              </w:rPr>
              <w:t>99</w:t>
            </w:r>
          </w:p>
        </w:tc>
        <w:tc>
          <w:tcPr>
            <w:tcW w:w="980" w:type="dxa"/>
            <w:shd w:val="clear" w:color="auto" w:fill="FFFFFF"/>
          </w:tcPr>
          <w:p w14:paraId="2F091C2C" w14:textId="48A815CC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10</w:t>
            </w:r>
            <w:r w:rsidR="00A257BB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  <w:r w:rsidR="00A257BB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0B8A8999" w14:textId="05EDDCF7" w:rsidR="004C6E11" w:rsidRPr="00925969" w:rsidRDefault="00A257BB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25969">
              <w:rPr>
                <w:rFonts w:ascii="Browallia New" w:hAnsi="Browallia New" w:cs="Browallia New"/>
              </w:rPr>
              <w:t>(</w:t>
            </w:r>
            <w:r w:rsidR="009760C1" w:rsidRPr="009760C1">
              <w:rPr>
                <w:rFonts w:ascii="Browallia New" w:hAnsi="Browallia New" w:cs="Browallia New"/>
              </w:rPr>
              <w:t>9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456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468</w:t>
            </w:r>
            <w:r w:rsidRPr="0092596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00" w:type="dxa"/>
            <w:shd w:val="clear" w:color="auto" w:fill="FFFFFF"/>
          </w:tcPr>
          <w:p w14:paraId="5CCD5C3E" w14:textId="3D13A8E0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543</w:t>
            </w:r>
            <w:r w:rsidR="00A257BB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532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D589010" w14:textId="69AAA0FA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2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599B91F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25969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36" w:type="dxa"/>
            <w:shd w:val="clear" w:color="auto" w:fill="FFFFFF"/>
          </w:tcPr>
          <w:p w14:paraId="403BE755" w14:textId="44EEA359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9760C1">
              <w:rPr>
                <w:rFonts w:ascii="Browallia New" w:hAnsi="Browallia New" w:cs="Browallia New"/>
              </w:rPr>
              <w:t>2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</w:tr>
      <w:tr w:rsidR="004C6E11" w:rsidRPr="00925969" w14:paraId="6CABB75F" w14:textId="77777777" w:rsidTr="00B92935">
        <w:trPr>
          <w:gridAfter w:val="1"/>
          <w:wAfter w:w="6" w:type="dxa"/>
        </w:trPr>
        <w:tc>
          <w:tcPr>
            <w:tcW w:w="3249" w:type="dxa"/>
            <w:shd w:val="clear" w:color="auto" w:fill="FFFFFF"/>
          </w:tcPr>
          <w:p w14:paraId="3F543826" w14:textId="77777777" w:rsidR="004C6E11" w:rsidRPr="00925969" w:rsidRDefault="004C6E11" w:rsidP="00B92935">
            <w:pPr>
              <w:spacing w:line="240" w:lineRule="auto"/>
              <w:ind w:left="540" w:right="-72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394" w:type="dxa"/>
            <w:shd w:val="clear" w:color="auto" w:fill="FFFFFF"/>
          </w:tcPr>
          <w:p w14:paraId="1CFADB7B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1008" w:type="dxa"/>
            <w:shd w:val="clear" w:color="auto" w:fill="FFFFFF"/>
          </w:tcPr>
          <w:p w14:paraId="5EC2B0B5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eastAsia="Times New Roman" w:hAnsi="Browallia New" w:cs="Browallia New"/>
                <w:cs/>
                <w:lang w:val="en-US"/>
              </w:rPr>
            </w:pPr>
          </w:p>
        </w:tc>
        <w:tc>
          <w:tcPr>
            <w:tcW w:w="774" w:type="dxa"/>
            <w:shd w:val="clear" w:color="auto" w:fill="FFFFFF"/>
          </w:tcPr>
          <w:p w14:paraId="6E02045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74" w:type="dxa"/>
            <w:shd w:val="clear" w:color="auto" w:fill="FFFFFF"/>
          </w:tcPr>
          <w:p w14:paraId="5E6D6FB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810" w:type="dxa"/>
            <w:shd w:val="clear" w:color="auto" w:fill="FFFFFF"/>
          </w:tcPr>
          <w:p w14:paraId="2763D84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92" w:type="dxa"/>
            <w:shd w:val="clear" w:color="auto" w:fill="FFFFFF"/>
          </w:tcPr>
          <w:p w14:paraId="3C6C43D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0" w:type="dxa"/>
            <w:shd w:val="clear" w:color="auto" w:fill="FFFFFF"/>
          </w:tcPr>
          <w:p w14:paraId="2072EC6A" w14:textId="41C7391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965</w:t>
            </w:r>
            <w:r w:rsidR="005714EB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500</w:t>
            </w:r>
            <w:r w:rsidR="005714EB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73E47486" w14:textId="21D352C5" w:rsidR="004C6E11" w:rsidRPr="00925969" w:rsidRDefault="005714EB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(</w:t>
            </w:r>
            <w:r w:rsidR="009760C1" w:rsidRPr="009760C1">
              <w:rPr>
                <w:rFonts w:ascii="Browallia New" w:hAnsi="Browallia New" w:cs="Browallia New"/>
              </w:rPr>
              <w:t>9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456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468</w:t>
            </w:r>
            <w:r w:rsidRPr="0092596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00" w:type="dxa"/>
            <w:shd w:val="clear" w:color="auto" w:fill="FFFFFF"/>
          </w:tcPr>
          <w:p w14:paraId="1E57269A" w14:textId="02A8FC9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956</w:t>
            </w:r>
            <w:r w:rsidR="00EF1A20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043</w:t>
            </w:r>
            <w:r w:rsidR="00EF1A20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532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70A768" w14:textId="0C6E2BA6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1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001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200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936" w:type="dxa"/>
            <w:shd w:val="clear" w:color="auto" w:fill="FFFFFF"/>
          </w:tcPr>
          <w:p w14:paraId="4CD302DE" w14:textId="01EC96C9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25969">
              <w:rPr>
                <w:rFonts w:ascii="Browallia New" w:hAnsi="Browallia New" w:cs="Browallia New"/>
              </w:rPr>
              <w:t>(</w:t>
            </w:r>
            <w:r w:rsidR="009760C1" w:rsidRPr="009760C1">
              <w:rPr>
                <w:rFonts w:ascii="Browallia New" w:hAnsi="Browallia New" w:cs="Browallia New"/>
              </w:rPr>
              <w:t>32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848</w:t>
            </w:r>
            <w:r w:rsidRPr="00925969">
              <w:rPr>
                <w:rFonts w:ascii="Browallia New" w:hAnsi="Browallia New" w:cs="Browallia New"/>
              </w:rPr>
              <w:t>,</w:t>
            </w:r>
            <w:r w:rsidR="009760C1" w:rsidRPr="009760C1">
              <w:rPr>
                <w:rFonts w:ascii="Browallia New" w:hAnsi="Browallia New" w:cs="Browallia New"/>
              </w:rPr>
              <w:t>261</w:t>
            </w:r>
            <w:r w:rsidRPr="00925969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936" w:type="dxa"/>
            <w:shd w:val="clear" w:color="auto" w:fill="FFFFFF"/>
          </w:tcPr>
          <w:p w14:paraId="5621E06E" w14:textId="261D774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9760C1">
              <w:rPr>
                <w:rFonts w:ascii="Browallia New" w:hAnsi="Browallia New" w:cs="Browallia New"/>
              </w:rPr>
              <w:t>968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351</w:t>
            </w:r>
            <w:r w:rsidR="004C6E11" w:rsidRPr="00925969">
              <w:rPr>
                <w:rFonts w:ascii="Browallia New" w:hAnsi="Browallia New" w:cs="Browallia New"/>
              </w:rPr>
              <w:t>,</w:t>
            </w:r>
            <w:r w:rsidRPr="009760C1">
              <w:rPr>
                <w:rFonts w:ascii="Browallia New" w:hAnsi="Browallia New" w:cs="Browallia New"/>
              </w:rPr>
              <w:t>739</w:t>
            </w:r>
          </w:p>
        </w:tc>
      </w:tr>
    </w:tbl>
    <w:p w14:paraId="12A6A86F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98539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บริษัทย่อยเป็นบริษัทที่จัดตั้งขึ้นในประเทศไทย เงินลงทุนทั้งหมดเป็นการลงทุนในหุ้นสามัญ</w:t>
      </w:r>
    </w:p>
    <w:p w14:paraId="54CC64B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0414AB3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925969" w:rsidSect="00526DF5">
          <w:footerReference w:type="default" r:id="rId14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23DB9D08" w14:textId="77777777" w:rsidR="004C6E11" w:rsidRPr="00A5412A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B23F3E1" w14:textId="1502327B" w:rsidR="004C6E11" w:rsidRPr="00A5412A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17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4C6E11" w:rsidRPr="00A5412A">
        <w:rPr>
          <w:rFonts w:ascii="Browallia New" w:eastAsia="Times New Roman" w:hAnsi="Browallia New" w:cs="Browallia New"/>
          <w:sz w:val="26"/>
          <w:szCs w:val="26"/>
          <w:cs/>
        </w:rPr>
        <w:t xml:space="preserve"> - </w:t>
      </w:r>
      <w:r w:rsidR="004C6E11"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  <w:r w:rsidR="004C6E11" w:rsidRPr="00A5412A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D4FCC83" w14:textId="77777777" w:rsidR="004C6E11" w:rsidRPr="00A5412A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65AC43" w14:textId="77777777" w:rsidR="004C6E11" w:rsidRPr="00A5412A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5412A">
        <w:rPr>
          <w:rFonts w:ascii="Browallia New" w:hAnsi="Browallia New" w:cs="Browallia New"/>
          <w:sz w:val="26"/>
          <w:szCs w:val="26"/>
          <w:cs/>
        </w:rPr>
        <w:t xml:space="preserve">บริษัทย่อยดังกล่าวข้างต้นได้รวมอยู่ในการจัดทำงบการเงินรวมของกลุ่มกิจการ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 </w:t>
      </w:r>
    </w:p>
    <w:p w14:paraId="3C8E44C1" w14:textId="77777777" w:rsidR="004C6E11" w:rsidRPr="00A5412A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8F085B8" w14:textId="66CE69CC" w:rsidR="004C6E11" w:rsidRPr="00A5412A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ยอดรวมของส่วนได้เสียที่ไม่มีอำนาจควบคุม ณ 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298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505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บาท เป็นของผู้ถือหุ้นรายบุคคล ภายใต้บริษัท</w:t>
      </w:r>
      <w:r w:rsidRPr="00A5412A">
        <w:rPr>
          <w:rFonts w:ascii="Browallia New" w:hAnsi="Browallia New" w:cs="Browallia New"/>
          <w:sz w:val="26"/>
          <w:szCs w:val="26"/>
          <w:cs/>
        </w:rPr>
        <w:t xml:space="preserve"> ไทม์ แลปส์ จำกัด ซึ่งไม่มีสาระสำคัญ</w:t>
      </w:r>
    </w:p>
    <w:p w14:paraId="7E46A301" w14:textId="77777777" w:rsidR="004C6E11" w:rsidRPr="00A5412A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5AA860F" w14:textId="555361AA" w:rsidR="00130D4A" w:rsidRPr="00A5412A" w:rsidRDefault="00130D4A" w:rsidP="00130D4A">
      <w:pPr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A5412A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พ.ศ. </w:t>
      </w:r>
      <w:r w:rsidR="009760C1"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2563</w:t>
      </w:r>
    </w:p>
    <w:p w14:paraId="19E5A520" w14:textId="77777777" w:rsidR="00130D4A" w:rsidRPr="00A5412A" w:rsidRDefault="00130D4A" w:rsidP="00130D4A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9FC6E88" w14:textId="7B4A5313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บริษัทรับคืนทุนจากบริษัท ไทม์แลปส์ จำกัด เนื่องจากบริษัท ไทม์แลปส์ จำกัด ลดทุน</w:t>
      </w:r>
      <w:r w:rsidR="00BD3D46" w:rsidRPr="00A5412A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จดทะเบียนจำนวน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ซึ่งมีมูลค่าตราไว้หุ้นละ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บริษัทได้รับชำระคืนทุนรวม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81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ตามสัดส่วนที่บริษัทถือหุ้นอยู่</w:t>
      </w:r>
    </w:p>
    <w:p w14:paraId="042909D6" w14:textId="77777777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56B1396" w14:textId="60BEB14E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กุมภาพันธ์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บริษัทขายเงินลงทุนทั้งหมดในบริษัท ไทม์แลปส์ จำกัด ให้แก่บุคคลภายนอกและกรรมการ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เป็นหุ้นสามัญจำนวน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328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950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บริษัทได้รับเงินจากการขายเงินลงทุนจำนวน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62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โดยในวันที่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071CE8" w:rsidRPr="00A5412A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บริษัทได้รับเงินมัดจำมาส่วนหนึ่งจำนวน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บริษัทรับรู้ขาดทุนจากการขายเงินลงทุนจำนวน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26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และกลับรายการค่าเผื่อการด้อยค่าของเงินลงทุนที่เกี่ยวข้องจำนวน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27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85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</w:t>
      </w:r>
    </w:p>
    <w:p w14:paraId="67DB27D9" w14:textId="77777777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D949F2D" w14:textId="69D0721D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คนทำหนังสือ จำกัด ได้จดทะเบียนเลิกกิจการกับกระทรวงพาณิชย์เมื่อวันที่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19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2561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และได้ชำระบัญชีเสร็จสิ้น ในวันที่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28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บริษัทได้รับคืนทุนและกำไรสะสมจากบริษัท คนทำหนังสือ จำกัด จำนวน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703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718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</w:t>
      </w:r>
      <w:r w:rsidR="00071CE8" w:rsidRPr="00A5412A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และกลับรายการค่าเผื่อการด้อยค่าของเงินลงทุนที่เกี่ยวข้อง 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29AB580B" w14:textId="77777777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D5D578B" w14:textId="67E358B8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ตุลาคม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/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ของบริษัท ทีเอสพี โปรดักชั่น เซอร์วิส จำกัด มีมติอนุมัติ </w:t>
      </w:r>
      <w:r w:rsidRPr="00A5412A">
        <w:rPr>
          <w:rFonts w:ascii="Browallia New" w:hAnsi="Browallia New" w:cs="Browallia New"/>
          <w:spacing w:val="-6"/>
          <w:sz w:val="26"/>
          <w:szCs w:val="26"/>
          <w:cs/>
        </w:rPr>
        <w:t xml:space="preserve">ให้บริษัทเพิ่มทุนจดทะเบียนจากหุ้นสามัญจำนวน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20</w:t>
      </w:r>
      <w:r w:rsidRPr="00A5412A">
        <w:rPr>
          <w:rFonts w:ascii="Browallia New" w:hAnsi="Browallia New" w:cs="Browallia New"/>
          <w:spacing w:val="-6"/>
          <w:sz w:val="26"/>
          <w:szCs w:val="26"/>
          <w:cs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000</w:t>
      </w:r>
      <w:r w:rsidRPr="00A5412A">
        <w:rPr>
          <w:rFonts w:ascii="Browallia New" w:hAnsi="Browallia New" w:cs="Browallia New"/>
          <w:spacing w:val="-6"/>
          <w:sz w:val="26"/>
          <w:szCs w:val="26"/>
          <w:cs/>
        </w:rPr>
        <w:t xml:space="preserve"> หุ้น ซึ่งมีมูลค่าตราไว้หุ้นละ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6"/>
          <w:sz w:val="26"/>
          <w:szCs w:val="26"/>
          <w:cs/>
        </w:rPr>
        <w:t xml:space="preserve"> บาท เป็นหุ้นสามัญจำนวน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000</w:t>
      </w:r>
      <w:r w:rsidRPr="00A5412A">
        <w:rPr>
          <w:rFonts w:ascii="Browallia New" w:hAnsi="Browallia New" w:cs="Browallia New"/>
          <w:spacing w:val="-6"/>
          <w:sz w:val="26"/>
          <w:szCs w:val="26"/>
          <w:cs/>
        </w:rPr>
        <w:t xml:space="preserve"> หุ้น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ซึ่งมีมูลค่าตราไว้หุ้นละ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บาท โดยบริษัทเป็นผู้ลงทุนในหุ้นที่ออกใหม่ทั้งหมดรวมเป็นจำนวนเงิน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8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</w:t>
      </w:r>
    </w:p>
    <w:p w14:paraId="70F43627" w14:textId="77777777" w:rsidR="00130D4A" w:rsidRPr="00A5412A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3CE5B05" w14:textId="7D74B96E" w:rsidR="00130D4A" w:rsidRPr="00925969" w:rsidRDefault="00130D4A" w:rsidP="0001566D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16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พฤศจิกายน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/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ของบริษัท ทีเอสพี โปรดักชั่น เซอร์วิส จำกัด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5412A">
        <w:rPr>
          <w:rFonts w:ascii="Browallia New" w:hAnsi="Browallia New" w:cs="Browallia New"/>
          <w:spacing w:val="-4"/>
          <w:sz w:val="26"/>
          <w:szCs w:val="26"/>
        </w:rPr>
        <w:br/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มีมติอนุมัติให้เลิกกิจการ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ซึ่งบริษัทถือหุ้นในบริษัทย่อยดังกล่าวร้อยละ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99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99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 โดยมีทุนจดทะเบียน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ล้านบาท แบ่งออกเป็น</w:t>
      </w:r>
      <w:r w:rsidR="00A5412A">
        <w:rPr>
          <w:rFonts w:ascii="Browallia New" w:hAnsi="Browallia New" w:cs="Browallia New"/>
          <w:spacing w:val="-4"/>
          <w:sz w:val="26"/>
          <w:szCs w:val="26"/>
        </w:rPr>
        <w:br/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หุ้นสามัญจํานวน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มูลค่าหุ้นที่ตราไว้หุ้นละ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A5412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5412A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บริษัทย่อยดังกล่าวได้จดทะเบียนเลิกกิจการกับกระทรวงพาณิชย์เมื่อวันที่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14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พฤศจิกายน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และขณะนี้อยู่ในระหว่างการชำระบัญชี</w:t>
      </w:r>
    </w:p>
    <w:p w14:paraId="468D4A06" w14:textId="77777777" w:rsidR="00130D4A" w:rsidRPr="00925969" w:rsidRDefault="00130D4A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76E86248" w14:textId="7B9B8616" w:rsidR="004C6E11" w:rsidRPr="00925969" w:rsidRDefault="004C6E11" w:rsidP="004C6E11">
      <w:pPr>
        <w:spacing w:line="240" w:lineRule="auto"/>
        <w:ind w:firstLine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b/>
          <w:bCs/>
          <w:sz w:val="26"/>
          <w:szCs w:val="26"/>
        </w:rPr>
        <w:t>2562</w:t>
      </w:r>
    </w:p>
    <w:p w14:paraId="4C0F6D59" w14:textId="77777777" w:rsidR="004C6E11" w:rsidRPr="00925969" w:rsidRDefault="004C6E11" w:rsidP="004C6E11">
      <w:pPr>
        <w:spacing w:line="240" w:lineRule="auto"/>
        <w:ind w:left="56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06E2DFA7" w14:textId="33BF2C92" w:rsidR="004C6E11" w:rsidRPr="00925969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กุมภาพันธ์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ผู้ถือหุ้นของบริษัท ทีเอสพี โปรดักชั่น เซอร์วิส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 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จำกัด มีมติอนุมัติให้บริษัทเพิ่มทุนจดทะเบียน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br/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จากหุ้นสามัญจำนวน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ซึ่งมีมูลค่าตราไว้หุ้นละ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เป็นหุ้นสามัญจำนวน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ซึ่งมีมูลค่าตราไว้หุ้นละ 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br/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100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โดยบริษัทเป็นผู้ลงทุนในหุ้นที่ออกใหม่ทั้งหมดรวมเป็นจำนวนเงิน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48AAC7DC" w14:textId="77777777" w:rsidR="004C6E11" w:rsidRPr="00925969" w:rsidRDefault="004C6E11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AC2139E" w14:textId="5B297110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23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ที่ประชุมคณะกรรมการบริษัทครั้งที่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925969">
        <w:rPr>
          <w:rFonts w:ascii="Browallia New" w:hAnsi="Browallia New" w:cs="Browallia New"/>
          <w:sz w:val="26"/>
          <w:szCs w:val="26"/>
        </w:rPr>
        <w:t>/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มีมติอนุมัติให้ขายเงินลงทุนทั้งหมดในบริษัท ไทม์ แลปส์ จำกัด ให้แก่บุคคลภายนอกและกรรมการ การขายดังกล่าวคาดว่าจะเสร็จสิ้นภายในเดือนมีนาคม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ดังนั้น เงินลงทุนในบริษัท ไทม์ แลปส์ จำกัด ได้ถูกจัดประเภทเป็นสินทรัพย์หมุนเวียน</w:t>
      </w:r>
    </w:p>
    <w:p w14:paraId="6277864A" w14:textId="7E20EB72" w:rsidR="004C6E11" w:rsidRPr="00925969" w:rsidRDefault="00A5412A" w:rsidP="004C6E11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24E82E6E" w14:textId="0DEE35DD" w:rsidR="004C6E11" w:rsidRPr="00925969" w:rsidRDefault="009760C1" w:rsidP="004C6E11">
      <w:pPr>
        <w:widowControl w:val="0"/>
        <w:tabs>
          <w:tab w:val="left" w:pos="540"/>
        </w:tabs>
        <w:autoSpaceDE w:val="0"/>
        <w:autoSpaceDN w:val="0"/>
        <w:spacing w:line="240" w:lineRule="auto"/>
        <w:ind w:left="540" w:hanging="540"/>
        <w:rPr>
          <w:rFonts w:ascii="Browallia New" w:hAnsi="Browallia New" w:cs="Browallia New"/>
          <w:sz w:val="26"/>
          <w:szCs w:val="26"/>
          <w:cs/>
          <w:lang w:val="en-US" w:eastAsia="en-US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  <w:lang w:eastAsia="en-US" w:bidi="ar-SA"/>
        </w:rPr>
        <w:t>18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lang w:val="en-US" w:eastAsia="en-US" w:bidi="ar-SA"/>
        </w:rPr>
        <w:tab/>
      </w:r>
      <w:r w:rsidR="004C6E11" w:rsidRPr="00BD3D46">
        <w:rPr>
          <w:rFonts w:ascii="Browallia New" w:hAnsi="Browallia New" w:cs="Browallia New"/>
          <w:b/>
          <w:bCs/>
          <w:sz w:val="26"/>
          <w:szCs w:val="26"/>
          <w:cs/>
          <w:lang w:val="en-US" w:eastAsia="en-US"/>
        </w:rPr>
        <w:t>เงินลงทุนในกิจการร่วมค้า - สุทธิ</w:t>
      </w:r>
    </w:p>
    <w:p w14:paraId="136B670C" w14:textId="77777777" w:rsidR="00A5412A" w:rsidRPr="00A5412A" w:rsidRDefault="00A5412A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07EBF8C8" w14:textId="4FF55FDC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รายละเอียดของบริษัท ทรานส์ฟอร์เมชั่น ฟิล์ม จำกัด มีดังนี้</w:t>
      </w:r>
    </w:p>
    <w:p w14:paraId="02B3D179" w14:textId="77777777" w:rsidR="004C6E11" w:rsidRPr="00A5412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tbl>
      <w:tblPr>
        <w:tblW w:w="9460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2971"/>
        <w:gridCol w:w="3159"/>
        <w:gridCol w:w="1170"/>
        <w:gridCol w:w="1080"/>
        <w:gridCol w:w="1080"/>
      </w:tblGrid>
      <w:tr w:rsidR="004C6E11" w:rsidRPr="00925969" w14:paraId="05589950" w14:textId="77777777" w:rsidTr="00B92935">
        <w:trPr>
          <w:cantSplit/>
        </w:trPr>
        <w:tc>
          <w:tcPr>
            <w:tcW w:w="2971" w:type="dxa"/>
            <w:vAlign w:val="bottom"/>
          </w:tcPr>
          <w:p w14:paraId="4777C701" w14:textId="77777777" w:rsidR="004C6E11" w:rsidRPr="00925969" w:rsidRDefault="004C6E11" w:rsidP="00B9293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91A461C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0007B5C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89547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สัดส่วนของการถือหุ้น</w:t>
            </w: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 xml:space="preserve"> </w:t>
            </w:r>
          </w:p>
          <w:p w14:paraId="6879024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ร้อยละ</w:t>
            </w: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</w:tr>
      <w:tr w:rsidR="004C6E11" w:rsidRPr="00925969" w14:paraId="47A110B3" w14:textId="77777777" w:rsidTr="00B92935">
        <w:trPr>
          <w:cantSplit/>
        </w:trPr>
        <w:tc>
          <w:tcPr>
            <w:tcW w:w="2971" w:type="dxa"/>
            <w:vAlign w:val="bottom"/>
          </w:tcPr>
          <w:p w14:paraId="32FE44CA" w14:textId="77777777" w:rsidR="004C6E11" w:rsidRPr="00925969" w:rsidRDefault="004C6E11" w:rsidP="00B9293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5FA1D219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5E05E551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ลักษณะ</w:t>
            </w:r>
          </w:p>
        </w:tc>
        <w:tc>
          <w:tcPr>
            <w:tcW w:w="1080" w:type="dxa"/>
            <w:vAlign w:val="bottom"/>
          </w:tcPr>
          <w:p w14:paraId="233B4545" w14:textId="19C0595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760C1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="004C6E11"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33DD30AC" w14:textId="5169D0A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760C1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="004C6E11"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C6E11" w:rsidRPr="00925969" w14:paraId="7CA11AE2" w14:textId="77777777" w:rsidTr="00B92935">
        <w:trPr>
          <w:cantSplit/>
        </w:trPr>
        <w:tc>
          <w:tcPr>
            <w:tcW w:w="2971" w:type="dxa"/>
            <w:vAlign w:val="bottom"/>
          </w:tcPr>
          <w:p w14:paraId="090A712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27"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กิจการร่วมค้า</w:t>
            </w:r>
          </w:p>
        </w:tc>
        <w:tc>
          <w:tcPr>
            <w:tcW w:w="3159" w:type="dxa"/>
            <w:vAlign w:val="bottom"/>
          </w:tcPr>
          <w:p w14:paraId="70A4B67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ประเภทของธุรกิจ</w:t>
            </w:r>
          </w:p>
        </w:tc>
        <w:tc>
          <w:tcPr>
            <w:tcW w:w="1170" w:type="dxa"/>
            <w:vAlign w:val="bottom"/>
          </w:tcPr>
          <w:p w14:paraId="79F9F63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</w:tc>
        <w:tc>
          <w:tcPr>
            <w:tcW w:w="1080" w:type="dxa"/>
            <w:vAlign w:val="bottom"/>
          </w:tcPr>
          <w:p w14:paraId="05683C62" w14:textId="3144EEB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2563</w:t>
            </w:r>
          </w:p>
        </w:tc>
        <w:tc>
          <w:tcPr>
            <w:tcW w:w="1080" w:type="dxa"/>
            <w:vAlign w:val="bottom"/>
          </w:tcPr>
          <w:p w14:paraId="0AE13453" w14:textId="0AE45DD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  <w:t>2562</w:t>
            </w:r>
          </w:p>
        </w:tc>
      </w:tr>
      <w:tr w:rsidR="004C6E11" w:rsidRPr="00925969" w14:paraId="06DA5609" w14:textId="77777777" w:rsidTr="00B92935">
        <w:trPr>
          <w:cantSplit/>
        </w:trPr>
        <w:tc>
          <w:tcPr>
            <w:tcW w:w="2971" w:type="dxa"/>
            <w:vAlign w:val="bottom"/>
          </w:tcPr>
          <w:p w14:paraId="4B913BEC" w14:textId="77777777" w:rsidR="004C6E11" w:rsidRPr="00925969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159" w:type="dxa"/>
            <w:vAlign w:val="bottom"/>
          </w:tcPr>
          <w:p w14:paraId="1DB4B54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389A8DB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1C3BEFD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26DBC3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6D86949A" w14:textId="77777777" w:rsidTr="00B92935">
        <w:trPr>
          <w:cantSplit/>
        </w:trPr>
        <w:tc>
          <w:tcPr>
            <w:tcW w:w="2971" w:type="dxa"/>
            <w:vAlign w:val="bottom"/>
          </w:tcPr>
          <w:p w14:paraId="012358C3" w14:textId="77777777" w:rsidR="004C6E11" w:rsidRPr="00925969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บริษัท ทรานส์ฟอร์เมชั่น ฟิล์ม จำกัด</w:t>
            </w:r>
          </w:p>
        </w:tc>
        <w:tc>
          <w:tcPr>
            <w:tcW w:w="3159" w:type="dxa"/>
            <w:vAlign w:val="bottom"/>
          </w:tcPr>
          <w:p w14:paraId="4410DAE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ผลิตภาพยนตร์ โฆษณารายการโทรทัศน์</w:t>
            </w:r>
          </w:p>
        </w:tc>
        <w:tc>
          <w:tcPr>
            <w:tcW w:w="1170" w:type="dxa"/>
            <w:vAlign w:val="bottom"/>
          </w:tcPr>
          <w:p w14:paraId="55A99965" w14:textId="77777777" w:rsidR="004C6E11" w:rsidRPr="00925969" w:rsidRDefault="004C6E11" w:rsidP="00B92935">
            <w:pPr>
              <w:suppressAutoHyphens/>
              <w:spacing w:line="240" w:lineRule="auto"/>
              <w:ind w:right="-9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ผู้ถือหุ้นทางตรง</w:t>
            </w:r>
          </w:p>
        </w:tc>
        <w:tc>
          <w:tcPr>
            <w:tcW w:w="1080" w:type="dxa"/>
            <w:vAlign w:val="bottom"/>
          </w:tcPr>
          <w:p w14:paraId="666E8AB6" w14:textId="3D8A39A2" w:rsidR="004C6E11" w:rsidRPr="00925969" w:rsidRDefault="009760C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3B743A"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bottom"/>
          </w:tcPr>
          <w:p w14:paraId="39CC4BD9" w14:textId="5F95323F" w:rsidR="004C6E11" w:rsidRPr="00925969" w:rsidRDefault="009760C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</w:tr>
      <w:tr w:rsidR="004C6E11" w:rsidRPr="00925969" w14:paraId="124232BA" w14:textId="77777777" w:rsidTr="00B92935">
        <w:trPr>
          <w:cantSplit/>
        </w:trPr>
        <w:tc>
          <w:tcPr>
            <w:tcW w:w="2971" w:type="dxa"/>
            <w:vAlign w:val="bottom"/>
          </w:tcPr>
          <w:p w14:paraId="5EFFD0CE" w14:textId="77777777" w:rsidR="004C6E11" w:rsidRPr="00925969" w:rsidRDefault="004C6E11" w:rsidP="00B92935">
            <w:pPr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3159" w:type="dxa"/>
            <w:vAlign w:val="bottom"/>
          </w:tcPr>
          <w:p w14:paraId="16FA483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2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รวมถึงให้บริการงานด้านบันเทิงทุกรูปแบบ</w:t>
            </w:r>
          </w:p>
        </w:tc>
        <w:tc>
          <w:tcPr>
            <w:tcW w:w="1170" w:type="dxa"/>
            <w:vAlign w:val="bottom"/>
          </w:tcPr>
          <w:p w14:paraId="1AB1A74C" w14:textId="77777777" w:rsidR="004C6E11" w:rsidRPr="00925969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6BDA5D" w14:textId="77777777" w:rsidR="004C6E11" w:rsidRPr="00925969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A4EDC3" w14:textId="77777777" w:rsidR="004C6E11" w:rsidRPr="00925969" w:rsidRDefault="004C6E11" w:rsidP="00B92935">
            <w:pPr>
              <w:tabs>
                <w:tab w:val="left" w:pos="478"/>
                <w:tab w:val="left" w:pos="598"/>
                <w:tab w:val="left" w:pos="718"/>
                <w:tab w:val="left" w:pos="1134"/>
                <w:tab w:val="left" w:pos="1276"/>
                <w:tab w:val="left" w:pos="1318"/>
                <w:tab w:val="left" w:pos="1918"/>
                <w:tab w:val="left" w:pos="2518"/>
                <w:tab w:val="left" w:pos="3118"/>
                <w:tab w:val="center" w:pos="3402"/>
                <w:tab w:val="left" w:pos="3718"/>
                <w:tab w:val="left" w:pos="4318"/>
                <w:tab w:val="center" w:pos="4536"/>
                <w:tab w:val="left" w:pos="4918"/>
                <w:tab w:val="left" w:pos="5518"/>
                <w:tab w:val="center" w:pos="5670"/>
                <w:tab w:val="left" w:pos="6118"/>
                <w:tab w:val="left" w:pos="6718"/>
                <w:tab w:val="center" w:pos="6804"/>
                <w:tab w:val="left" w:pos="7318"/>
                <w:tab w:val="right" w:pos="7655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</w:tbl>
    <w:p w14:paraId="10A0B7BB" w14:textId="77777777" w:rsidR="004C6E11" w:rsidRPr="00A5412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</w:rPr>
      </w:pPr>
    </w:p>
    <w:p w14:paraId="00B5303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กิจการร่วมค้าเป็นบริษัทที่จัดตั้งขึ้นในประเทศไทย เงินลงทุนทั้งหมดเป็นการลงทุนในหุ้นสามัญ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4207790F" w14:textId="77777777" w:rsidR="004C6E11" w:rsidRPr="00A5412A" w:rsidRDefault="004C6E11" w:rsidP="004C6E11">
      <w:pPr>
        <w:widowControl w:val="0"/>
        <w:tabs>
          <w:tab w:val="left" w:pos="540"/>
        </w:tabs>
        <w:autoSpaceDE w:val="0"/>
        <w:autoSpaceDN w:val="0"/>
        <w:spacing w:line="240" w:lineRule="auto"/>
        <w:ind w:left="540"/>
        <w:rPr>
          <w:rFonts w:ascii="Browallia New" w:hAnsi="Browallia New" w:cs="Browallia New"/>
          <w:lang w:eastAsia="en-US" w:bidi="ar-SA"/>
        </w:rPr>
      </w:pPr>
    </w:p>
    <w:p w14:paraId="33BC0E7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การเปลี่ยนแปลงของเงินลงทุนในกิจการร่วมค้ามีดังนี้</w:t>
      </w:r>
    </w:p>
    <w:p w14:paraId="5082C9C2" w14:textId="77777777" w:rsidR="004C6E11" w:rsidRPr="00A5412A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</w:rPr>
      </w:pPr>
    </w:p>
    <w:tbl>
      <w:tblPr>
        <w:tblW w:w="9408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021"/>
        <w:gridCol w:w="1368"/>
        <w:gridCol w:w="1368"/>
        <w:gridCol w:w="1368"/>
        <w:gridCol w:w="1283"/>
      </w:tblGrid>
      <w:tr w:rsidR="004C6E11" w:rsidRPr="00925969" w14:paraId="642CC4EE" w14:textId="77777777" w:rsidTr="00B92935">
        <w:tc>
          <w:tcPr>
            <w:tcW w:w="4021" w:type="dxa"/>
            <w:vAlign w:val="center"/>
          </w:tcPr>
          <w:p w14:paraId="448306F8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71AF3CB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1" w:type="dxa"/>
            <w:gridSpan w:val="2"/>
            <w:vAlign w:val="center"/>
          </w:tcPr>
          <w:p w14:paraId="6AB95CD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6DC96EE" w14:textId="77777777" w:rsidTr="00B92935">
        <w:tc>
          <w:tcPr>
            <w:tcW w:w="4021" w:type="dxa"/>
            <w:vAlign w:val="center"/>
          </w:tcPr>
          <w:p w14:paraId="248BCA36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1D934BD" w14:textId="5BD49D6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center"/>
          </w:tcPr>
          <w:p w14:paraId="24C8F634" w14:textId="41917099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  <w:tc>
          <w:tcPr>
            <w:tcW w:w="1368" w:type="dxa"/>
            <w:vAlign w:val="center"/>
          </w:tcPr>
          <w:p w14:paraId="4C99DD91" w14:textId="3330A8C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center"/>
          </w:tcPr>
          <w:p w14:paraId="45D5D1C0" w14:textId="339B4EB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713CE82D" w14:textId="77777777" w:rsidTr="00B92935">
        <w:tc>
          <w:tcPr>
            <w:tcW w:w="4021" w:type="dxa"/>
            <w:vAlign w:val="center"/>
          </w:tcPr>
          <w:p w14:paraId="4796FCAE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6687F5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center"/>
          </w:tcPr>
          <w:p w14:paraId="71EA2E8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center"/>
          </w:tcPr>
          <w:p w14:paraId="4007EFE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center"/>
          </w:tcPr>
          <w:p w14:paraId="0B8B11F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1A600FB" w14:textId="77777777" w:rsidTr="00B92935">
        <w:tc>
          <w:tcPr>
            <w:tcW w:w="4021" w:type="dxa"/>
            <w:vAlign w:val="center"/>
          </w:tcPr>
          <w:p w14:paraId="48A3F012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339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center"/>
          </w:tcPr>
          <w:p w14:paraId="543DC7C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center"/>
          </w:tcPr>
          <w:p w14:paraId="6125934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798EF16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83" w:type="dxa"/>
          </w:tcPr>
          <w:p w14:paraId="7BD0505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3BDCAC7C" w14:textId="77777777" w:rsidTr="00B92935">
        <w:tc>
          <w:tcPr>
            <w:tcW w:w="4021" w:type="dxa"/>
            <w:vAlign w:val="center"/>
          </w:tcPr>
          <w:p w14:paraId="588050A8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ราคาตามบัญชีต้นปี</w:t>
            </w:r>
          </w:p>
        </w:tc>
        <w:tc>
          <w:tcPr>
            <w:tcW w:w="1368" w:type="dxa"/>
            <w:vAlign w:val="center"/>
          </w:tcPr>
          <w:p w14:paraId="4DA33511" w14:textId="6887A4F6" w:rsidR="004C6E11" w:rsidRPr="00925969" w:rsidRDefault="00E671C0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center"/>
          </w:tcPr>
          <w:p w14:paraId="0937B208" w14:textId="14125115" w:rsidR="004C6E11" w:rsidRPr="00925969" w:rsidRDefault="009760C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368" w:type="dxa"/>
          </w:tcPr>
          <w:p w14:paraId="38B5A31D" w14:textId="5616160D" w:rsidR="004C6E11" w:rsidRPr="00925969" w:rsidRDefault="00E671C0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14:paraId="2B3F70F2" w14:textId="12AEFE43" w:rsidR="004C6E11" w:rsidRPr="00925969" w:rsidRDefault="009760C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</w:tr>
      <w:tr w:rsidR="004C6E11" w:rsidRPr="00925969" w14:paraId="24DA8B63" w14:textId="77777777" w:rsidTr="00B92935">
        <w:tc>
          <w:tcPr>
            <w:tcW w:w="4021" w:type="dxa"/>
            <w:vAlign w:val="center"/>
          </w:tcPr>
          <w:p w14:paraId="1BD1F035" w14:textId="2A440016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ค่าเผื่อการด้อยค่าเงินลงทุน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vAlign w:val="center"/>
          </w:tcPr>
          <w:p w14:paraId="5FF8EEF4" w14:textId="36D066B5" w:rsidR="004C6E11" w:rsidRPr="00925969" w:rsidRDefault="00E671C0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center"/>
          </w:tcPr>
          <w:p w14:paraId="6BF3EE57" w14:textId="06A9BAD1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080B686F" w14:textId="2858C864" w:rsidR="004C6E11" w:rsidRPr="00925969" w:rsidRDefault="00E671C0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83" w:type="dxa"/>
          </w:tcPr>
          <w:p w14:paraId="38B2224C" w14:textId="0E35EA3D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25969" w14:paraId="4AF1296D" w14:textId="77777777" w:rsidTr="00B92935">
        <w:tc>
          <w:tcPr>
            <w:tcW w:w="4021" w:type="dxa"/>
            <w:vAlign w:val="center"/>
          </w:tcPr>
          <w:p w14:paraId="6F221D45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pacing w:val="-2"/>
                <w:sz w:val="26"/>
                <w:szCs w:val="26"/>
                <w:cs/>
              </w:rPr>
              <w:t>ส่วนแบ่งขาดทุนจากเงินลงทุนตามวิธีส่วนได้เสีย</w:t>
            </w:r>
          </w:p>
        </w:tc>
        <w:tc>
          <w:tcPr>
            <w:tcW w:w="1368" w:type="dxa"/>
            <w:vAlign w:val="center"/>
          </w:tcPr>
          <w:p w14:paraId="0AC9C4C6" w14:textId="7400F276" w:rsidR="004C6E11" w:rsidRPr="00925969" w:rsidRDefault="00E671C0" w:rsidP="00B92935">
            <w:pPr>
              <w:pBdr>
                <w:bottom w:val="sing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center"/>
          </w:tcPr>
          <w:p w14:paraId="798E9833" w14:textId="3B8DF9F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6E71C62C" w14:textId="710C6BBB" w:rsidR="004C6E11" w:rsidRPr="00925969" w:rsidRDefault="00E671C0" w:rsidP="00B92935">
            <w:pPr>
              <w:pBdr>
                <w:bottom w:val="sing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83" w:type="dxa"/>
          </w:tcPr>
          <w:p w14:paraId="1DCC8AA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43E146E2" w14:textId="77777777" w:rsidTr="00B92935">
        <w:tc>
          <w:tcPr>
            <w:tcW w:w="4021" w:type="dxa"/>
            <w:vAlign w:val="center"/>
          </w:tcPr>
          <w:p w14:paraId="20CF09E0" w14:textId="77777777" w:rsidR="004C6E11" w:rsidRPr="00925969" w:rsidRDefault="004C6E11" w:rsidP="00B92935">
            <w:pPr>
              <w:spacing w:line="240" w:lineRule="auto"/>
              <w:ind w:left="339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ราคาตามบัญชีสิ้นปี</w:t>
            </w:r>
          </w:p>
        </w:tc>
        <w:tc>
          <w:tcPr>
            <w:tcW w:w="1368" w:type="dxa"/>
            <w:vAlign w:val="center"/>
          </w:tcPr>
          <w:p w14:paraId="41BA9098" w14:textId="6362885C" w:rsidR="004C6E11" w:rsidRPr="00925969" w:rsidRDefault="00E671C0" w:rsidP="00B92935">
            <w:pPr>
              <w:pBdr>
                <w:bottom w:val="doub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center"/>
          </w:tcPr>
          <w:p w14:paraId="2D49F63B" w14:textId="77777777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0977F534" w14:textId="048DE91C" w:rsidR="004C6E11" w:rsidRPr="00925969" w:rsidRDefault="00E671C0" w:rsidP="00B92935">
            <w:pPr>
              <w:pBdr>
                <w:bottom w:val="doub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14:paraId="5A066F1B" w14:textId="77777777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4E8213D2" w14:textId="77777777" w:rsidR="00015867" w:rsidRPr="00A5412A" w:rsidRDefault="00015867" w:rsidP="00015867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highlight w:val="yellow"/>
        </w:rPr>
      </w:pPr>
    </w:p>
    <w:p w14:paraId="0E54487C" w14:textId="7E2C7F32" w:rsidR="00015867" w:rsidRPr="00925969" w:rsidRDefault="00015867" w:rsidP="00015867">
      <w:pPr>
        <w:tabs>
          <w:tab w:val="left" w:pos="540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B7F83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บริษัทรับรู้ขาดทุนจากการด้อยค่าของเงินลงทุนในกิจการร่วมค้า บริษัท ทรานส์ฟอร์เมชั่น ฟิล์ม จำกัด</w:t>
      </w:r>
      <w:r w:rsidR="008B7F83" w:rsidRPr="008B7F83">
        <w:rPr>
          <w:rFonts w:ascii="Browallia New" w:hAnsi="Browallia New" w:cs="Browallia New"/>
          <w:sz w:val="26"/>
          <w:szCs w:val="26"/>
        </w:rPr>
        <w:t xml:space="preserve"> </w:t>
      </w:r>
      <w:r w:rsidR="008B7F83" w:rsidRPr="008B7F83">
        <w:rPr>
          <w:rFonts w:ascii="Browallia New" w:hAnsi="Browallia New" w:cs="Browallia New" w:hint="cs"/>
          <w:sz w:val="26"/>
          <w:szCs w:val="26"/>
          <w:cs/>
        </w:rPr>
        <w:t>ทั้งจำนวน</w:t>
      </w:r>
      <w:r w:rsidRPr="008B7F83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B7F83">
        <w:rPr>
          <w:rFonts w:ascii="Browallia New" w:hAnsi="Browallia New" w:cs="Browallia New"/>
          <w:spacing w:val="-2"/>
          <w:sz w:val="26"/>
          <w:szCs w:val="26"/>
          <w:cs/>
        </w:rPr>
        <w:t>เนื่องจากกิจการร่วมค้ามีผลประกอบการขาดทุนอย่างต่อเนื่องและมีราคาตามบัญชีของเงินลงทุนสูงกว่ามูลค่าที่คาดว่าจะได้รับคืน</w:t>
      </w:r>
      <w:r w:rsidRPr="008B7F83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9565A93" w14:textId="1A5CEEF5" w:rsidR="008A0A66" w:rsidRPr="00A5412A" w:rsidRDefault="008A0A66" w:rsidP="00015867">
      <w:pPr>
        <w:tabs>
          <w:tab w:val="left" w:pos="-2660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</w:rPr>
      </w:pPr>
    </w:p>
    <w:p w14:paraId="532E410F" w14:textId="535425B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อสังหาริมทรัพย์เพื่อการลงทุน - สุทธิ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4C6E11" w:rsidRPr="00925969" w14:paraId="16B863D6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082D11D" w14:textId="77777777" w:rsidR="004C6E11" w:rsidRPr="00925969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59D184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25969" w14:paraId="6829ACC4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3ADAC3A3" w14:textId="77777777" w:rsidR="004C6E11" w:rsidRPr="00925969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5901536" w14:textId="687145E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center"/>
          </w:tcPr>
          <w:p w14:paraId="338AA005" w14:textId="08ABFAC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4906C56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1D5C9F3" w14:textId="77777777" w:rsidR="004C6E11" w:rsidRPr="00925969" w:rsidRDefault="004C6E11" w:rsidP="00B92935">
            <w:pPr>
              <w:pStyle w:val="Header"/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B1349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3B390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29EBE1DB" w14:textId="77777777" w:rsidTr="00B92935">
        <w:trPr>
          <w:trHeight w:val="159"/>
        </w:trPr>
        <w:tc>
          <w:tcPr>
            <w:tcW w:w="6869" w:type="dxa"/>
            <w:vAlign w:val="bottom"/>
          </w:tcPr>
          <w:p w14:paraId="23CF41A1" w14:textId="77777777" w:rsidR="004C6E11" w:rsidRPr="00925969" w:rsidRDefault="004C6E11" w:rsidP="00B92935">
            <w:pPr>
              <w:spacing w:line="240" w:lineRule="auto"/>
              <w:ind w:left="42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1158F1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1F116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620BE" w:rsidRPr="00925969" w14:paraId="2F2A5762" w14:textId="77777777" w:rsidTr="00B92935">
        <w:trPr>
          <w:trHeight w:val="319"/>
        </w:trPr>
        <w:tc>
          <w:tcPr>
            <w:tcW w:w="6869" w:type="dxa"/>
            <w:vAlign w:val="bottom"/>
          </w:tcPr>
          <w:p w14:paraId="17B2AE48" w14:textId="663BFF81" w:rsidR="00C620BE" w:rsidRPr="00925969" w:rsidRDefault="00C620BE" w:rsidP="00C620BE">
            <w:pPr>
              <w:spacing w:line="240" w:lineRule="auto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3CD4CED5" w14:textId="77777777" w:rsidR="00C620BE" w:rsidRPr="00925969" w:rsidRDefault="00C620BE" w:rsidP="00C620B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B0F9094" w14:textId="77777777" w:rsidR="00C620BE" w:rsidRPr="00925969" w:rsidRDefault="00C620BE" w:rsidP="00C620BE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3FC1" w:rsidRPr="00925969" w14:paraId="6022AB22" w14:textId="77777777" w:rsidTr="00B92935">
        <w:trPr>
          <w:trHeight w:val="344"/>
        </w:trPr>
        <w:tc>
          <w:tcPr>
            <w:tcW w:w="6869" w:type="dxa"/>
            <w:vAlign w:val="bottom"/>
          </w:tcPr>
          <w:p w14:paraId="0667075F" w14:textId="77777777" w:rsidR="00CC3FC1" w:rsidRPr="00925969" w:rsidRDefault="00CC3FC1" w:rsidP="00CC3FC1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96" w:type="dxa"/>
          </w:tcPr>
          <w:p w14:paraId="399286E7" w14:textId="7DA242F4" w:rsidR="00CC3FC1" w:rsidRPr="00925969" w:rsidRDefault="009760C1" w:rsidP="00CC3FC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C3FC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CC3FC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454E1905" w14:textId="05A8670B" w:rsidR="00CC3FC1" w:rsidRPr="00925969" w:rsidRDefault="009760C1" w:rsidP="00CC3FC1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C3FC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CC3FC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C3FC1" w:rsidRPr="00925969" w14:paraId="4262F383" w14:textId="77777777" w:rsidTr="00B92935">
        <w:trPr>
          <w:trHeight w:val="331"/>
        </w:trPr>
        <w:tc>
          <w:tcPr>
            <w:tcW w:w="6869" w:type="dxa"/>
            <w:vAlign w:val="bottom"/>
          </w:tcPr>
          <w:p w14:paraId="2D0C1AC8" w14:textId="77777777" w:rsidR="00CC3FC1" w:rsidRPr="00925969" w:rsidRDefault="00CC3FC1" w:rsidP="00CC3FC1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446C45EB" w14:textId="2ED7C73E" w:rsidR="00CC3FC1" w:rsidRPr="00925969" w:rsidRDefault="00CC3FC1" w:rsidP="00CC3FC1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8C32B5B" w14:textId="47E88A92" w:rsidR="00CC3FC1" w:rsidRPr="00925969" w:rsidRDefault="00CC3FC1" w:rsidP="00CC3FC1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620BE" w:rsidRPr="00925969" w14:paraId="3E922B95" w14:textId="77777777" w:rsidTr="00B92935">
        <w:trPr>
          <w:trHeight w:val="356"/>
        </w:trPr>
        <w:tc>
          <w:tcPr>
            <w:tcW w:w="6869" w:type="dxa"/>
            <w:vAlign w:val="bottom"/>
          </w:tcPr>
          <w:p w14:paraId="6924BDEE" w14:textId="77777777" w:rsidR="00C620BE" w:rsidRPr="00925969" w:rsidRDefault="00C620BE" w:rsidP="00C620BE">
            <w:pPr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41974F64" w14:textId="2547F2D7" w:rsidR="00C620BE" w:rsidRPr="00925969" w:rsidRDefault="00C620BE" w:rsidP="00C620BE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4CD99CD" w14:textId="77777777" w:rsidR="00C620BE" w:rsidRPr="00925969" w:rsidRDefault="00C620BE" w:rsidP="00C620BE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10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89ED25E" w14:textId="77777777" w:rsidR="004C6E11" w:rsidRPr="00A5412A" w:rsidRDefault="004C6E11" w:rsidP="004C6E11">
      <w:pPr>
        <w:spacing w:line="240" w:lineRule="auto"/>
        <w:ind w:left="540"/>
        <w:rPr>
          <w:rFonts w:ascii="Browallia New" w:hAnsi="Browallia New" w:cs="Browallia New"/>
        </w:rPr>
      </w:pPr>
    </w:p>
    <w:p w14:paraId="4FF90E74" w14:textId="31652B93" w:rsidR="004C6E11" w:rsidRPr="00925969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บริษัทย่อยแห่งหนึ่งมีที่ดินที่ยังไม่ได้ใช้งานและมีราคาทุน</w:t>
      </w:r>
      <w:r w:rsidR="00B318DF"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</w:t>
      </w:r>
      <w:r w:rsidR="00B318DF" w:rsidRPr="00925969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96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 (พ.ศ.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: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จำนวน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96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ล้านบาท) ซึ่งประกอบด้วยที่ดินพร้อมสิ่งปลูกสร้างที่จังหวัดกาญจนบุรีมูลค่า</w:t>
      </w:r>
      <w:r w:rsidR="00B318DF"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</w:t>
      </w:r>
      <w:r w:rsidR="00B318DF" w:rsidRPr="00925969">
        <w:rPr>
          <w:rFonts w:ascii="Browallia New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96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(พ.ศ.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มูลค่า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96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ล้านบาท)</w:t>
      </w:r>
    </w:p>
    <w:p w14:paraId="46ADFFBC" w14:textId="77777777" w:rsidR="004C6E11" w:rsidRPr="00A5412A" w:rsidRDefault="004C6E11" w:rsidP="004C6E11">
      <w:pPr>
        <w:pBdr>
          <w:bar w:val="single" w:sz="4" w:color="auto"/>
        </w:pBdr>
        <w:spacing w:line="240" w:lineRule="auto"/>
        <w:ind w:left="540"/>
        <w:jc w:val="thaiDistribute"/>
        <w:rPr>
          <w:rFonts w:ascii="Browallia New" w:hAnsi="Browallia New" w:cs="Browallia New"/>
          <w:spacing w:val="-4"/>
        </w:rPr>
      </w:pPr>
    </w:p>
    <w:p w14:paraId="60A02836" w14:textId="5DC58A9B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กลุ่มกิจการไม่มีรายได้ ค่าใช้จ่ายที่เกี่ยวข้องกับอสังหาริมทรัพย์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br/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เพื่อการลงทุนที่</w:t>
      </w:r>
      <w:r w:rsidRPr="00925969">
        <w:rPr>
          <w:rFonts w:ascii="Browallia New" w:hAnsi="Browallia New" w:cs="Browallia New"/>
          <w:sz w:val="26"/>
          <w:szCs w:val="26"/>
          <w:cs/>
        </w:rPr>
        <w:t>รับรู้ในกำไรหรือขาดทุน</w:t>
      </w:r>
    </w:p>
    <w:p w14:paraId="7B338DD5" w14:textId="7A47FE4C" w:rsidR="004C6E11" w:rsidRPr="00925969" w:rsidRDefault="00A5412A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3D3C3CEF" w14:textId="2F33A047" w:rsidR="00A5412A" w:rsidRPr="00925969" w:rsidRDefault="009760C1" w:rsidP="00A5412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19</w:t>
      </w:r>
      <w:r w:rsidR="00A5412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A5412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อสังหาริมทรัพย์เพื่อการลงทุน </w:t>
      </w:r>
      <w:r w:rsidR="00A5412A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A5412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A5412A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A5412A" w:rsidRPr="00A5412A">
        <w:rPr>
          <w:rFonts w:ascii="Browallia New" w:eastAsia="Times New Roman" w:hAnsi="Browallia New" w:cs="Browallia New"/>
          <w:sz w:val="26"/>
          <w:szCs w:val="26"/>
        </w:rPr>
        <w:t>(</w:t>
      </w:r>
      <w:r w:rsidR="00A5412A" w:rsidRPr="00A5412A">
        <w:rPr>
          <w:rFonts w:ascii="Browallia New" w:eastAsia="Times New Roman" w:hAnsi="Browallia New" w:cs="Browallia New" w:hint="cs"/>
          <w:sz w:val="26"/>
          <w:szCs w:val="26"/>
          <w:cs/>
        </w:rPr>
        <w:t>ต่อ</w:t>
      </w:r>
      <w:r w:rsidR="00A5412A" w:rsidRPr="00A5412A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0342E4FB" w14:textId="77777777" w:rsidR="00A5412A" w:rsidRDefault="00A5412A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03D52C01" w14:textId="4AFA66B4" w:rsidR="004C6E11" w:rsidRPr="00925969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การจัดลำดับชั้นการวัดมูลค่ายุติธรรม</w:t>
      </w:r>
    </w:p>
    <w:p w14:paraId="2405CD26" w14:textId="77777777" w:rsidR="004C6E11" w:rsidRPr="00925969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D9BF9C8" w14:textId="471AE87C" w:rsidR="004C6E11" w:rsidRPr="00925969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ข้อมูลการวัดมูลค่ายุติธรรมที่สอดคล้องกับมาตรฐานการรายงานทางการเงิน ฉบับที่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13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สามารถแสดงได้ดังนี้</w:t>
      </w:r>
    </w:p>
    <w:p w14:paraId="33CA325E" w14:textId="77777777" w:rsidR="004C6E11" w:rsidRPr="00925969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FB0947" w14:textId="0AE66112" w:rsidR="004C6E11" w:rsidRPr="00925969" w:rsidRDefault="004C6E11" w:rsidP="004C6E11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ราคาเสนอซื้อ ในตลาดที่มีสภาพคล่องสำหรับสินทรัพย์อย่างเดียวกัน (ข้อมูลระดับที่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1</w:t>
      </w:r>
      <w:r w:rsidRPr="00925969">
        <w:rPr>
          <w:rFonts w:ascii="Browallia New" w:hAnsi="Browallia New" w:cs="Browallia New"/>
          <w:sz w:val="26"/>
          <w:szCs w:val="26"/>
          <w:cs/>
        </w:rPr>
        <w:t>)</w:t>
      </w:r>
    </w:p>
    <w:p w14:paraId="2F9FCD6C" w14:textId="7B60EAC8" w:rsidR="004C6E11" w:rsidRPr="00925969" w:rsidRDefault="004C6E11" w:rsidP="004C6E11">
      <w:pPr>
        <w:pStyle w:val="ListParagraph"/>
        <w:numPr>
          <w:ilvl w:val="0"/>
          <w:numId w:val="2"/>
        </w:numPr>
        <w:tabs>
          <w:tab w:val="left" w:pos="426"/>
        </w:tabs>
        <w:spacing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ข้อมูลอื่นที่สามารถสังเกตได้อย่างที่มีสาระสำคัญ (ข้อมูลระดับที่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</w:t>
      </w:r>
      <w:r w:rsidRPr="00925969">
        <w:rPr>
          <w:rFonts w:ascii="Browallia New" w:hAnsi="Browallia New" w:cs="Browallia New"/>
          <w:sz w:val="26"/>
          <w:szCs w:val="26"/>
          <w:cs/>
        </w:rPr>
        <w:t>)</w:t>
      </w:r>
    </w:p>
    <w:p w14:paraId="20987FFA" w14:textId="66D2111B" w:rsidR="004C6E11" w:rsidRPr="00925969" w:rsidRDefault="004C6E11" w:rsidP="004C6E11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ข้อมูลที่ไม่สามารถสังเกตได้อย่างมีสาระสำคัญ (ข้อมูลระดับที่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3</w:t>
      </w:r>
      <w:r w:rsidRPr="00925969">
        <w:rPr>
          <w:rFonts w:ascii="Browallia New" w:hAnsi="Browallia New" w:cs="Browallia New"/>
          <w:sz w:val="26"/>
          <w:szCs w:val="26"/>
          <w:cs/>
        </w:rPr>
        <w:t>)</w:t>
      </w:r>
    </w:p>
    <w:p w14:paraId="0B4E1232" w14:textId="77777777" w:rsidR="008A0A66" w:rsidRPr="00925969" w:rsidRDefault="008A0A66" w:rsidP="00DB62B8">
      <w:pPr>
        <w:tabs>
          <w:tab w:val="left" w:pos="426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925969" w14:paraId="737496E0" w14:textId="77777777" w:rsidTr="00B92935">
        <w:tc>
          <w:tcPr>
            <w:tcW w:w="6480" w:type="dxa"/>
            <w:vAlign w:val="bottom"/>
          </w:tcPr>
          <w:p w14:paraId="61141FDA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C16D84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25969" w14:paraId="53B34BD1" w14:textId="77777777" w:rsidTr="00B92935">
        <w:tc>
          <w:tcPr>
            <w:tcW w:w="6480" w:type="dxa"/>
            <w:vAlign w:val="bottom"/>
          </w:tcPr>
          <w:p w14:paraId="5ACD0336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60127EE" w14:textId="4137C96C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center"/>
          </w:tcPr>
          <w:p w14:paraId="75658BDB" w14:textId="1F2F400F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2562</w:t>
            </w:r>
          </w:p>
        </w:tc>
      </w:tr>
      <w:tr w:rsidR="004C6E11" w:rsidRPr="00925969" w14:paraId="2AEC7CBF" w14:textId="77777777" w:rsidTr="00B92935">
        <w:tc>
          <w:tcPr>
            <w:tcW w:w="6480" w:type="dxa"/>
            <w:vAlign w:val="bottom"/>
          </w:tcPr>
          <w:p w14:paraId="20706320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978012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18E3EA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1DC8568" w14:textId="77777777" w:rsidTr="00B92935">
        <w:tc>
          <w:tcPr>
            <w:tcW w:w="6480" w:type="dxa"/>
            <w:vAlign w:val="bottom"/>
          </w:tcPr>
          <w:p w14:paraId="4D7A8513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050140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B1C25A2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B9B7EAF" w14:textId="77777777" w:rsidTr="00B92935">
        <w:tc>
          <w:tcPr>
            <w:tcW w:w="6480" w:type="dxa"/>
            <w:vAlign w:val="bottom"/>
          </w:tcPr>
          <w:p w14:paraId="53F69A2E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vAlign w:val="bottom"/>
          </w:tcPr>
          <w:p w14:paraId="3685C7C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4DFAC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EB865C5" w14:textId="77777777" w:rsidTr="00B92935">
        <w:tc>
          <w:tcPr>
            <w:tcW w:w="6480" w:type="dxa"/>
            <w:vAlign w:val="bottom"/>
          </w:tcPr>
          <w:p w14:paraId="7757F535" w14:textId="2808533C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ที่ดินพร้อมสิ่งปลูกสร้าง - จังหวัดกาญจนบุรี (ข้อมูลระดับที่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466F934" w14:textId="6B4D7F9D" w:rsidR="004C6E11" w:rsidRPr="00925969" w:rsidRDefault="00516C8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D72F89C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7F5A968D" w14:textId="77777777" w:rsidTr="00B92935">
        <w:tc>
          <w:tcPr>
            <w:tcW w:w="6480" w:type="dxa"/>
            <w:vAlign w:val="bottom"/>
          </w:tcPr>
          <w:p w14:paraId="4324FC06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440" w:type="dxa"/>
            <w:vAlign w:val="bottom"/>
          </w:tcPr>
          <w:p w14:paraId="7CE55AA0" w14:textId="172587C6" w:rsidR="004C6E11" w:rsidRPr="00925969" w:rsidRDefault="00516C82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5D2B446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14E971B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F07D8A0" w14:textId="2D398E25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9760C1" w:rsidRPr="009760C1">
        <w:rPr>
          <w:rFonts w:ascii="Browallia New" w:hAnsi="Browallia New" w:cs="Browallia New"/>
          <w:b/>
          <w:bCs/>
          <w:sz w:val="26"/>
          <w:szCs w:val="26"/>
        </w:rPr>
        <w:t>2</w:t>
      </w: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p w14:paraId="7B0E489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E03BA38" w14:textId="19839C1B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มูลค่ายุติธรรมระดับที่ </w:t>
      </w:r>
      <w:r w:rsidR="009760C1" w:rsidRPr="009760C1">
        <w:rPr>
          <w:rFonts w:ascii="Browallia New" w:hAnsi="Browallia New" w:cs="Browallia New"/>
          <w:sz w:val="26"/>
          <w:szCs w:val="26"/>
        </w:rPr>
        <w:t>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ของอสังหาริมทรัพย์เพื่อการลงทุนของกลุ่มกิจการประเมินโดยผู้ประเมินอิสระ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>โดยผู้ประเมินอิสระ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br/>
        <w:t>เป็นผู้ที่ได้รับการรับรองตามมาตรฐาน</w:t>
      </w:r>
      <w:r w:rsidRPr="00925969">
        <w:rPr>
          <w:rFonts w:ascii="Browallia New" w:hAnsi="Browallia New" w:cs="Browallia New"/>
          <w:sz w:val="26"/>
          <w:szCs w:val="26"/>
          <w:cs/>
        </w:rPr>
        <w:t>วิชาชีพและมีประสบการณ์ในทำเลที่ตั้งและประเภทของอสังหาริมทรัพย์เพื่อการลงทุน</w:t>
      </w:r>
      <w:r w:rsidRPr="00925969">
        <w:rPr>
          <w:rFonts w:ascii="Browallia New" w:hAnsi="Browallia New" w:cs="Browallia New"/>
          <w:sz w:val="26"/>
          <w:szCs w:val="26"/>
          <w:cs/>
        </w:rPr>
        <w:br/>
        <w:t>ที่มีการประเมินนั้น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ที่ดินพร้อมสิ่งปลูกสร้างที่ตั้งอยู่ในจังหวัดกาญจนบุรี ประเมินราคาโดยวิธีคิดจากต้นทุน 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>(cost approach)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 xml:space="preserve"> โดยการประเมินนั้นราคาขายของอสังหาริมทรัพย์ที่มีลักษณะเทียบเคียงกันได้ในบริเวณใกล้เคียงกัน ได้ถูกปรับปรุงสำหรับความแตกต่างในคุณลักษณะที่สำคัญ เช่น ความกว้างของที่ดิน ข้อมูลที่มีสาระสำคัญที่ใช้ในการประเมินมูลค่า คือ ราคา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br/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>ต่อตารางวา</w:t>
      </w:r>
    </w:p>
    <w:p w14:paraId="200BEFCE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4FB7640" w14:textId="77777777" w:rsidR="004C6E11" w:rsidRPr="00925969" w:rsidRDefault="004C6E11" w:rsidP="004C6E11">
      <w:pPr>
        <w:tabs>
          <w:tab w:val="left" w:pos="426"/>
        </w:tabs>
        <w:spacing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  <w:sectPr w:rsidR="004C6E11" w:rsidRPr="00925969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3DF42282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59DCA3FA" w14:textId="028D06C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 </w:t>
      </w:r>
    </w:p>
    <w:tbl>
      <w:tblPr>
        <w:tblW w:w="15311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024"/>
        <w:gridCol w:w="1026"/>
        <w:gridCol w:w="1152"/>
        <w:gridCol w:w="1221"/>
        <w:gridCol w:w="1134"/>
        <w:gridCol w:w="1243"/>
        <w:gridCol w:w="1296"/>
        <w:gridCol w:w="1500"/>
        <w:gridCol w:w="1097"/>
        <w:gridCol w:w="1296"/>
        <w:gridCol w:w="1316"/>
        <w:gridCol w:w="6"/>
      </w:tblGrid>
      <w:tr w:rsidR="004C6E11" w:rsidRPr="00925969" w14:paraId="2F2690ED" w14:textId="77777777" w:rsidTr="00B92935">
        <w:trPr>
          <w:trHeight w:val="20"/>
        </w:trPr>
        <w:tc>
          <w:tcPr>
            <w:tcW w:w="3024" w:type="dxa"/>
          </w:tcPr>
          <w:p w14:paraId="008B83FE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287" w:type="dxa"/>
            <w:gridSpan w:val="11"/>
          </w:tcPr>
          <w:p w14:paraId="03535668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925969" w14:paraId="7CBBBA0C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75929B76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1462FABD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3439E014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2B563AAE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2615EFC4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43" w:type="dxa"/>
          </w:tcPr>
          <w:p w14:paraId="329C01C7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25FD0563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76C4757D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69DC2409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D5F4F34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0C6E40E1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26EA2573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48DD550C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E147C68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22F593D3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4234CAD0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7E555A23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243" w:type="dxa"/>
          </w:tcPr>
          <w:p w14:paraId="2B6FE2FB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E63912B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4CC52498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4219AC5E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DF6611F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6" w:type="dxa"/>
          </w:tcPr>
          <w:p w14:paraId="1FF8CD56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7DED9A14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7FAB7202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6F41B0A2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46222512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26F504DF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20C8B6FB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243" w:type="dxa"/>
          </w:tcPr>
          <w:p w14:paraId="4F20781A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2BAC4AC6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500" w:type="dxa"/>
          </w:tcPr>
          <w:p w14:paraId="0BBD52CB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91DE672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0B1EA62B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6" w:type="dxa"/>
          </w:tcPr>
          <w:p w14:paraId="31D971C0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21696564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1F3CEE79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F955F83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207E1057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1F4594E0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4B6D22DA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43" w:type="dxa"/>
          </w:tcPr>
          <w:p w14:paraId="34DED7FE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6410FA19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500" w:type="dxa"/>
          </w:tcPr>
          <w:p w14:paraId="7A576E37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072C2BB8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4495EF83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6" w:type="dxa"/>
          </w:tcPr>
          <w:p w14:paraId="47123ADF" w14:textId="77777777" w:rsidR="004C6E11" w:rsidRPr="00925969" w:rsidRDefault="004C6E11" w:rsidP="0061505C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925969" w14:paraId="2EBD3BA1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636361C7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76AAEED3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16990533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0769226A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6759E86A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43" w:type="dxa"/>
          </w:tcPr>
          <w:p w14:paraId="7F361547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58DB3EC6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500" w:type="dxa"/>
          </w:tcPr>
          <w:p w14:paraId="6E04270A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305AA72A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20CBCBE7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6" w:type="dxa"/>
          </w:tcPr>
          <w:p w14:paraId="455A27FF" w14:textId="77777777" w:rsidR="004C6E11" w:rsidRPr="00925969" w:rsidRDefault="004C6E11" w:rsidP="0061505C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925969" w14:paraId="4ED56BC2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CA548BC" w14:textId="49199AC8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มกราคม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1026" w:type="dxa"/>
          </w:tcPr>
          <w:p w14:paraId="5BE4257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5A7D556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1541A20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222C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112C7779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71F00E4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215FE7C0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74A6845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7C8F0FC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175C668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25969" w14:paraId="23E8D5A7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6C93C5D8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</w:tcPr>
          <w:p w14:paraId="7C19DD89" w14:textId="7BA7C43C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491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815</w:t>
            </w:r>
          </w:p>
        </w:tc>
        <w:tc>
          <w:tcPr>
            <w:tcW w:w="1152" w:type="dxa"/>
          </w:tcPr>
          <w:p w14:paraId="0754CA88" w14:textId="65924B81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942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683</w:t>
            </w:r>
          </w:p>
        </w:tc>
        <w:tc>
          <w:tcPr>
            <w:tcW w:w="1221" w:type="dxa"/>
          </w:tcPr>
          <w:p w14:paraId="5AEA7D53" w14:textId="4F1D3A96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429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439</w:t>
            </w:r>
          </w:p>
        </w:tc>
        <w:tc>
          <w:tcPr>
            <w:tcW w:w="1134" w:type="dxa"/>
          </w:tcPr>
          <w:p w14:paraId="70D6C2A6" w14:textId="2F566398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329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277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224</w:t>
            </w:r>
          </w:p>
        </w:tc>
        <w:tc>
          <w:tcPr>
            <w:tcW w:w="1243" w:type="dxa"/>
          </w:tcPr>
          <w:p w14:paraId="79F650EA" w14:textId="0B8A1A66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730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713</w:t>
            </w:r>
          </w:p>
        </w:tc>
        <w:tc>
          <w:tcPr>
            <w:tcW w:w="1296" w:type="dxa"/>
          </w:tcPr>
          <w:p w14:paraId="798B0F86" w14:textId="3C3D9564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087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715</w:t>
            </w:r>
          </w:p>
        </w:tc>
        <w:tc>
          <w:tcPr>
            <w:tcW w:w="1500" w:type="dxa"/>
          </w:tcPr>
          <w:p w14:paraId="66DF84E2" w14:textId="05D88EA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90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457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076</w:t>
            </w:r>
          </w:p>
        </w:tc>
        <w:tc>
          <w:tcPr>
            <w:tcW w:w="1097" w:type="dxa"/>
          </w:tcPr>
          <w:p w14:paraId="27F9C006" w14:textId="04F2D6E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076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296" w:type="dxa"/>
          </w:tcPr>
          <w:p w14:paraId="33486B90" w14:textId="77B282FF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850</w:t>
            </w:r>
          </w:p>
        </w:tc>
        <w:tc>
          <w:tcPr>
            <w:tcW w:w="1316" w:type="dxa"/>
          </w:tcPr>
          <w:p w14:paraId="7C5354CA" w14:textId="567E216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013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385</w:t>
            </w:r>
          </w:p>
        </w:tc>
      </w:tr>
      <w:tr w:rsidR="004C6E11" w:rsidRPr="00925969" w14:paraId="57E11B24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36591C58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</w:tcPr>
          <w:p w14:paraId="13A12A0C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28D6CC2D" w14:textId="7052F3A4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531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680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</w:tcPr>
          <w:p w14:paraId="5363AE91" w14:textId="45A12E32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538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570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</w:tcPr>
          <w:p w14:paraId="322CD0CF" w14:textId="7368A982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106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851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</w:tcPr>
          <w:p w14:paraId="7C5370C2" w14:textId="73419EDD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372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2819C155" w14:textId="24FE270E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753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646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500" w:type="dxa"/>
          </w:tcPr>
          <w:p w14:paraId="7F1AA148" w14:textId="6D7F2B89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195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</w:tcPr>
          <w:p w14:paraId="3BAA4B55" w14:textId="0D9646CD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130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805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0F18BF3E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</w:tcPr>
          <w:p w14:paraId="436D6C50" w14:textId="41EBB7CE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180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560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104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4C6E11" w:rsidRPr="00925969" w14:paraId="5E626949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71DB2B5C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</w:tcPr>
          <w:p w14:paraId="001B6F39" w14:textId="5E97EBEF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491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815</w:t>
            </w:r>
          </w:p>
        </w:tc>
        <w:tc>
          <w:tcPr>
            <w:tcW w:w="1152" w:type="dxa"/>
          </w:tcPr>
          <w:p w14:paraId="3786887E" w14:textId="20AEDF05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003</w:t>
            </w:r>
          </w:p>
        </w:tc>
        <w:tc>
          <w:tcPr>
            <w:tcW w:w="1221" w:type="dxa"/>
          </w:tcPr>
          <w:p w14:paraId="3F2F18C0" w14:textId="4CF8B4A4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890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869</w:t>
            </w:r>
          </w:p>
        </w:tc>
        <w:tc>
          <w:tcPr>
            <w:tcW w:w="1134" w:type="dxa"/>
          </w:tcPr>
          <w:p w14:paraId="0CD550D9" w14:textId="567854AD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305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170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</w:tcPr>
          <w:p w14:paraId="6E8B592A" w14:textId="19D717EA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227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341</w:t>
            </w:r>
          </w:p>
        </w:tc>
        <w:tc>
          <w:tcPr>
            <w:tcW w:w="1296" w:type="dxa"/>
          </w:tcPr>
          <w:p w14:paraId="72E89345" w14:textId="5C3E135E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334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069</w:t>
            </w:r>
          </w:p>
        </w:tc>
        <w:tc>
          <w:tcPr>
            <w:tcW w:w="1500" w:type="dxa"/>
          </w:tcPr>
          <w:p w14:paraId="5F66B760" w14:textId="617E767A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261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896</w:t>
            </w:r>
          </w:p>
        </w:tc>
        <w:tc>
          <w:tcPr>
            <w:tcW w:w="1097" w:type="dxa"/>
          </w:tcPr>
          <w:p w14:paraId="0295BAB7" w14:textId="0A329B69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946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065</w:t>
            </w:r>
          </w:p>
        </w:tc>
        <w:tc>
          <w:tcPr>
            <w:tcW w:w="1296" w:type="dxa"/>
          </w:tcPr>
          <w:p w14:paraId="4528B3FB" w14:textId="7B7AA29C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850</w:t>
            </w:r>
          </w:p>
        </w:tc>
        <w:tc>
          <w:tcPr>
            <w:tcW w:w="1316" w:type="dxa"/>
          </w:tcPr>
          <w:p w14:paraId="458D7230" w14:textId="353B5B25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453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281</w:t>
            </w:r>
          </w:p>
        </w:tc>
      </w:tr>
      <w:tr w:rsidR="004C6E11" w:rsidRPr="0061505C" w14:paraId="3E24DE34" w14:textId="77777777" w:rsidTr="0061505C">
        <w:trPr>
          <w:gridAfter w:val="1"/>
          <w:wAfter w:w="6" w:type="dxa"/>
          <w:trHeight w:val="74"/>
        </w:trPr>
        <w:tc>
          <w:tcPr>
            <w:tcW w:w="3024" w:type="dxa"/>
          </w:tcPr>
          <w:p w14:paraId="006E0B29" w14:textId="77777777" w:rsidR="004C6E11" w:rsidRPr="0061505C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26" w:type="dxa"/>
          </w:tcPr>
          <w:p w14:paraId="18AEDE1E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078BDD8D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1" w:type="dxa"/>
          </w:tcPr>
          <w:p w14:paraId="1BBF0F21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B416DB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43" w:type="dxa"/>
          </w:tcPr>
          <w:p w14:paraId="16DD91B0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4D2AB8A8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500" w:type="dxa"/>
          </w:tcPr>
          <w:p w14:paraId="7AFAF190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97" w:type="dxa"/>
          </w:tcPr>
          <w:p w14:paraId="08121275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385AD0C5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F07ED3C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C6E11" w:rsidRPr="00925969" w14:paraId="2C0BE732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76D4EB4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</w:tcPr>
          <w:p w14:paraId="277112C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37E934E7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089F640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CC24E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63B1522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24AA0CB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2AB5D0A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C131F5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24A52F2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700FDFD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25969" w14:paraId="6DFA01FC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5FB12EC5" w14:textId="22432A7F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2562</w:t>
            </w:r>
          </w:p>
        </w:tc>
        <w:tc>
          <w:tcPr>
            <w:tcW w:w="1026" w:type="dxa"/>
          </w:tcPr>
          <w:p w14:paraId="2B5C31F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0AF5372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7C52BBD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FE43E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117F2845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638998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5466042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68B9B2D7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370ED32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4EC81C7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25969" w14:paraId="2BF67761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B2B1630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</w:tcPr>
          <w:p w14:paraId="2EFEE9CF" w14:textId="32960EFC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491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815</w:t>
            </w:r>
          </w:p>
        </w:tc>
        <w:tc>
          <w:tcPr>
            <w:tcW w:w="1152" w:type="dxa"/>
          </w:tcPr>
          <w:p w14:paraId="045C70C9" w14:textId="51608520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003</w:t>
            </w:r>
          </w:p>
        </w:tc>
        <w:tc>
          <w:tcPr>
            <w:tcW w:w="1221" w:type="dxa"/>
          </w:tcPr>
          <w:p w14:paraId="695F868A" w14:textId="717CB1B1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890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869</w:t>
            </w:r>
          </w:p>
        </w:tc>
        <w:tc>
          <w:tcPr>
            <w:tcW w:w="1134" w:type="dxa"/>
          </w:tcPr>
          <w:p w14:paraId="10B94CD4" w14:textId="1D770654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305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170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243" w:type="dxa"/>
          </w:tcPr>
          <w:p w14:paraId="2FC51BB0" w14:textId="05AC7F53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227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341</w:t>
            </w:r>
          </w:p>
        </w:tc>
        <w:tc>
          <w:tcPr>
            <w:tcW w:w="1296" w:type="dxa"/>
          </w:tcPr>
          <w:p w14:paraId="37C3EB08" w14:textId="0F91E693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334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069</w:t>
            </w:r>
          </w:p>
        </w:tc>
        <w:tc>
          <w:tcPr>
            <w:tcW w:w="1500" w:type="dxa"/>
          </w:tcPr>
          <w:p w14:paraId="721C5F4E" w14:textId="2B50340E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261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896</w:t>
            </w:r>
          </w:p>
        </w:tc>
        <w:tc>
          <w:tcPr>
            <w:tcW w:w="1097" w:type="dxa"/>
          </w:tcPr>
          <w:p w14:paraId="45812587" w14:textId="29A26DE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946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065</w:t>
            </w:r>
          </w:p>
        </w:tc>
        <w:tc>
          <w:tcPr>
            <w:tcW w:w="1296" w:type="dxa"/>
          </w:tcPr>
          <w:p w14:paraId="06897EFE" w14:textId="15036B7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850</w:t>
            </w:r>
          </w:p>
        </w:tc>
        <w:tc>
          <w:tcPr>
            <w:tcW w:w="1316" w:type="dxa"/>
          </w:tcPr>
          <w:p w14:paraId="63D98CAB" w14:textId="4F416277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453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281</w:t>
            </w:r>
          </w:p>
        </w:tc>
      </w:tr>
      <w:tr w:rsidR="004C6E11" w:rsidRPr="00925969" w14:paraId="30DAB38C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94E965D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</w:tcPr>
          <w:p w14:paraId="46EB2442" w14:textId="1F667A28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761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152" w:type="dxa"/>
          </w:tcPr>
          <w:p w14:paraId="45DAD3D7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</w:tcPr>
          <w:p w14:paraId="76FDAD1A" w14:textId="3A0FCDB3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620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034</w:t>
            </w:r>
          </w:p>
        </w:tc>
        <w:tc>
          <w:tcPr>
            <w:tcW w:w="1134" w:type="dxa"/>
          </w:tcPr>
          <w:p w14:paraId="7CE6C20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</w:tcPr>
          <w:p w14:paraId="3BAE1228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1FFB685E" w14:textId="26E928F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234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166</w:t>
            </w:r>
          </w:p>
        </w:tc>
        <w:tc>
          <w:tcPr>
            <w:tcW w:w="1500" w:type="dxa"/>
          </w:tcPr>
          <w:p w14:paraId="0ADF9DD7" w14:textId="4C3F95E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823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137</w:t>
            </w:r>
          </w:p>
        </w:tc>
        <w:tc>
          <w:tcPr>
            <w:tcW w:w="1097" w:type="dxa"/>
          </w:tcPr>
          <w:p w14:paraId="3FB703B8" w14:textId="67C74D4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103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090</w:t>
            </w:r>
          </w:p>
        </w:tc>
        <w:tc>
          <w:tcPr>
            <w:tcW w:w="1296" w:type="dxa"/>
          </w:tcPr>
          <w:p w14:paraId="6B166FAD" w14:textId="13AF1042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093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709</w:t>
            </w:r>
          </w:p>
        </w:tc>
        <w:tc>
          <w:tcPr>
            <w:tcW w:w="1316" w:type="dxa"/>
          </w:tcPr>
          <w:p w14:paraId="56C724C6" w14:textId="12D95463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635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747</w:t>
            </w:r>
          </w:p>
        </w:tc>
      </w:tr>
      <w:tr w:rsidR="004C6E11" w:rsidRPr="00925969" w14:paraId="02D7A1DE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5126BFC0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26" w:type="dxa"/>
          </w:tcPr>
          <w:p w14:paraId="569703F0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7A7EEA3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</w:tcPr>
          <w:p w14:paraId="71EB8276" w14:textId="7364B7C1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309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14:paraId="72F8E445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</w:tcPr>
          <w:p w14:paraId="515A3190" w14:textId="795A3458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571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104</w:t>
            </w:r>
          </w:p>
        </w:tc>
        <w:tc>
          <w:tcPr>
            <w:tcW w:w="1296" w:type="dxa"/>
          </w:tcPr>
          <w:p w14:paraId="0C2C3CF4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</w:tcPr>
          <w:p w14:paraId="182B15BD" w14:textId="22443CF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208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370</w:t>
            </w:r>
          </w:p>
        </w:tc>
        <w:tc>
          <w:tcPr>
            <w:tcW w:w="1097" w:type="dxa"/>
          </w:tcPr>
          <w:p w14:paraId="47EDB6D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058D603B" w14:textId="2DEF7E2D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089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085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14:paraId="1BB17B65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</w:tr>
      <w:tr w:rsidR="004C6E11" w:rsidRPr="00925969" w14:paraId="25835398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56982C3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</w:tcPr>
          <w:p w14:paraId="5BCA46C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7A098219" w14:textId="6C14CFA1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21" w:type="dxa"/>
          </w:tcPr>
          <w:p w14:paraId="59D1026D" w14:textId="3D5C22E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952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4256E77D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</w:tcPr>
          <w:p w14:paraId="1AFB82B9" w14:textId="09CAB972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3DD2C4A8" w14:textId="168B9C46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419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500" w:type="dxa"/>
          </w:tcPr>
          <w:p w14:paraId="59CF2584" w14:textId="13761C76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236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838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</w:tcPr>
          <w:p w14:paraId="7ADF138A" w14:textId="5479AA43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168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5AFD8620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4B0F502B" w14:textId="56E5A61F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554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866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4C6E11" w:rsidRPr="00925969" w14:paraId="74597416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3A2ABD1E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1026" w:type="dxa"/>
          </w:tcPr>
          <w:p w14:paraId="14A60C0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41274F9D" w14:textId="5A19C1E8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221" w:type="dxa"/>
          </w:tcPr>
          <w:p w14:paraId="1C261E4B" w14:textId="2848B9F3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752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7D64D81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43" w:type="dxa"/>
          </w:tcPr>
          <w:p w14:paraId="20C2068E" w14:textId="53A86DC4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4E822B29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500" w:type="dxa"/>
          </w:tcPr>
          <w:p w14:paraId="72BE98D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97" w:type="dxa"/>
          </w:tcPr>
          <w:p w14:paraId="14FB2F6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03554EAB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7AB7B2F6" w14:textId="1FDDBDB3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774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4C6E11" w:rsidRPr="00925969" w14:paraId="0DF4C882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6C77657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จัดประเภทใหม่เป็นสินทรัพย์ไม่หมุนเวียน</w:t>
            </w:r>
          </w:p>
        </w:tc>
        <w:tc>
          <w:tcPr>
            <w:tcW w:w="1026" w:type="dxa"/>
          </w:tcPr>
          <w:p w14:paraId="4D13B54E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152" w:type="dxa"/>
          </w:tcPr>
          <w:p w14:paraId="081F590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221" w:type="dxa"/>
          </w:tcPr>
          <w:p w14:paraId="35A79718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795C51F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243" w:type="dxa"/>
          </w:tcPr>
          <w:p w14:paraId="65C1D0FD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296" w:type="dxa"/>
          </w:tcPr>
          <w:p w14:paraId="577B6CC6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</w:tcPr>
          <w:p w14:paraId="3508D33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097" w:type="dxa"/>
          </w:tcPr>
          <w:p w14:paraId="2E9C361B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296" w:type="dxa"/>
          </w:tcPr>
          <w:p w14:paraId="39D4821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14:paraId="288EEBB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</w:tr>
      <w:tr w:rsidR="004C6E11" w:rsidRPr="00925969" w14:paraId="065ADA29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02BCE997" w14:textId="37247A51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  ที่ถือไว้เพื่อขาย 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</w:tcPr>
          <w:p w14:paraId="2459E879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283840A7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21" w:type="dxa"/>
          </w:tcPr>
          <w:p w14:paraId="11151738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14:paraId="71287CE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43" w:type="dxa"/>
          </w:tcPr>
          <w:p w14:paraId="394DC281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96" w:type="dxa"/>
          </w:tcPr>
          <w:p w14:paraId="772B9511" w14:textId="65C57406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565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420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500" w:type="dxa"/>
          </w:tcPr>
          <w:p w14:paraId="5E02B4F2" w14:textId="36E00F19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677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745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</w:tcPr>
          <w:p w14:paraId="28E486D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96" w:type="dxa"/>
          </w:tcPr>
          <w:p w14:paraId="621611FD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</w:tcPr>
          <w:p w14:paraId="03BD0AFA" w14:textId="16B85622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243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165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4C6E11" w:rsidRPr="00925969" w14:paraId="569C2D89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6670195B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</w:p>
        </w:tc>
        <w:tc>
          <w:tcPr>
            <w:tcW w:w="1026" w:type="dxa"/>
          </w:tcPr>
          <w:p w14:paraId="75899651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3A588E99" w14:textId="0ED2F2F4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895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351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21" w:type="dxa"/>
          </w:tcPr>
          <w:p w14:paraId="72635015" w14:textId="3D6123A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573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039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</w:tcPr>
          <w:p w14:paraId="670420ED" w14:textId="1C2728EF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193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448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43" w:type="dxa"/>
          </w:tcPr>
          <w:p w14:paraId="24700222" w14:textId="3D7017F2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465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726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780EAA9D" w14:textId="4162991B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916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962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500" w:type="dxa"/>
          </w:tcPr>
          <w:p w14:paraId="65B44830" w14:textId="319C5315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161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</w:tcPr>
          <w:p w14:paraId="50423CB8" w14:textId="397551B0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159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18202C2C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</w:tcPr>
          <w:p w14:paraId="254B58D8" w14:textId="70321B59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536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941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4C6E11" w:rsidRPr="00925969" w14:paraId="34C1ECB0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408BBD28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</w:tcPr>
          <w:p w14:paraId="4BE47FF2" w14:textId="0CA7F089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180D4DA5" w14:textId="64011E82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221" w:type="dxa"/>
          </w:tcPr>
          <w:p w14:paraId="5168678A" w14:textId="0236A200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171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134" w:type="dxa"/>
          </w:tcPr>
          <w:p w14:paraId="2D59069B" w14:textId="6CA7D493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925</w:t>
            </w:r>
          </w:p>
        </w:tc>
        <w:tc>
          <w:tcPr>
            <w:tcW w:w="1243" w:type="dxa"/>
          </w:tcPr>
          <w:p w14:paraId="4B5F2A3F" w14:textId="0B036426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216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696</w:t>
            </w:r>
          </w:p>
        </w:tc>
        <w:tc>
          <w:tcPr>
            <w:tcW w:w="1296" w:type="dxa"/>
          </w:tcPr>
          <w:p w14:paraId="1CE486BC" w14:textId="7C6C6B44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434</w:t>
            </w:r>
          </w:p>
        </w:tc>
        <w:tc>
          <w:tcPr>
            <w:tcW w:w="1500" w:type="dxa"/>
          </w:tcPr>
          <w:p w14:paraId="06119798" w14:textId="61B45C57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217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564</w:t>
            </w:r>
          </w:p>
        </w:tc>
        <w:tc>
          <w:tcPr>
            <w:tcW w:w="1097" w:type="dxa"/>
          </w:tcPr>
          <w:p w14:paraId="6BF145A8" w14:textId="0C154BD0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352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828</w:t>
            </w:r>
          </w:p>
        </w:tc>
        <w:tc>
          <w:tcPr>
            <w:tcW w:w="1296" w:type="dxa"/>
          </w:tcPr>
          <w:p w14:paraId="220A3B04" w14:textId="530C5D0B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</w:tcPr>
          <w:p w14:paraId="7D86BB07" w14:textId="05CBFB4D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282</w:t>
            </w:r>
          </w:p>
        </w:tc>
      </w:tr>
      <w:tr w:rsidR="004C6E11" w:rsidRPr="0061505C" w14:paraId="1364F211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0EA1DA35" w14:textId="77777777" w:rsidR="004C6E11" w:rsidRPr="0061505C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26" w:type="dxa"/>
          </w:tcPr>
          <w:p w14:paraId="723CD48E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52" w:type="dxa"/>
          </w:tcPr>
          <w:p w14:paraId="22B3395C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1" w:type="dxa"/>
          </w:tcPr>
          <w:p w14:paraId="50AC35F1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9E4F3D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43" w:type="dxa"/>
          </w:tcPr>
          <w:p w14:paraId="4952DE8E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0B30D01F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AACE344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97" w:type="dxa"/>
          </w:tcPr>
          <w:p w14:paraId="059795C7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2359A041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065907D" w14:textId="77777777" w:rsidR="004C6E11" w:rsidRPr="0061505C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C6E11" w:rsidRPr="00925969" w14:paraId="19738068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22A723CF" w14:textId="28270E8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1026" w:type="dxa"/>
          </w:tcPr>
          <w:p w14:paraId="0115876E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31F94886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360140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EDEDC2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43" w:type="dxa"/>
          </w:tcPr>
          <w:p w14:paraId="5DC70218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36A82BA9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500" w:type="dxa"/>
          </w:tcPr>
          <w:p w14:paraId="6C9FBD2C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47292577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108F100A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6" w:type="dxa"/>
          </w:tcPr>
          <w:p w14:paraId="5B66FFE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25969" w14:paraId="189B5D24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7F11E08E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</w:tcPr>
          <w:p w14:paraId="6BE0B26D" w14:textId="2C4ABBD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2629EFC4" w14:textId="77F557F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926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203</w:t>
            </w:r>
          </w:p>
        </w:tc>
        <w:tc>
          <w:tcPr>
            <w:tcW w:w="1221" w:type="dxa"/>
          </w:tcPr>
          <w:p w14:paraId="31E008E5" w14:textId="42375D2A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401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359</w:t>
            </w:r>
          </w:p>
        </w:tc>
        <w:tc>
          <w:tcPr>
            <w:tcW w:w="1134" w:type="dxa"/>
          </w:tcPr>
          <w:p w14:paraId="7AC21919" w14:textId="0A72D1F0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329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277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224</w:t>
            </w:r>
          </w:p>
        </w:tc>
        <w:tc>
          <w:tcPr>
            <w:tcW w:w="1243" w:type="dxa"/>
          </w:tcPr>
          <w:p w14:paraId="0349C11B" w14:textId="1ABFDABD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227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495</w:t>
            </w:r>
          </w:p>
        </w:tc>
        <w:tc>
          <w:tcPr>
            <w:tcW w:w="1296" w:type="dxa"/>
          </w:tcPr>
          <w:p w14:paraId="3F81E760" w14:textId="599CB1F5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494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1500" w:type="dxa"/>
          </w:tcPr>
          <w:p w14:paraId="75961B0D" w14:textId="03F50A27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90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450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693</w:t>
            </w:r>
          </w:p>
        </w:tc>
        <w:tc>
          <w:tcPr>
            <w:tcW w:w="1097" w:type="dxa"/>
          </w:tcPr>
          <w:p w14:paraId="1A98B604" w14:textId="7C3EB603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176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296" w:type="dxa"/>
          </w:tcPr>
          <w:p w14:paraId="6F8B6754" w14:textId="01409B7E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</w:tcPr>
          <w:p w14:paraId="52080457" w14:textId="4B9ABA08" w:rsidR="004C6E11" w:rsidRPr="00925969" w:rsidRDefault="009760C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447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416</w:t>
            </w:r>
          </w:p>
        </w:tc>
      </w:tr>
      <w:tr w:rsidR="004C6E11" w:rsidRPr="00925969" w14:paraId="37CB1602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1B50F842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</w:tcPr>
          <w:p w14:paraId="0C50CF13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1324D03D" w14:textId="4BE1289C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410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552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21" w:type="dxa"/>
          </w:tcPr>
          <w:p w14:paraId="065580D1" w14:textId="28A1A344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59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106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322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</w:tcPr>
          <w:p w14:paraId="193B7E70" w14:textId="019C71F0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300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299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43" w:type="dxa"/>
          </w:tcPr>
          <w:p w14:paraId="1A6E3E1F" w14:textId="4515C02B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694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778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1251DDEB" w14:textId="592815C8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409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238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00" w:type="dxa"/>
          </w:tcPr>
          <w:p w14:paraId="69BB2BC1" w14:textId="1A8581C6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57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233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</w:tcPr>
          <w:p w14:paraId="4C8A6B78" w14:textId="2574482C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824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042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7549CB0F" w14:textId="7777777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14:paraId="2AFFF0F1" w14:textId="5D597F87" w:rsidR="004C6E11" w:rsidRPr="00925969" w:rsidRDefault="004C6E11" w:rsidP="0061505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195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978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360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4C6E11" w:rsidRPr="00925969" w14:paraId="0E9010E3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05181702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26" w:type="dxa"/>
          </w:tcPr>
          <w:p w14:paraId="083757C2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4E2E7183" w14:textId="650F2538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)</w:t>
            </w:r>
          </w:p>
        </w:tc>
        <w:tc>
          <w:tcPr>
            <w:tcW w:w="1221" w:type="dxa"/>
          </w:tcPr>
          <w:p w14:paraId="66C585BB" w14:textId="2C92570B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752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</w:tcPr>
          <w:p w14:paraId="42A83A4A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43" w:type="dxa"/>
          </w:tcPr>
          <w:p w14:paraId="4AD0FD2D" w14:textId="2F335C63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4E8D8E73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500" w:type="dxa"/>
          </w:tcPr>
          <w:p w14:paraId="279EA938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097" w:type="dxa"/>
          </w:tcPr>
          <w:p w14:paraId="0CCEA236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296" w:type="dxa"/>
          </w:tcPr>
          <w:p w14:paraId="6E31B56D" w14:textId="77777777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6" w:type="dxa"/>
          </w:tcPr>
          <w:p w14:paraId="0409FF34" w14:textId="08AB9293" w:rsidR="004C6E11" w:rsidRPr="00925969" w:rsidRDefault="004C6E11" w:rsidP="0061505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774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4C6E11" w:rsidRPr="00925969" w14:paraId="49D12720" w14:textId="77777777" w:rsidTr="00B92935">
        <w:trPr>
          <w:gridAfter w:val="1"/>
          <w:wAfter w:w="6" w:type="dxa"/>
          <w:trHeight w:val="20"/>
        </w:trPr>
        <w:tc>
          <w:tcPr>
            <w:tcW w:w="3024" w:type="dxa"/>
          </w:tcPr>
          <w:p w14:paraId="47E48146" w14:textId="77777777" w:rsidR="004C6E11" w:rsidRPr="00925969" w:rsidRDefault="004C6E11" w:rsidP="0061505C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</w:tcPr>
          <w:p w14:paraId="244025BC" w14:textId="155233AD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4BF465D4" w14:textId="303D33DE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221" w:type="dxa"/>
          </w:tcPr>
          <w:p w14:paraId="79F34942" w14:textId="03BFD63F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171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134" w:type="dxa"/>
          </w:tcPr>
          <w:p w14:paraId="054E619D" w14:textId="40512EF8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925</w:t>
            </w:r>
          </w:p>
        </w:tc>
        <w:tc>
          <w:tcPr>
            <w:tcW w:w="1243" w:type="dxa"/>
          </w:tcPr>
          <w:p w14:paraId="2B038899" w14:textId="29E2931A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216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532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696</w:t>
            </w:r>
          </w:p>
        </w:tc>
        <w:tc>
          <w:tcPr>
            <w:tcW w:w="1296" w:type="dxa"/>
          </w:tcPr>
          <w:p w14:paraId="419C10C7" w14:textId="705D4757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434</w:t>
            </w:r>
          </w:p>
        </w:tc>
        <w:tc>
          <w:tcPr>
            <w:tcW w:w="1500" w:type="dxa"/>
          </w:tcPr>
          <w:p w14:paraId="1B3C68CE" w14:textId="5CB0BAF9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217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564</w:t>
            </w:r>
          </w:p>
        </w:tc>
        <w:tc>
          <w:tcPr>
            <w:tcW w:w="1097" w:type="dxa"/>
          </w:tcPr>
          <w:p w14:paraId="778D5763" w14:textId="03C344BA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352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828</w:t>
            </w:r>
          </w:p>
        </w:tc>
        <w:tc>
          <w:tcPr>
            <w:tcW w:w="1296" w:type="dxa"/>
          </w:tcPr>
          <w:p w14:paraId="045E65C8" w14:textId="7445856B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6" w:type="dxa"/>
          </w:tcPr>
          <w:p w14:paraId="34736407" w14:textId="61E73DD3" w:rsidR="004C6E11" w:rsidRPr="00925969" w:rsidRDefault="009760C1" w:rsidP="0061505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973</w:t>
            </w:r>
            <w:r w:rsidR="004C6E1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282</w:t>
            </w:r>
          </w:p>
        </w:tc>
      </w:tr>
    </w:tbl>
    <w:p w14:paraId="77D6D482" w14:textId="77777777" w:rsidR="004C6E11" w:rsidRPr="00925969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07A36FEC" w14:textId="7D3AF4EF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38"/>
        <w:gridCol w:w="1026"/>
        <w:gridCol w:w="1152"/>
        <w:gridCol w:w="1221"/>
        <w:gridCol w:w="1134"/>
        <w:gridCol w:w="1137"/>
        <w:gridCol w:w="1296"/>
        <w:gridCol w:w="1393"/>
        <w:gridCol w:w="1097"/>
        <w:gridCol w:w="1296"/>
        <w:gridCol w:w="1313"/>
      </w:tblGrid>
      <w:tr w:rsidR="004C6E11" w:rsidRPr="00925969" w14:paraId="3CE1CEC7" w14:textId="77777777" w:rsidTr="00B92935">
        <w:trPr>
          <w:trHeight w:val="20"/>
        </w:trPr>
        <w:tc>
          <w:tcPr>
            <w:tcW w:w="3438" w:type="dxa"/>
          </w:tcPr>
          <w:p w14:paraId="24096B68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65" w:type="dxa"/>
            <w:gridSpan w:val="10"/>
          </w:tcPr>
          <w:p w14:paraId="186A30E0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งบการเงินรวม</w:t>
            </w:r>
          </w:p>
        </w:tc>
      </w:tr>
      <w:tr w:rsidR="004C6E11" w:rsidRPr="00925969" w14:paraId="760939BB" w14:textId="77777777" w:rsidTr="00B92935">
        <w:trPr>
          <w:trHeight w:val="20"/>
        </w:trPr>
        <w:tc>
          <w:tcPr>
            <w:tcW w:w="3438" w:type="dxa"/>
          </w:tcPr>
          <w:p w14:paraId="3DC6741F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01619C3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18B27A05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21" w:type="dxa"/>
          </w:tcPr>
          <w:p w14:paraId="11FFC05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1B82F3F5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37" w:type="dxa"/>
          </w:tcPr>
          <w:p w14:paraId="09D5C32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68AB7EE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6301EB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097" w:type="dxa"/>
          </w:tcPr>
          <w:p w14:paraId="4F1692C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00A4073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457594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0F4AEB3A" w14:textId="77777777" w:rsidTr="00B92935">
        <w:trPr>
          <w:trHeight w:val="20"/>
        </w:trPr>
        <w:tc>
          <w:tcPr>
            <w:tcW w:w="3438" w:type="dxa"/>
          </w:tcPr>
          <w:p w14:paraId="5AF8B092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119AB1C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76A2BF82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21" w:type="dxa"/>
          </w:tcPr>
          <w:p w14:paraId="5C99E27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4" w:type="dxa"/>
          </w:tcPr>
          <w:p w14:paraId="16922CB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</w:t>
            </w:r>
          </w:p>
        </w:tc>
        <w:tc>
          <w:tcPr>
            <w:tcW w:w="1137" w:type="dxa"/>
          </w:tcPr>
          <w:p w14:paraId="00CA9D3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77FDD89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606AE6A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97" w:type="dxa"/>
          </w:tcPr>
          <w:p w14:paraId="001EA8B3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33A9852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9F24B98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2EBC4DB7" w14:textId="77777777" w:rsidTr="00B92935">
        <w:trPr>
          <w:trHeight w:val="20"/>
        </w:trPr>
        <w:tc>
          <w:tcPr>
            <w:tcW w:w="3438" w:type="dxa"/>
          </w:tcPr>
          <w:p w14:paraId="482EBDDA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44362D5C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152" w:type="dxa"/>
          </w:tcPr>
          <w:p w14:paraId="6D77021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สิทธิการเช่า</w:t>
            </w:r>
          </w:p>
        </w:tc>
        <w:tc>
          <w:tcPr>
            <w:tcW w:w="1221" w:type="dxa"/>
          </w:tcPr>
          <w:p w14:paraId="09989DE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สำนักงานและ</w:t>
            </w:r>
          </w:p>
        </w:tc>
        <w:tc>
          <w:tcPr>
            <w:tcW w:w="1134" w:type="dxa"/>
          </w:tcPr>
          <w:p w14:paraId="3EEF57F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โรงถ่ายและ</w:t>
            </w:r>
          </w:p>
        </w:tc>
        <w:tc>
          <w:tcPr>
            <w:tcW w:w="1137" w:type="dxa"/>
          </w:tcPr>
          <w:p w14:paraId="7F0DF0B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ระบบ</w:t>
            </w:r>
          </w:p>
        </w:tc>
        <w:tc>
          <w:tcPr>
            <w:tcW w:w="1296" w:type="dxa"/>
          </w:tcPr>
          <w:p w14:paraId="54D8D52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393" w:type="dxa"/>
          </w:tcPr>
          <w:p w14:paraId="1D7715D0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ติดตั้งและ</w:t>
            </w:r>
          </w:p>
        </w:tc>
        <w:tc>
          <w:tcPr>
            <w:tcW w:w="1097" w:type="dxa"/>
          </w:tcPr>
          <w:p w14:paraId="7C8C86B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  <w:tc>
          <w:tcPr>
            <w:tcW w:w="1296" w:type="dxa"/>
          </w:tcPr>
          <w:p w14:paraId="3618A5CC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313" w:type="dxa"/>
          </w:tcPr>
          <w:p w14:paraId="6A9D471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</w:p>
        </w:tc>
      </w:tr>
      <w:tr w:rsidR="004C6E11" w:rsidRPr="00925969" w14:paraId="0E7A77F0" w14:textId="77777777" w:rsidTr="00B92935">
        <w:trPr>
          <w:trHeight w:val="20"/>
        </w:trPr>
        <w:tc>
          <w:tcPr>
            <w:tcW w:w="3438" w:type="dxa"/>
          </w:tcPr>
          <w:p w14:paraId="08FE2699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</w:tcPr>
          <w:p w14:paraId="191B692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ที่ดิน</w:t>
            </w:r>
          </w:p>
        </w:tc>
        <w:tc>
          <w:tcPr>
            <w:tcW w:w="1152" w:type="dxa"/>
          </w:tcPr>
          <w:p w14:paraId="4B9D4E5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อาคารโรงถ่าย</w:t>
            </w:r>
          </w:p>
        </w:tc>
        <w:tc>
          <w:tcPr>
            <w:tcW w:w="1221" w:type="dxa"/>
          </w:tcPr>
          <w:p w14:paraId="6CD3254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4" w:type="dxa"/>
          </w:tcPr>
          <w:p w14:paraId="7B4A5EDF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137" w:type="dxa"/>
          </w:tcPr>
          <w:p w14:paraId="6F268CD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6" w:type="dxa"/>
          </w:tcPr>
          <w:p w14:paraId="34F7043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อุปกรณ์กองถ่าย</w:t>
            </w:r>
          </w:p>
        </w:tc>
        <w:tc>
          <w:tcPr>
            <w:tcW w:w="1393" w:type="dxa"/>
          </w:tcPr>
          <w:p w14:paraId="036A0E5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อุปกรณสำนักงาน</w:t>
            </w:r>
          </w:p>
        </w:tc>
        <w:tc>
          <w:tcPr>
            <w:tcW w:w="1097" w:type="dxa"/>
          </w:tcPr>
          <w:p w14:paraId="16B527A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6" w:type="dxa"/>
          </w:tcPr>
          <w:p w14:paraId="3EBFEC4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313" w:type="dxa"/>
          </w:tcPr>
          <w:p w14:paraId="63D8C7E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รวม</w:t>
            </w:r>
          </w:p>
        </w:tc>
      </w:tr>
      <w:tr w:rsidR="004C6E11" w:rsidRPr="00925969" w14:paraId="007B4F20" w14:textId="77777777" w:rsidTr="00B92935">
        <w:trPr>
          <w:trHeight w:val="20"/>
        </w:trPr>
        <w:tc>
          <w:tcPr>
            <w:tcW w:w="3438" w:type="dxa"/>
          </w:tcPr>
          <w:p w14:paraId="0B57E571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26" w:type="dxa"/>
          </w:tcPr>
          <w:p w14:paraId="4609DCD1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52" w:type="dxa"/>
          </w:tcPr>
          <w:p w14:paraId="036923AF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21" w:type="dxa"/>
          </w:tcPr>
          <w:p w14:paraId="738A974F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14:paraId="26DBAE62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137" w:type="dxa"/>
          </w:tcPr>
          <w:p w14:paraId="54BDA2AB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0A165563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93" w:type="dxa"/>
          </w:tcPr>
          <w:p w14:paraId="15D67396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097" w:type="dxa"/>
          </w:tcPr>
          <w:p w14:paraId="5F1CF2F1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296" w:type="dxa"/>
          </w:tcPr>
          <w:p w14:paraId="74A10341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1313" w:type="dxa"/>
          </w:tcPr>
          <w:p w14:paraId="6006D08B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4C6E11" w:rsidRPr="00925969" w14:paraId="72125CE5" w14:textId="77777777" w:rsidTr="00B92935">
        <w:trPr>
          <w:trHeight w:val="20"/>
        </w:trPr>
        <w:tc>
          <w:tcPr>
            <w:tcW w:w="3438" w:type="dxa"/>
          </w:tcPr>
          <w:p w14:paraId="15971DF3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026" w:type="dxa"/>
          </w:tcPr>
          <w:p w14:paraId="6164A3E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52" w:type="dxa"/>
          </w:tcPr>
          <w:p w14:paraId="6CF0DC3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21" w:type="dxa"/>
          </w:tcPr>
          <w:p w14:paraId="6F3C7BA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</w:tcPr>
          <w:p w14:paraId="7E616C1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7" w:type="dxa"/>
          </w:tcPr>
          <w:p w14:paraId="7A7CC33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F5AD20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3" w:type="dxa"/>
          </w:tcPr>
          <w:p w14:paraId="7A3737E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97" w:type="dxa"/>
          </w:tcPr>
          <w:p w14:paraId="33691E1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62B5468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3" w:type="dxa"/>
          </w:tcPr>
          <w:p w14:paraId="5F5F9CE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F697D98" w14:textId="77777777" w:rsidTr="00B92935">
        <w:trPr>
          <w:trHeight w:val="20"/>
        </w:trPr>
        <w:tc>
          <w:tcPr>
            <w:tcW w:w="3438" w:type="dxa"/>
          </w:tcPr>
          <w:p w14:paraId="4582B261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สำหรับปีสิ้นสุด</w:t>
            </w:r>
          </w:p>
        </w:tc>
        <w:tc>
          <w:tcPr>
            <w:tcW w:w="1026" w:type="dxa"/>
          </w:tcPr>
          <w:p w14:paraId="42021060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643B043F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71EC8C4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08E5EB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07690C44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64084067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B9BACFD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E4840F4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04F0785B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1845F8E1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4C6E11" w:rsidRPr="00925969" w14:paraId="2E50232C" w14:textId="77777777" w:rsidTr="00B92935">
        <w:trPr>
          <w:trHeight w:val="20"/>
        </w:trPr>
        <w:tc>
          <w:tcPr>
            <w:tcW w:w="3438" w:type="dxa"/>
          </w:tcPr>
          <w:p w14:paraId="1D04105B" w14:textId="0DCC08F4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 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  <w:lang w:val="en-US"/>
              </w:rPr>
              <w:t>วันที่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2563</w:t>
            </w:r>
          </w:p>
        </w:tc>
        <w:tc>
          <w:tcPr>
            <w:tcW w:w="1026" w:type="dxa"/>
          </w:tcPr>
          <w:p w14:paraId="3FF4284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14B9447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228476E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D338F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183C3D0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9FE40A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0A045F2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64C426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4143DE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798DC8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15B1" w:rsidRPr="00925969" w14:paraId="1148152F" w14:textId="77777777" w:rsidTr="00B92935">
        <w:trPr>
          <w:trHeight w:val="20"/>
        </w:trPr>
        <w:tc>
          <w:tcPr>
            <w:tcW w:w="3438" w:type="dxa"/>
          </w:tcPr>
          <w:p w14:paraId="53620E73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ราคาตามบัญชีต้นปี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</w:tcPr>
          <w:p w14:paraId="73D125D8" w14:textId="3CCA19D2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39A5C807" w14:textId="2118F597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650</w:t>
            </w:r>
          </w:p>
        </w:tc>
        <w:tc>
          <w:tcPr>
            <w:tcW w:w="1221" w:type="dxa"/>
          </w:tcPr>
          <w:p w14:paraId="27F7986D" w14:textId="07046FB9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171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514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285</w:t>
            </w:r>
          </w:p>
        </w:tc>
        <w:tc>
          <w:tcPr>
            <w:tcW w:w="1134" w:type="dxa"/>
          </w:tcPr>
          <w:p w14:paraId="609F45F1" w14:textId="446D2687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925</w:t>
            </w:r>
          </w:p>
        </w:tc>
        <w:tc>
          <w:tcPr>
            <w:tcW w:w="1137" w:type="dxa"/>
          </w:tcPr>
          <w:p w14:paraId="594B1F2B" w14:textId="0761CFFC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216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532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696</w:t>
            </w:r>
          </w:p>
        </w:tc>
        <w:tc>
          <w:tcPr>
            <w:tcW w:w="1296" w:type="dxa"/>
          </w:tcPr>
          <w:p w14:paraId="31F78EB0" w14:textId="0E8758EA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434</w:t>
            </w:r>
          </w:p>
        </w:tc>
        <w:tc>
          <w:tcPr>
            <w:tcW w:w="1393" w:type="dxa"/>
          </w:tcPr>
          <w:p w14:paraId="0129B628" w14:textId="087145FE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217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564</w:t>
            </w:r>
          </w:p>
        </w:tc>
        <w:tc>
          <w:tcPr>
            <w:tcW w:w="1097" w:type="dxa"/>
          </w:tcPr>
          <w:p w14:paraId="383DC332" w14:textId="22D1DF26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352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828</w:t>
            </w:r>
          </w:p>
        </w:tc>
        <w:tc>
          <w:tcPr>
            <w:tcW w:w="1296" w:type="dxa"/>
          </w:tcPr>
          <w:p w14:paraId="34762484" w14:textId="447D581E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474</w:t>
            </w:r>
          </w:p>
        </w:tc>
        <w:tc>
          <w:tcPr>
            <w:tcW w:w="1313" w:type="dxa"/>
          </w:tcPr>
          <w:p w14:paraId="3363A89B" w14:textId="624A6CCC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249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282</w:t>
            </w:r>
          </w:p>
        </w:tc>
      </w:tr>
      <w:tr w:rsidR="001915B1" w:rsidRPr="00925969" w14:paraId="3D0E62C1" w14:textId="77777777" w:rsidTr="00B92935">
        <w:trPr>
          <w:trHeight w:val="20"/>
        </w:trPr>
        <w:tc>
          <w:tcPr>
            <w:tcW w:w="3438" w:type="dxa"/>
          </w:tcPr>
          <w:p w14:paraId="15615B82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1026" w:type="dxa"/>
          </w:tcPr>
          <w:p w14:paraId="53003CE1" w14:textId="1D1BBB92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4B2C557C" w14:textId="4BF791E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</w:tcPr>
          <w:p w14:paraId="7ED85667" w14:textId="1E238587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723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395</w:t>
            </w:r>
          </w:p>
        </w:tc>
        <w:tc>
          <w:tcPr>
            <w:tcW w:w="1134" w:type="dxa"/>
          </w:tcPr>
          <w:p w14:paraId="4C779DE3" w14:textId="1F8EAE86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</w:tcPr>
          <w:p w14:paraId="23F0D9AB" w14:textId="2BE6E16F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680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296" w:type="dxa"/>
          </w:tcPr>
          <w:p w14:paraId="69DB448B" w14:textId="4675302E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</w:tcPr>
          <w:p w14:paraId="1BE17705" w14:textId="7C22CD93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526</w:t>
            </w:r>
          </w:p>
        </w:tc>
        <w:tc>
          <w:tcPr>
            <w:tcW w:w="1097" w:type="dxa"/>
          </w:tcPr>
          <w:p w14:paraId="339FAB39" w14:textId="084A8E00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0F786A39" w14:textId="1D773347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089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193</w:t>
            </w:r>
          </w:p>
        </w:tc>
        <w:tc>
          <w:tcPr>
            <w:tcW w:w="1313" w:type="dxa"/>
          </w:tcPr>
          <w:p w14:paraId="198FCF3F" w14:textId="1BD9164C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932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114</w:t>
            </w:r>
          </w:p>
        </w:tc>
      </w:tr>
      <w:tr w:rsidR="001915B1" w:rsidRPr="00925969" w14:paraId="61A8037C" w14:textId="77777777" w:rsidTr="00B92935">
        <w:trPr>
          <w:trHeight w:val="20"/>
        </w:trPr>
        <w:tc>
          <w:tcPr>
            <w:tcW w:w="3438" w:type="dxa"/>
          </w:tcPr>
          <w:p w14:paraId="6BEF48CC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26" w:type="dxa"/>
          </w:tcPr>
          <w:p w14:paraId="55C8AD46" w14:textId="49AA0790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0EAC3751" w14:textId="1AF0F615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21" w:type="dxa"/>
          </w:tcPr>
          <w:p w14:paraId="7FD2CC94" w14:textId="37C49A39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894</w:t>
            </w:r>
          </w:p>
        </w:tc>
        <w:tc>
          <w:tcPr>
            <w:tcW w:w="1134" w:type="dxa"/>
          </w:tcPr>
          <w:p w14:paraId="54FF45C5" w14:textId="753DF9F9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839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172</w:t>
            </w:r>
          </w:p>
        </w:tc>
        <w:tc>
          <w:tcPr>
            <w:tcW w:w="1137" w:type="dxa"/>
          </w:tcPr>
          <w:p w14:paraId="60248815" w14:textId="64BC85AA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878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621</w:t>
            </w:r>
          </w:p>
        </w:tc>
        <w:tc>
          <w:tcPr>
            <w:tcW w:w="1296" w:type="dxa"/>
          </w:tcPr>
          <w:p w14:paraId="74856E95" w14:textId="63EBEA68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</w:tcPr>
          <w:p w14:paraId="3DF04BFB" w14:textId="0B29665E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403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369</w:t>
            </w:r>
          </w:p>
        </w:tc>
        <w:tc>
          <w:tcPr>
            <w:tcW w:w="1097" w:type="dxa"/>
          </w:tcPr>
          <w:p w14:paraId="469FADC8" w14:textId="66BB46B8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76DAA413" w14:textId="501F7215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517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056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13" w:type="dxa"/>
          </w:tcPr>
          <w:p w14:paraId="3CD5659D" w14:textId="227E903E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</w:tr>
      <w:tr w:rsidR="001915B1" w:rsidRPr="00925969" w14:paraId="58CE303B" w14:textId="77777777" w:rsidTr="00B92935">
        <w:trPr>
          <w:trHeight w:val="20"/>
        </w:trPr>
        <w:tc>
          <w:tcPr>
            <w:tcW w:w="3438" w:type="dxa"/>
          </w:tcPr>
          <w:p w14:paraId="059AA8E2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026" w:type="dxa"/>
          </w:tcPr>
          <w:p w14:paraId="194D8ABF" w14:textId="6C706539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4ED06E0B" w14:textId="022FB5C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236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125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21" w:type="dxa"/>
          </w:tcPr>
          <w:p w14:paraId="2D1A7FBA" w14:textId="29A2D2BD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753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6CA2D357" w14:textId="26F43B67" w:rsidR="001915B1" w:rsidRPr="00925969" w:rsidRDefault="001915B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206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378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7" w:type="dxa"/>
          </w:tcPr>
          <w:p w14:paraId="3D92A977" w14:textId="0138E564" w:rsidR="001915B1" w:rsidRPr="00925969" w:rsidRDefault="001915B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3E7C139F" w14:textId="5BE3C28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393" w:type="dxa"/>
          </w:tcPr>
          <w:p w14:paraId="390988FD" w14:textId="0D4BBE47" w:rsidR="001915B1" w:rsidRPr="00925969" w:rsidRDefault="001915B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243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281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</w:tcPr>
          <w:p w14:paraId="3DD91DAA" w14:textId="5CE7FE7D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4D53CEBC" w14:textId="044667F5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14:paraId="232EE32E" w14:textId="6BC4C86A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466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589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1915B1" w:rsidRPr="00925969" w14:paraId="413F0425" w14:textId="77777777" w:rsidTr="00B92935">
        <w:trPr>
          <w:trHeight w:val="207"/>
        </w:trPr>
        <w:tc>
          <w:tcPr>
            <w:tcW w:w="3438" w:type="dxa"/>
          </w:tcPr>
          <w:p w14:paraId="791D1D13" w14:textId="31E3D6D9" w:rsidR="001915B1" w:rsidRPr="00925969" w:rsidRDefault="00826CB0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กลับรายการ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1026" w:type="dxa"/>
          </w:tcPr>
          <w:p w14:paraId="6CF15357" w14:textId="015153A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52" w:type="dxa"/>
          </w:tcPr>
          <w:p w14:paraId="0117311D" w14:textId="016E29C7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</w:p>
        </w:tc>
        <w:tc>
          <w:tcPr>
            <w:tcW w:w="1221" w:type="dxa"/>
          </w:tcPr>
          <w:p w14:paraId="71C3C66D" w14:textId="08744878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752</w:t>
            </w:r>
          </w:p>
        </w:tc>
        <w:tc>
          <w:tcPr>
            <w:tcW w:w="1134" w:type="dxa"/>
          </w:tcPr>
          <w:p w14:paraId="7EA039D5" w14:textId="33CE4DBB" w:rsidR="001915B1" w:rsidRPr="00925969" w:rsidRDefault="001915B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37" w:type="dxa"/>
          </w:tcPr>
          <w:p w14:paraId="63D79DE2" w14:textId="2510D678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14:paraId="61D0CA88" w14:textId="7970DFD8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93" w:type="dxa"/>
          </w:tcPr>
          <w:p w14:paraId="21F69EAC" w14:textId="7A485677" w:rsidR="001915B1" w:rsidRPr="00925969" w:rsidRDefault="001915B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97" w:type="dxa"/>
          </w:tcPr>
          <w:p w14:paraId="0D31E91B" w14:textId="442A188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296" w:type="dxa"/>
          </w:tcPr>
          <w:p w14:paraId="4EC86243" w14:textId="1DFBD24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14:paraId="786E79AE" w14:textId="38AEF32F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780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774</w:t>
            </w:r>
          </w:p>
        </w:tc>
      </w:tr>
      <w:tr w:rsidR="001915B1" w:rsidRPr="00925969" w14:paraId="1AAF09A7" w14:textId="77777777" w:rsidTr="00B92935">
        <w:trPr>
          <w:trHeight w:val="20"/>
        </w:trPr>
        <w:tc>
          <w:tcPr>
            <w:tcW w:w="3438" w:type="dxa"/>
          </w:tcPr>
          <w:p w14:paraId="1DE90CE8" w14:textId="4AAB9B92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</w:t>
            </w:r>
            <w:r w:rsidR="00063B1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063B18"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063B18" w:rsidRPr="0092596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33</w:t>
            </w:r>
            <w:r w:rsidR="00063B18"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26" w:type="dxa"/>
          </w:tcPr>
          <w:p w14:paraId="10A0ECA3" w14:textId="71B3E3E8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08A2E037" w14:textId="797474A2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884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801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</w:tcPr>
          <w:p w14:paraId="6B805DE4" w14:textId="5CFF1FD3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865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177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4" w:type="dxa"/>
          </w:tcPr>
          <w:p w14:paraId="369EF1B5" w14:textId="135DC18B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874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346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137" w:type="dxa"/>
          </w:tcPr>
          <w:p w14:paraId="0AAB8C97" w14:textId="5A4A909F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652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777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723D3C8B" w14:textId="4D4728DB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357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393" w:type="dxa"/>
          </w:tcPr>
          <w:p w14:paraId="32488979" w14:textId="5913B40A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040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289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097" w:type="dxa"/>
          </w:tcPr>
          <w:p w14:paraId="23CEACDE" w14:textId="5D7C67DD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166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596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96" w:type="dxa"/>
          </w:tcPr>
          <w:p w14:paraId="4ACA862E" w14:textId="32F2DE95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313" w:type="dxa"/>
          </w:tcPr>
          <w:p w14:paraId="568A8221" w14:textId="663849B1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540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343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1915B1" w:rsidRPr="00925969" w14:paraId="05FFE190" w14:textId="77777777" w:rsidTr="00B92935">
        <w:trPr>
          <w:trHeight w:val="20"/>
        </w:trPr>
        <w:tc>
          <w:tcPr>
            <w:tcW w:w="3438" w:type="dxa"/>
          </w:tcPr>
          <w:p w14:paraId="48120117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ราคาตามบัญชีสิ้นปี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-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026" w:type="dxa"/>
          </w:tcPr>
          <w:p w14:paraId="75C0BCBF" w14:textId="060DF35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7E15F314" w14:textId="18BEDBDB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</w:tcPr>
          <w:p w14:paraId="2B1B44AC" w14:textId="7779A7F4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</w:tcPr>
          <w:p w14:paraId="50263E72" w14:textId="75522D8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137" w:type="dxa"/>
          </w:tcPr>
          <w:p w14:paraId="66366B96" w14:textId="4DCD2B34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</w:tcPr>
          <w:p w14:paraId="50CA40F8" w14:textId="107192CE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393" w:type="dxa"/>
          </w:tcPr>
          <w:p w14:paraId="7A2B3E03" w14:textId="20BCA42D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</w:tcPr>
          <w:p w14:paraId="67F6E3B6" w14:textId="07283023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</w:tcPr>
          <w:p w14:paraId="058AA93E" w14:textId="2DFBCA3C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</w:tcPr>
          <w:p w14:paraId="338B671F" w14:textId="605FA71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  <w:tr w:rsidR="001915B1" w:rsidRPr="00925969" w14:paraId="0C8B288F" w14:textId="77777777" w:rsidTr="00B92935">
        <w:trPr>
          <w:trHeight w:val="20"/>
        </w:trPr>
        <w:tc>
          <w:tcPr>
            <w:tcW w:w="3438" w:type="dxa"/>
          </w:tcPr>
          <w:p w14:paraId="447D07DC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26" w:type="dxa"/>
          </w:tcPr>
          <w:p w14:paraId="0BA365C1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168366FF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4A12FBDC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54FBBD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384A732D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1B31664F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12E99D3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3D0052E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5E635ACD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49F40F1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15B1" w:rsidRPr="00925969" w14:paraId="144E9AB4" w14:textId="77777777" w:rsidTr="00B92935">
        <w:trPr>
          <w:trHeight w:val="20"/>
        </w:trPr>
        <w:tc>
          <w:tcPr>
            <w:tcW w:w="3438" w:type="dxa"/>
          </w:tcPr>
          <w:p w14:paraId="519FA29B" w14:textId="4F6AE3F5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1026" w:type="dxa"/>
          </w:tcPr>
          <w:p w14:paraId="742DF809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22916868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21" w:type="dxa"/>
          </w:tcPr>
          <w:p w14:paraId="3F5F306D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D1ACD9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7" w:type="dxa"/>
          </w:tcPr>
          <w:p w14:paraId="23E0E636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05EC763E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B80ED15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C14202F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6" w:type="dxa"/>
          </w:tcPr>
          <w:p w14:paraId="2B2397F2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0F88F5E9" w14:textId="77777777" w:rsidR="001915B1" w:rsidRPr="00925969" w:rsidRDefault="001915B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15B1" w:rsidRPr="00925969" w14:paraId="0589EFEA" w14:textId="77777777" w:rsidTr="00B92935">
        <w:trPr>
          <w:trHeight w:val="20"/>
        </w:trPr>
        <w:tc>
          <w:tcPr>
            <w:tcW w:w="3438" w:type="dxa"/>
          </w:tcPr>
          <w:p w14:paraId="2691A191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26" w:type="dxa"/>
          </w:tcPr>
          <w:p w14:paraId="3BEFF7AA" w14:textId="7A9E694A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7FFD133D" w14:textId="3850B74E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381</w:t>
            </w:r>
          </w:p>
        </w:tc>
        <w:tc>
          <w:tcPr>
            <w:tcW w:w="1221" w:type="dxa"/>
          </w:tcPr>
          <w:p w14:paraId="2AD80D3D" w14:textId="625C1ECA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224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922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859</w:t>
            </w:r>
          </w:p>
        </w:tc>
        <w:tc>
          <w:tcPr>
            <w:tcW w:w="1134" w:type="dxa"/>
          </w:tcPr>
          <w:p w14:paraId="3D809D39" w14:textId="675F39AD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323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259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973</w:t>
            </w:r>
          </w:p>
        </w:tc>
        <w:tc>
          <w:tcPr>
            <w:tcW w:w="1137" w:type="dxa"/>
          </w:tcPr>
          <w:p w14:paraId="0A1C792A" w14:textId="2F1369A6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251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520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296" w:type="dxa"/>
          </w:tcPr>
          <w:p w14:paraId="0160F17D" w14:textId="26F473CA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117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677</w:t>
            </w:r>
          </w:p>
        </w:tc>
        <w:tc>
          <w:tcPr>
            <w:tcW w:w="1393" w:type="dxa"/>
          </w:tcPr>
          <w:p w14:paraId="7F1D08D8" w14:textId="7EA0787E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82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326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012</w:t>
            </w:r>
          </w:p>
        </w:tc>
        <w:tc>
          <w:tcPr>
            <w:tcW w:w="1097" w:type="dxa"/>
          </w:tcPr>
          <w:p w14:paraId="17E94EC4" w14:textId="33FFD649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542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342</w:t>
            </w:r>
          </w:p>
        </w:tc>
        <w:tc>
          <w:tcPr>
            <w:tcW w:w="1296" w:type="dxa"/>
          </w:tcPr>
          <w:p w14:paraId="6C7F83CD" w14:textId="382EF876" w:rsidR="001915B1" w:rsidRPr="00925969" w:rsidRDefault="009760C1" w:rsidP="001915B1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</w:tcPr>
          <w:p w14:paraId="72F03E10" w14:textId="1A9E61C8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038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336</w:t>
            </w:r>
          </w:p>
        </w:tc>
      </w:tr>
      <w:tr w:rsidR="001915B1" w:rsidRPr="00925969" w14:paraId="662CFCAB" w14:textId="77777777" w:rsidTr="00B92935">
        <w:trPr>
          <w:trHeight w:val="20"/>
        </w:trPr>
        <w:tc>
          <w:tcPr>
            <w:tcW w:w="3438" w:type="dxa"/>
          </w:tcPr>
          <w:p w14:paraId="17C5A07A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  <w:tab w:val="left" w:pos="99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26" w:type="dxa"/>
          </w:tcPr>
          <w:p w14:paraId="13AA3234" w14:textId="7C8B35D5" w:rsidR="001915B1" w:rsidRPr="00925969" w:rsidRDefault="001915B1" w:rsidP="006D4F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152" w:type="dxa"/>
          </w:tcPr>
          <w:p w14:paraId="0354AC1E" w14:textId="5DFEDA5C" w:rsidR="001915B1" w:rsidRPr="00925969" w:rsidRDefault="001915B1" w:rsidP="006D4F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604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656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1221" w:type="dxa"/>
          </w:tcPr>
          <w:p w14:paraId="625BA95A" w14:textId="0249CE35" w:rsidR="001915B1" w:rsidRPr="00925969" w:rsidRDefault="001915B1" w:rsidP="006D4F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60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154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463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34" w:type="dxa"/>
          </w:tcPr>
          <w:p w14:paraId="717CD336" w14:textId="50ACE2D0" w:rsidR="001915B1" w:rsidRPr="00925969" w:rsidRDefault="001915B1" w:rsidP="006D4F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524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600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37" w:type="dxa"/>
          </w:tcPr>
          <w:p w14:paraId="5CBFB693" w14:textId="03817E79" w:rsidR="001915B1" w:rsidRPr="00925969" w:rsidRDefault="001915B1" w:rsidP="006D4F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081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515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41CC1E43" w14:textId="1A950DEC" w:rsidR="001915B1" w:rsidRPr="00925969" w:rsidRDefault="001915B1" w:rsidP="006D4F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eastAsia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3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088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629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93" w:type="dxa"/>
          </w:tcPr>
          <w:p w14:paraId="4EB1C9A7" w14:textId="3B918134" w:rsidR="001915B1" w:rsidRPr="00925969" w:rsidRDefault="001915B1" w:rsidP="006D4F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57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549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123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97" w:type="dxa"/>
          </w:tcPr>
          <w:p w14:paraId="1591F94A" w14:textId="24F1C53B" w:rsidR="001915B1" w:rsidRPr="00925969" w:rsidRDefault="001915B1" w:rsidP="006D4F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356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112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296" w:type="dxa"/>
          </w:tcPr>
          <w:p w14:paraId="1C155BC2" w14:textId="113ACAB8" w:rsidR="001915B1" w:rsidRPr="00925969" w:rsidRDefault="001915B1" w:rsidP="006D4FE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14:paraId="7A6DED13" w14:textId="77F387BA" w:rsidR="001915B1" w:rsidRPr="00925969" w:rsidRDefault="001915B1" w:rsidP="006D4FE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197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359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2"/>
                <w:szCs w:val="22"/>
              </w:rPr>
              <w:t>098</w:t>
            </w:r>
            <w:r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  <w:tr w:rsidR="001915B1" w:rsidRPr="00925969" w14:paraId="70A28CAC" w14:textId="77777777" w:rsidTr="00B92935">
        <w:trPr>
          <w:trHeight w:val="20"/>
        </w:trPr>
        <w:tc>
          <w:tcPr>
            <w:tcW w:w="3438" w:type="dxa"/>
          </w:tcPr>
          <w:p w14:paraId="301997F1" w14:textId="77777777" w:rsidR="001915B1" w:rsidRPr="00925969" w:rsidRDefault="001915B1" w:rsidP="00071CE8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2"/>
                <w:szCs w:val="22"/>
                <w:cs/>
              </w:rPr>
              <w:t>- สุทธิ</w:t>
            </w:r>
          </w:p>
        </w:tc>
        <w:tc>
          <w:tcPr>
            <w:tcW w:w="1026" w:type="dxa"/>
          </w:tcPr>
          <w:p w14:paraId="60E6BD8F" w14:textId="21365AA3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500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426</w:t>
            </w:r>
          </w:p>
        </w:tc>
        <w:tc>
          <w:tcPr>
            <w:tcW w:w="1152" w:type="dxa"/>
          </w:tcPr>
          <w:p w14:paraId="0F02FBF5" w14:textId="38B345A5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12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725</w:t>
            </w:r>
          </w:p>
        </w:tc>
        <w:tc>
          <w:tcPr>
            <w:tcW w:w="1221" w:type="dxa"/>
          </w:tcPr>
          <w:p w14:paraId="008893CA" w14:textId="645589D6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164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768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396</w:t>
            </w:r>
          </w:p>
        </w:tc>
        <w:tc>
          <w:tcPr>
            <w:tcW w:w="1134" w:type="dxa"/>
          </w:tcPr>
          <w:p w14:paraId="129A5F30" w14:textId="38E6738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303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735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373</w:t>
            </w:r>
          </w:p>
        </w:tc>
        <w:tc>
          <w:tcPr>
            <w:tcW w:w="1137" w:type="dxa"/>
          </w:tcPr>
          <w:p w14:paraId="47426DC2" w14:textId="032E19B1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205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438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540</w:t>
            </w:r>
          </w:p>
        </w:tc>
        <w:tc>
          <w:tcPr>
            <w:tcW w:w="1296" w:type="dxa"/>
          </w:tcPr>
          <w:p w14:paraId="5A798F18" w14:textId="4CCBD176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048</w:t>
            </w:r>
          </w:p>
        </w:tc>
        <w:tc>
          <w:tcPr>
            <w:tcW w:w="1393" w:type="dxa"/>
          </w:tcPr>
          <w:p w14:paraId="04736530" w14:textId="30A11F7D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24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776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889</w:t>
            </w:r>
          </w:p>
        </w:tc>
        <w:tc>
          <w:tcPr>
            <w:tcW w:w="1097" w:type="dxa"/>
          </w:tcPr>
          <w:p w14:paraId="59FD9144" w14:textId="1893E8ED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186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230</w:t>
            </w:r>
          </w:p>
        </w:tc>
        <w:tc>
          <w:tcPr>
            <w:tcW w:w="1296" w:type="dxa"/>
          </w:tcPr>
          <w:p w14:paraId="6FBACBB2" w14:textId="68234BA7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937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611</w:t>
            </w:r>
          </w:p>
        </w:tc>
        <w:tc>
          <w:tcPr>
            <w:tcW w:w="1313" w:type="dxa"/>
          </w:tcPr>
          <w:p w14:paraId="6C255E60" w14:textId="636A7405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9760C1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213</w:t>
            </w:r>
            <w:r w:rsidR="001915B1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679</w:t>
            </w:r>
            <w:r w:rsidR="00516C82" w:rsidRPr="00925969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2"/>
                <w:szCs w:val="22"/>
              </w:rPr>
              <w:t>238</w:t>
            </w:r>
          </w:p>
        </w:tc>
      </w:tr>
    </w:tbl>
    <w:p w14:paraId="26FB8FCE" w14:textId="77777777" w:rsidR="004C6E11" w:rsidRPr="00925969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BC8AC47" w14:textId="3E20958C" w:rsidR="004C6E11" w:rsidRPr="00925969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ค่าเสื่อมราคาจำนวน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27</w:t>
      </w:r>
      <w:r w:rsidR="005472C4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685</w:t>
      </w:r>
      <w:r w:rsidR="005472C4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030</w:t>
      </w:r>
      <w:r w:rsidR="005472C4"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: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30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050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653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บาท) และจำนวน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11</w:t>
      </w:r>
      <w:r w:rsidR="005472C4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855</w:t>
      </w:r>
      <w:r w:rsidR="005472C4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313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: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13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486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288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บาท) ถูกบันทึกอยู่ในต้นทุนการให้บริการและค่าใช้จ่ายในการบริหาร ตามลำดับ ในงบการเงินรวม</w:t>
      </w:r>
    </w:p>
    <w:p w14:paraId="7C85DC7B" w14:textId="77777777" w:rsidR="004C6E11" w:rsidRPr="00925969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6685FD5" w14:textId="2A1D6A29" w:rsidR="004C6E11" w:rsidRPr="00A5412A" w:rsidRDefault="004C6E11" w:rsidP="00071CE8">
      <w:pPr>
        <w:pStyle w:val="Header"/>
        <w:tabs>
          <w:tab w:val="clear" w:pos="4153"/>
          <w:tab w:val="clear" w:pos="8306"/>
        </w:tabs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 xml:space="preserve">ที่ดินของบริษัทย่อยที่มีมูลค่าตามบัญชีจำนวน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278</w:t>
      </w:r>
      <w:r w:rsidR="005472C4" w:rsidRPr="00A5412A">
        <w:rPr>
          <w:rFonts w:ascii="Browallia New" w:hAnsi="Browallia New" w:cs="Browallia New"/>
          <w:spacing w:val="-2"/>
          <w:sz w:val="26"/>
          <w:szCs w:val="26"/>
          <w:cs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24</w:t>
      </w: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5412A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278</w:t>
      </w: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24</w:t>
      </w:r>
      <w:r w:rsidRPr="00A5412A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ล้านบาท) ได้ถูกนำไปใช้เป็นหลักประกันวงเงินสินเชื่อสำหรับเงินกู้ยืมธนาคารที่กู้ยืมโดยบริษัทย่อย</w:t>
      </w:r>
      <w:r w:rsidR="00332486" w:rsidRPr="00A5412A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</w:t>
      </w:r>
      <w:r w:rsidR="00332486" w:rsidRPr="00A5412A">
        <w:rPr>
          <w:rFonts w:ascii="Browallia New" w:hAnsi="Browallia New" w:cs="Browallia New"/>
          <w:spacing w:val="-2"/>
          <w:sz w:val="26"/>
          <w:szCs w:val="26"/>
        </w:rPr>
        <w:t>(</w:t>
      </w:r>
      <w:r w:rsidR="00332486" w:rsidRPr="00A5412A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หมายเหตุ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36</w:t>
      </w:r>
      <w:r w:rsidR="00332486" w:rsidRPr="00A5412A">
        <w:rPr>
          <w:rFonts w:ascii="Browallia New" w:hAnsi="Browallia New" w:cs="Browallia New"/>
          <w:spacing w:val="-2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4</w:t>
      </w:r>
      <w:r w:rsidR="00332486" w:rsidRPr="00A5412A">
        <w:rPr>
          <w:rFonts w:ascii="Browallia New" w:hAnsi="Browallia New" w:cs="Browallia New"/>
          <w:spacing w:val="-2"/>
          <w:sz w:val="26"/>
          <w:szCs w:val="26"/>
        </w:rPr>
        <w:t>)</w:t>
      </w:r>
    </w:p>
    <w:p w14:paraId="5D313FAD" w14:textId="77777777" w:rsidR="004C6E11" w:rsidRPr="00925969" w:rsidRDefault="004C6E11" w:rsidP="004C6E11">
      <w:pPr>
        <w:pStyle w:val="Header"/>
        <w:tabs>
          <w:tab w:val="clear" w:pos="4153"/>
          <w:tab w:val="clear" w:pos="8306"/>
          <w:tab w:val="left" w:pos="594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4"/>
          <w:szCs w:val="24"/>
        </w:rPr>
        <w:br w:type="page"/>
      </w:r>
    </w:p>
    <w:p w14:paraId="4564ACC2" w14:textId="70DCD6DA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4244714F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15297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414"/>
        <w:gridCol w:w="1417"/>
        <w:gridCol w:w="1359"/>
        <w:gridCol w:w="1422"/>
        <w:gridCol w:w="1496"/>
        <w:gridCol w:w="1579"/>
        <w:gridCol w:w="1296"/>
        <w:gridCol w:w="1306"/>
        <w:gridCol w:w="8"/>
      </w:tblGrid>
      <w:tr w:rsidR="004C6E11" w:rsidRPr="00925969" w14:paraId="658B2583" w14:textId="77777777" w:rsidTr="00B92935">
        <w:trPr>
          <w:gridAfter w:val="1"/>
          <w:wAfter w:w="8" w:type="dxa"/>
          <w:trHeight w:val="20"/>
        </w:trPr>
        <w:tc>
          <w:tcPr>
            <w:tcW w:w="5414" w:type="dxa"/>
            <w:vAlign w:val="bottom"/>
          </w:tcPr>
          <w:p w14:paraId="56BBAD94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5" w:type="dxa"/>
            <w:gridSpan w:val="7"/>
          </w:tcPr>
          <w:p w14:paraId="78FEE45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D6FEDB8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262B041C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B4960C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359" w:type="dxa"/>
            <w:vAlign w:val="bottom"/>
          </w:tcPr>
          <w:p w14:paraId="29121AB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22" w:type="dxa"/>
            <w:vAlign w:val="bottom"/>
          </w:tcPr>
          <w:p w14:paraId="3696C9D3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96" w:type="dxa"/>
            <w:vAlign w:val="bottom"/>
          </w:tcPr>
          <w:p w14:paraId="51C96F1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37B83547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30E0AFCC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36C4F82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6C56EC64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09FF7C9F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5C8BE5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359" w:type="dxa"/>
            <w:vAlign w:val="bottom"/>
          </w:tcPr>
          <w:p w14:paraId="5E6FA98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22" w:type="dxa"/>
            <w:vAlign w:val="bottom"/>
          </w:tcPr>
          <w:p w14:paraId="7CC6A77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96" w:type="dxa"/>
            <w:vAlign w:val="bottom"/>
          </w:tcPr>
          <w:p w14:paraId="6C140FE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58B39C7C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96" w:type="dxa"/>
            <w:vAlign w:val="bottom"/>
          </w:tcPr>
          <w:p w14:paraId="7D873375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46CE1DB8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3D853943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5DB79C48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F35BF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359" w:type="dxa"/>
            <w:vAlign w:val="bottom"/>
          </w:tcPr>
          <w:p w14:paraId="7E1CA69D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22" w:type="dxa"/>
            <w:vAlign w:val="bottom"/>
          </w:tcPr>
          <w:p w14:paraId="2C30CD9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โรงถ่ายและ</w:t>
            </w:r>
          </w:p>
        </w:tc>
        <w:tc>
          <w:tcPr>
            <w:tcW w:w="1496" w:type="dxa"/>
            <w:vAlign w:val="bottom"/>
          </w:tcPr>
          <w:p w14:paraId="674C241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79" w:type="dxa"/>
            <w:vAlign w:val="bottom"/>
          </w:tcPr>
          <w:p w14:paraId="6F11B1C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96" w:type="dxa"/>
            <w:vAlign w:val="bottom"/>
          </w:tcPr>
          <w:p w14:paraId="14DE8301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3754712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02D9EBEB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3AF2883F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561A89D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359" w:type="dxa"/>
            <w:vAlign w:val="bottom"/>
          </w:tcPr>
          <w:p w14:paraId="0E8E4CB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22" w:type="dxa"/>
            <w:vAlign w:val="bottom"/>
          </w:tcPr>
          <w:p w14:paraId="04215BAD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96" w:type="dxa"/>
            <w:vAlign w:val="bottom"/>
          </w:tcPr>
          <w:p w14:paraId="0EC6BDDD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79" w:type="dxa"/>
            <w:vAlign w:val="bottom"/>
          </w:tcPr>
          <w:p w14:paraId="796E7BB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96" w:type="dxa"/>
            <w:vAlign w:val="bottom"/>
          </w:tcPr>
          <w:p w14:paraId="1E8DBAD5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14" w:type="dxa"/>
            <w:gridSpan w:val="2"/>
            <w:vAlign w:val="bottom"/>
          </w:tcPr>
          <w:p w14:paraId="3E4547A2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455D171A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7D3C5695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ED28586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vAlign w:val="bottom"/>
          </w:tcPr>
          <w:p w14:paraId="3D5925BE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22" w:type="dxa"/>
            <w:vAlign w:val="bottom"/>
          </w:tcPr>
          <w:p w14:paraId="2009CF7B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96" w:type="dxa"/>
            <w:vAlign w:val="bottom"/>
          </w:tcPr>
          <w:p w14:paraId="336952EA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79" w:type="dxa"/>
            <w:vAlign w:val="bottom"/>
          </w:tcPr>
          <w:p w14:paraId="6A9E9B72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1BE4658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gridSpan w:val="2"/>
            <w:vAlign w:val="bottom"/>
          </w:tcPr>
          <w:p w14:paraId="5B9D8751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E00BB61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1F4C10C5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442C249E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59" w:type="dxa"/>
            <w:vAlign w:val="bottom"/>
          </w:tcPr>
          <w:p w14:paraId="6C858D13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22" w:type="dxa"/>
            <w:vAlign w:val="bottom"/>
          </w:tcPr>
          <w:p w14:paraId="5A81FD46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96" w:type="dxa"/>
            <w:vAlign w:val="bottom"/>
          </w:tcPr>
          <w:p w14:paraId="47DE4B82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79" w:type="dxa"/>
            <w:vAlign w:val="bottom"/>
          </w:tcPr>
          <w:p w14:paraId="36039557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284FFA6" w14:textId="77777777" w:rsidR="004C6E11" w:rsidRPr="00925969" w:rsidDel="00027C06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0350635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925969" w14:paraId="6FF2073D" w14:textId="77777777" w:rsidTr="00B92935">
        <w:trPr>
          <w:trHeight w:val="74"/>
        </w:trPr>
        <w:tc>
          <w:tcPr>
            <w:tcW w:w="5414" w:type="dxa"/>
            <w:vAlign w:val="bottom"/>
          </w:tcPr>
          <w:p w14:paraId="3D2154DA" w14:textId="2442FEBA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17" w:type="dxa"/>
          </w:tcPr>
          <w:p w14:paraId="42C10D2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  <w:vAlign w:val="bottom"/>
          </w:tcPr>
          <w:p w14:paraId="032288D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2" w:type="dxa"/>
            <w:vAlign w:val="bottom"/>
          </w:tcPr>
          <w:p w14:paraId="5EE809E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  <w:vAlign w:val="bottom"/>
          </w:tcPr>
          <w:p w14:paraId="06D1ABE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vAlign w:val="bottom"/>
          </w:tcPr>
          <w:p w14:paraId="34BDAA5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3CC67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15977F0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C63F7F4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330C901E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01AA8A" w14:textId="2AFD9A0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359" w:type="dxa"/>
            <w:vAlign w:val="bottom"/>
          </w:tcPr>
          <w:p w14:paraId="4EF8293A" w14:textId="1FC76D5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22" w:type="dxa"/>
          </w:tcPr>
          <w:p w14:paraId="21527FA5" w14:textId="68B3572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496" w:type="dxa"/>
          </w:tcPr>
          <w:p w14:paraId="74F7B428" w14:textId="7127A0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79" w:type="dxa"/>
          </w:tcPr>
          <w:p w14:paraId="5DC74CDA" w14:textId="7F31B76A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96" w:type="dxa"/>
          </w:tcPr>
          <w:p w14:paraId="41DC3DCF" w14:textId="6BBD036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14" w:type="dxa"/>
            <w:gridSpan w:val="2"/>
          </w:tcPr>
          <w:p w14:paraId="393BF648" w14:textId="7F3AC3E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4C6E11" w:rsidRPr="00925969" w14:paraId="734AAE7B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322C36A4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6538F3BD" w14:textId="45FF15EB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  <w:vAlign w:val="bottom"/>
          </w:tcPr>
          <w:p w14:paraId="54EB8269" w14:textId="5C359C1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  <w:vAlign w:val="bottom"/>
          </w:tcPr>
          <w:p w14:paraId="69F6CD6F" w14:textId="5E607E2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  <w:vAlign w:val="bottom"/>
          </w:tcPr>
          <w:p w14:paraId="3C340C9E" w14:textId="584A8CF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  <w:vAlign w:val="bottom"/>
          </w:tcPr>
          <w:p w14:paraId="33D4D574" w14:textId="4361CE63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70D84A2" w14:textId="34E8F11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579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  <w:vAlign w:val="bottom"/>
          </w:tcPr>
          <w:p w14:paraId="2CA5E4E3" w14:textId="3F68B5CC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25969" w14:paraId="3B9B652E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1314929B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74909C5" w14:textId="3E6D4D7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359" w:type="dxa"/>
            <w:vAlign w:val="bottom"/>
          </w:tcPr>
          <w:p w14:paraId="68088CA7" w14:textId="577615E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422" w:type="dxa"/>
            <w:vAlign w:val="bottom"/>
          </w:tcPr>
          <w:p w14:paraId="2B08C473" w14:textId="07DA083A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496" w:type="dxa"/>
            <w:vAlign w:val="bottom"/>
          </w:tcPr>
          <w:p w14:paraId="0A654B32" w14:textId="437EE303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377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579" w:type="dxa"/>
            <w:vAlign w:val="bottom"/>
          </w:tcPr>
          <w:p w14:paraId="6B02615A" w14:textId="30E2CB8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  <w:vAlign w:val="bottom"/>
          </w:tcPr>
          <w:p w14:paraId="555DAFA2" w14:textId="0C20A9E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931</w:t>
            </w:r>
          </w:p>
        </w:tc>
        <w:tc>
          <w:tcPr>
            <w:tcW w:w="1314" w:type="dxa"/>
            <w:gridSpan w:val="2"/>
            <w:vAlign w:val="bottom"/>
          </w:tcPr>
          <w:p w14:paraId="0627B019" w14:textId="77C2B1F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</w:tr>
      <w:tr w:rsidR="004C6E11" w:rsidRPr="00925969" w14:paraId="70F45123" w14:textId="77777777" w:rsidTr="00B92935">
        <w:trPr>
          <w:trHeight w:val="20"/>
        </w:trPr>
        <w:tc>
          <w:tcPr>
            <w:tcW w:w="5414" w:type="dxa"/>
            <w:vAlign w:val="bottom"/>
          </w:tcPr>
          <w:p w14:paraId="53857518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</w:tcPr>
          <w:p w14:paraId="41E9FC5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  <w:vAlign w:val="bottom"/>
          </w:tcPr>
          <w:p w14:paraId="4881D77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22" w:type="dxa"/>
            <w:vAlign w:val="bottom"/>
          </w:tcPr>
          <w:p w14:paraId="3834C05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  <w:vAlign w:val="bottom"/>
          </w:tcPr>
          <w:p w14:paraId="5AC45D1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  <w:vAlign w:val="bottom"/>
          </w:tcPr>
          <w:p w14:paraId="3A351D9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22BE087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gridSpan w:val="2"/>
            <w:vAlign w:val="bottom"/>
          </w:tcPr>
          <w:p w14:paraId="6F56D34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4C6E11" w:rsidRPr="00925969" w14:paraId="07900D4D" w14:textId="77777777" w:rsidTr="00B92935">
        <w:trPr>
          <w:trHeight w:val="20"/>
        </w:trPr>
        <w:tc>
          <w:tcPr>
            <w:tcW w:w="5414" w:type="dxa"/>
          </w:tcPr>
          <w:p w14:paraId="67D99FC7" w14:textId="260177F0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336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  <w:tc>
          <w:tcPr>
            <w:tcW w:w="1417" w:type="dxa"/>
          </w:tcPr>
          <w:p w14:paraId="22D37D12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59" w:type="dxa"/>
          </w:tcPr>
          <w:p w14:paraId="2671E4F8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22" w:type="dxa"/>
          </w:tcPr>
          <w:p w14:paraId="7A69D83B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96" w:type="dxa"/>
          </w:tcPr>
          <w:p w14:paraId="49993CFA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79" w:type="dxa"/>
          </w:tcPr>
          <w:p w14:paraId="16C5323E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26252BD3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14" w:type="dxa"/>
            <w:gridSpan w:val="2"/>
          </w:tcPr>
          <w:p w14:paraId="7B0EF313" w14:textId="77777777" w:rsidR="004C6E11" w:rsidRPr="00925969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25969" w14:paraId="42758E88" w14:textId="77777777" w:rsidTr="00B92935">
        <w:trPr>
          <w:trHeight w:val="20"/>
        </w:trPr>
        <w:tc>
          <w:tcPr>
            <w:tcW w:w="5414" w:type="dxa"/>
          </w:tcPr>
          <w:p w14:paraId="3C5AFDF1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09CCDE85" w14:textId="6F8F1D30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359" w:type="dxa"/>
          </w:tcPr>
          <w:p w14:paraId="1381513C" w14:textId="506BBB39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422" w:type="dxa"/>
          </w:tcPr>
          <w:p w14:paraId="6316381F" w14:textId="44454CD5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496" w:type="dxa"/>
          </w:tcPr>
          <w:p w14:paraId="6673E87B" w14:textId="30B007FE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377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579" w:type="dxa"/>
          </w:tcPr>
          <w:p w14:paraId="07AAB41E" w14:textId="7B9F62A8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</w:tcPr>
          <w:p w14:paraId="3ACC98EC" w14:textId="445EF62E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931</w:t>
            </w:r>
          </w:p>
        </w:tc>
        <w:tc>
          <w:tcPr>
            <w:tcW w:w="1314" w:type="dxa"/>
            <w:gridSpan w:val="2"/>
          </w:tcPr>
          <w:p w14:paraId="56136E26" w14:textId="7921EF8A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</w:tr>
      <w:tr w:rsidR="004C6E11" w:rsidRPr="00925969" w14:paraId="08FCFC04" w14:textId="77777777" w:rsidTr="00B92935">
        <w:trPr>
          <w:trHeight w:val="20"/>
        </w:trPr>
        <w:tc>
          <w:tcPr>
            <w:tcW w:w="5414" w:type="dxa"/>
          </w:tcPr>
          <w:p w14:paraId="32E9D25F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4F384D9E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</w:tcPr>
          <w:p w14:paraId="3E068EB3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22" w:type="dxa"/>
          </w:tcPr>
          <w:p w14:paraId="1C9D3CE0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</w:tcPr>
          <w:p w14:paraId="57351AAA" w14:textId="2C5B64D4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79" w:type="dxa"/>
          </w:tcPr>
          <w:p w14:paraId="2B4CDBED" w14:textId="3B0C69AB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1296" w:type="dxa"/>
          </w:tcPr>
          <w:p w14:paraId="3E9DE9B7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gridSpan w:val="2"/>
          </w:tcPr>
          <w:p w14:paraId="4B1BEA6C" w14:textId="298C63DE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</w:tr>
      <w:tr w:rsidR="004C6E11" w:rsidRPr="00925969" w14:paraId="2BBD7966" w14:textId="77777777" w:rsidTr="00B92935">
        <w:trPr>
          <w:trHeight w:val="20"/>
        </w:trPr>
        <w:tc>
          <w:tcPr>
            <w:tcW w:w="5414" w:type="dxa"/>
          </w:tcPr>
          <w:p w14:paraId="6C5CE391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</w:tcPr>
          <w:p w14:paraId="429321C5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</w:tcPr>
          <w:p w14:paraId="21835238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22" w:type="dxa"/>
          </w:tcPr>
          <w:p w14:paraId="45F5E50B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96" w:type="dxa"/>
          </w:tcPr>
          <w:p w14:paraId="0560A167" w14:textId="705E50B1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671CAE0E" w14:textId="78282DEC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524E2D6B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14" w:type="dxa"/>
            <w:gridSpan w:val="2"/>
          </w:tcPr>
          <w:p w14:paraId="1C315603" w14:textId="707ABE0F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25969" w14:paraId="7C9A6B02" w14:textId="77777777" w:rsidTr="00B92935">
        <w:trPr>
          <w:trHeight w:val="20"/>
        </w:trPr>
        <w:tc>
          <w:tcPr>
            <w:tcW w:w="5414" w:type="dxa"/>
          </w:tcPr>
          <w:p w14:paraId="1EE6FC66" w14:textId="7F9ABD8C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1E6D8D54" w14:textId="47A5CE2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D392CD" w14:textId="62C613F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</w:tcPr>
          <w:p w14:paraId="2EB3A0A9" w14:textId="59E78338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3C27334F" w14:textId="3D7D2520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46E83537" w14:textId="53AD1B0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554E5ED0" w14:textId="4B691C30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</w:tcPr>
          <w:p w14:paraId="3A98379E" w14:textId="6B0A36A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25969" w14:paraId="32198916" w14:textId="77777777" w:rsidTr="00B92935">
        <w:trPr>
          <w:trHeight w:val="20"/>
        </w:trPr>
        <w:tc>
          <w:tcPr>
            <w:tcW w:w="5414" w:type="dxa"/>
          </w:tcPr>
          <w:p w14:paraId="4B0817EC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08A9DAA" w14:textId="1E45AFB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59" w:type="dxa"/>
          </w:tcPr>
          <w:p w14:paraId="30CF4FEF" w14:textId="14C3A935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22" w:type="dxa"/>
          </w:tcPr>
          <w:p w14:paraId="1C3A611D" w14:textId="66414D2C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96" w:type="dxa"/>
          </w:tcPr>
          <w:p w14:paraId="06AC4E7C" w14:textId="67A8984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579" w:type="dxa"/>
          </w:tcPr>
          <w:p w14:paraId="1B4BA053" w14:textId="498ACB02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</w:tcPr>
          <w:p w14:paraId="3F524940" w14:textId="0F54271B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14" w:type="dxa"/>
            <w:gridSpan w:val="2"/>
          </w:tcPr>
          <w:p w14:paraId="52D0DF76" w14:textId="7BE101B3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</w:tr>
      <w:tr w:rsidR="004C6E11" w:rsidRPr="00925969" w14:paraId="7E050F69" w14:textId="77777777" w:rsidTr="00B92935">
        <w:trPr>
          <w:trHeight w:val="20"/>
        </w:trPr>
        <w:tc>
          <w:tcPr>
            <w:tcW w:w="5414" w:type="dxa"/>
          </w:tcPr>
          <w:p w14:paraId="18ACD4F4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7" w:type="dxa"/>
          </w:tcPr>
          <w:p w14:paraId="397264D1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59" w:type="dxa"/>
          </w:tcPr>
          <w:p w14:paraId="74926709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22" w:type="dxa"/>
          </w:tcPr>
          <w:p w14:paraId="2F87BE8E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96" w:type="dxa"/>
          </w:tcPr>
          <w:p w14:paraId="05A611D9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79" w:type="dxa"/>
          </w:tcPr>
          <w:p w14:paraId="4F077784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</w:tcPr>
          <w:p w14:paraId="6C80D9F1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14" w:type="dxa"/>
            <w:gridSpan w:val="2"/>
          </w:tcPr>
          <w:p w14:paraId="2635EE56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</w:rPr>
            </w:pPr>
          </w:p>
        </w:tc>
      </w:tr>
      <w:tr w:rsidR="004C6E11" w:rsidRPr="00925969" w14:paraId="6512E57B" w14:textId="77777777" w:rsidTr="00B92935">
        <w:trPr>
          <w:trHeight w:val="20"/>
        </w:trPr>
        <w:tc>
          <w:tcPr>
            <w:tcW w:w="5414" w:type="dxa"/>
          </w:tcPr>
          <w:p w14:paraId="232D3BDD" w14:textId="494B086A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17" w:type="dxa"/>
          </w:tcPr>
          <w:p w14:paraId="195E458F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9" w:type="dxa"/>
          </w:tcPr>
          <w:p w14:paraId="509F423C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2" w:type="dxa"/>
          </w:tcPr>
          <w:p w14:paraId="08BCD5FC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6" w:type="dxa"/>
          </w:tcPr>
          <w:p w14:paraId="4F69E463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</w:tcPr>
          <w:p w14:paraId="2C6B7A84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247D78C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gridSpan w:val="2"/>
          </w:tcPr>
          <w:p w14:paraId="0924D52D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E977015" w14:textId="77777777" w:rsidTr="00B92935">
        <w:trPr>
          <w:trHeight w:val="20"/>
        </w:trPr>
        <w:tc>
          <w:tcPr>
            <w:tcW w:w="5414" w:type="dxa"/>
          </w:tcPr>
          <w:p w14:paraId="20FA7A20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442BDA51" w14:textId="2E348C8F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359" w:type="dxa"/>
          </w:tcPr>
          <w:p w14:paraId="61633435" w14:textId="0132259A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22" w:type="dxa"/>
          </w:tcPr>
          <w:p w14:paraId="35D6CCD7" w14:textId="545CB22C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  <w:tc>
          <w:tcPr>
            <w:tcW w:w="1496" w:type="dxa"/>
          </w:tcPr>
          <w:p w14:paraId="0C7D2A0D" w14:textId="10518447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579" w:type="dxa"/>
          </w:tcPr>
          <w:p w14:paraId="38C2F550" w14:textId="63A5AB19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2A49C792" w14:textId="5634AC0F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314" w:type="dxa"/>
            <w:gridSpan w:val="2"/>
          </w:tcPr>
          <w:p w14:paraId="6B79E6C8" w14:textId="0C9776AE" w:rsidR="004C6E11" w:rsidRPr="00925969" w:rsidRDefault="009760C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4C6E11" w:rsidRPr="00925969" w14:paraId="25FBE35F" w14:textId="77777777" w:rsidTr="00B92935">
        <w:trPr>
          <w:trHeight w:val="20"/>
        </w:trPr>
        <w:tc>
          <w:tcPr>
            <w:tcW w:w="5414" w:type="dxa"/>
          </w:tcPr>
          <w:p w14:paraId="52B39EFC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4FE6FCB7" w14:textId="5651817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59" w:type="dxa"/>
          </w:tcPr>
          <w:p w14:paraId="6B79EA25" w14:textId="5D2EC68B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22" w:type="dxa"/>
          </w:tcPr>
          <w:p w14:paraId="3F187C56" w14:textId="640E2A0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96" w:type="dxa"/>
          </w:tcPr>
          <w:p w14:paraId="2966C27D" w14:textId="78C78450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79" w:type="dxa"/>
          </w:tcPr>
          <w:p w14:paraId="664007AE" w14:textId="4555152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17388FC" w14:textId="132B1B11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14" w:type="dxa"/>
            <w:gridSpan w:val="2"/>
          </w:tcPr>
          <w:p w14:paraId="085AFF2C" w14:textId="0B9F372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25969" w14:paraId="72379E01" w14:textId="77777777" w:rsidTr="00B92935">
        <w:trPr>
          <w:trHeight w:val="20"/>
        </w:trPr>
        <w:tc>
          <w:tcPr>
            <w:tcW w:w="5414" w:type="dxa"/>
          </w:tcPr>
          <w:p w14:paraId="4B4E89AE" w14:textId="77777777" w:rsidR="004C6E11" w:rsidRPr="00925969" w:rsidRDefault="004C6E11" w:rsidP="00071CE8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3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04ADB5" w14:textId="10BAB2E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59" w:type="dxa"/>
          </w:tcPr>
          <w:p w14:paraId="1188B5E6" w14:textId="45807850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22" w:type="dxa"/>
          </w:tcPr>
          <w:p w14:paraId="44B6F46C" w14:textId="3BC1466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96" w:type="dxa"/>
          </w:tcPr>
          <w:p w14:paraId="39CBB218" w14:textId="592C0EDB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579" w:type="dxa"/>
          </w:tcPr>
          <w:p w14:paraId="567C1AE9" w14:textId="02B72A8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</w:tcPr>
          <w:p w14:paraId="72212E77" w14:textId="37E2394A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14" w:type="dxa"/>
            <w:gridSpan w:val="2"/>
          </w:tcPr>
          <w:p w14:paraId="7E00728E" w14:textId="72EDA2A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</w:tr>
    </w:tbl>
    <w:p w14:paraId="5AB58645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sz w:val="30"/>
          <w:szCs w:val="30"/>
          <w:lang w:val="en-US"/>
        </w:rPr>
        <w:br w:type="page"/>
      </w:r>
    </w:p>
    <w:p w14:paraId="00ECF34A" w14:textId="2E116186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D3E18C7" w14:textId="77777777" w:rsidR="004C6E11" w:rsidRPr="00925969" w:rsidRDefault="004C6E11" w:rsidP="004C6E11">
      <w:pPr>
        <w:rPr>
          <w:rFonts w:ascii="Browallia New" w:hAnsi="Browallia New" w:cs="Browallia New"/>
        </w:rPr>
      </w:pPr>
    </w:p>
    <w:tbl>
      <w:tblPr>
        <w:tblW w:w="15503" w:type="dxa"/>
        <w:tblLayout w:type="fixed"/>
        <w:tblLook w:val="04A0" w:firstRow="1" w:lastRow="0" w:firstColumn="1" w:lastColumn="0" w:noHBand="0" w:noVBand="1"/>
      </w:tblPr>
      <w:tblGrid>
        <w:gridCol w:w="5637"/>
        <w:gridCol w:w="1417"/>
        <w:gridCol w:w="1276"/>
        <w:gridCol w:w="1417"/>
        <w:gridCol w:w="1560"/>
        <w:gridCol w:w="1559"/>
        <w:gridCol w:w="1276"/>
        <w:gridCol w:w="1361"/>
      </w:tblGrid>
      <w:tr w:rsidR="004C6E11" w:rsidRPr="00925969" w14:paraId="4D03B2A8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72495B4A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66" w:type="dxa"/>
            <w:gridSpan w:val="7"/>
            <w:vAlign w:val="bottom"/>
          </w:tcPr>
          <w:p w14:paraId="034018CA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4C9DAE7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21E9B67F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E0AD9FD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276" w:type="dxa"/>
            <w:vAlign w:val="bottom"/>
          </w:tcPr>
          <w:p w14:paraId="21598D10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0385639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60" w:type="dxa"/>
            <w:vAlign w:val="bottom"/>
          </w:tcPr>
          <w:p w14:paraId="2F4AB4AF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00257B8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54EC05E2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DAA995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75490167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1EDF953B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26CAC9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ที่ดินและ</w:t>
            </w:r>
          </w:p>
        </w:tc>
        <w:tc>
          <w:tcPr>
            <w:tcW w:w="1276" w:type="dxa"/>
            <w:vAlign w:val="bottom"/>
          </w:tcPr>
          <w:p w14:paraId="1E25BA28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417" w:type="dxa"/>
            <w:vAlign w:val="bottom"/>
          </w:tcPr>
          <w:p w14:paraId="286344D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</w:t>
            </w:r>
          </w:p>
        </w:tc>
        <w:tc>
          <w:tcPr>
            <w:tcW w:w="1560" w:type="dxa"/>
            <w:vAlign w:val="bottom"/>
          </w:tcPr>
          <w:p w14:paraId="035487FC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CF1718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ติดตั้งและ</w:t>
            </w:r>
          </w:p>
        </w:tc>
        <w:tc>
          <w:tcPr>
            <w:tcW w:w="1276" w:type="dxa"/>
            <w:vAlign w:val="bottom"/>
          </w:tcPr>
          <w:p w14:paraId="359D8E4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786928A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001B10B7" w14:textId="77777777" w:rsidTr="00B92935">
        <w:trPr>
          <w:trHeight w:val="329"/>
        </w:trPr>
        <w:tc>
          <w:tcPr>
            <w:tcW w:w="5637" w:type="dxa"/>
            <w:vAlign w:val="bottom"/>
          </w:tcPr>
          <w:p w14:paraId="0CC7C6EE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7274B56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276" w:type="dxa"/>
            <w:vAlign w:val="bottom"/>
          </w:tcPr>
          <w:p w14:paraId="698208E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สำนักงานและ</w:t>
            </w:r>
          </w:p>
        </w:tc>
        <w:tc>
          <w:tcPr>
            <w:tcW w:w="1417" w:type="dxa"/>
            <w:vAlign w:val="bottom"/>
          </w:tcPr>
          <w:p w14:paraId="3C9C0D30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โรงถ่ายและ</w:t>
            </w:r>
          </w:p>
        </w:tc>
        <w:tc>
          <w:tcPr>
            <w:tcW w:w="1560" w:type="dxa"/>
            <w:vAlign w:val="bottom"/>
          </w:tcPr>
          <w:p w14:paraId="49B2B5AA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67F022A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อุปกรณสำนักงาน</w:t>
            </w:r>
          </w:p>
        </w:tc>
        <w:tc>
          <w:tcPr>
            <w:tcW w:w="1276" w:type="dxa"/>
            <w:vAlign w:val="bottom"/>
          </w:tcPr>
          <w:p w14:paraId="026F6AF2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61" w:type="dxa"/>
            <w:vAlign w:val="bottom"/>
          </w:tcPr>
          <w:p w14:paraId="0766717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25969" w14:paraId="615FD75E" w14:textId="77777777" w:rsidTr="00B92935">
        <w:trPr>
          <w:trHeight w:val="380"/>
        </w:trPr>
        <w:tc>
          <w:tcPr>
            <w:tcW w:w="5637" w:type="dxa"/>
            <w:vAlign w:val="bottom"/>
          </w:tcPr>
          <w:p w14:paraId="295CEEF9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D48A15F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อาคารโรงถ่าย</w:t>
            </w:r>
          </w:p>
        </w:tc>
        <w:tc>
          <w:tcPr>
            <w:tcW w:w="1276" w:type="dxa"/>
            <w:vAlign w:val="bottom"/>
          </w:tcPr>
          <w:p w14:paraId="1663B5C8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417" w:type="dxa"/>
            <w:vAlign w:val="bottom"/>
          </w:tcPr>
          <w:p w14:paraId="0A418A0F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60" w:type="dxa"/>
            <w:vAlign w:val="bottom"/>
          </w:tcPr>
          <w:p w14:paraId="0F5A111B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559" w:type="dxa"/>
            <w:vAlign w:val="bottom"/>
          </w:tcPr>
          <w:p w14:paraId="0D4F005E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เครื่องตกแต่ง</w:t>
            </w:r>
          </w:p>
        </w:tc>
        <w:tc>
          <w:tcPr>
            <w:tcW w:w="1276" w:type="dxa"/>
            <w:vAlign w:val="bottom"/>
          </w:tcPr>
          <w:p w14:paraId="2ACDDB89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1" w:type="dxa"/>
            <w:vAlign w:val="bottom"/>
          </w:tcPr>
          <w:p w14:paraId="366BD1E4" w14:textId="77777777" w:rsidR="004C6E11" w:rsidRPr="00925969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3CB0824E" w14:textId="77777777" w:rsidTr="00B92935">
        <w:trPr>
          <w:trHeight w:val="19"/>
        </w:trPr>
        <w:tc>
          <w:tcPr>
            <w:tcW w:w="5637" w:type="dxa"/>
            <w:vAlign w:val="bottom"/>
          </w:tcPr>
          <w:p w14:paraId="34D60C30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bookmarkStart w:id="64" w:name="_GoBack" w:colFirst="1" w:colLast="8"/>
          </w:p>
        </w:tc>
        <w:tc>
          <w:tcPr>
            <w:tcW w:w="1417" w:type="dxa"/>
            <w:vAlign w:val="bottom"/>
          </w:tcPr>
          <w:p w14:paraId="129E5B84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602994C4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14:paraId="363D1DC9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14:paraId="61AC8827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14:paraId="32F01BBB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14:paraId="4064AD6D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vAlign w:val="bottom"/>
          </w:tcPr>
          <w:p w14:paraId="715DF5ED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bookmarkEnd w:id="64"/>
      <w:tr w:rsidR="004C6E11" w:rsidRPr="00925969" w14:paraId="7689160D" w14:textId="77777777" w:rsidTr="00B92935">
        <w:trPr>
          <w:trHeight w:val="19"/>
        </w:trPr>
        <w:tc>
          <w:tcPr>
            <w:tcW w:w="5637" w:type="dxa"/>
          </w:tcPr>
          <w:p w14:paraId="5A83B1E4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14:paraId="094C6394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294DFE2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</w:tcPr>
          <w:p w14:paraId="345DC701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</w:tcPr>
          <w:p w14:paraId="0CA84C68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2F87D97F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09AF9AF5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61" w:type="dxa"/>
          </w:tcPr>
          <w:p w14:paraId="30D856DC" w14:textId="77777777" w:rsidR="004C6E11" w:rsidRPr="00925969" w:rsidRDefault="004C6E11" w:rsidP="00B92935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925969" w14:paraId="3BE7180A" w14:textId="77777777" w:rsidTr="00B92935">
        <w:trPr>
          <w:trHeight w:val="19"/>
        </w:trPr>
        <w:tc>
          <w:tcPr>
            <w:tcW w:w="5637" w:type="dxa"/>
          </w:tcPr>
          <w:p w14:paraId="041FF2A7" w14:textId="19441C53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58ACA2F2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71F3F32E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14:paraId="36C520AD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</w:tcPr>
          <w:p w14:paraId="43835527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</w:tcPr>
          <w:p w14:paraId="20669DE0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14:paraId="1BC352A6" w14:textId="77777777" w:rsidR="004C6E11" w:rsidRPr="00925969" w:rsidDel="00027C06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1" w:type="dxa"/>
          </w:tcPr>
          <w:p w14:paraId="2F466D97" w14:textId="77777777" w:rsidR="004C6E11" w:rsidRPr="00925969" w:rsidRDefault="004C6E11" w:rsidP="00B92935">
            <w:pPr>
              <w:spacing w:before="10" w:line="240" w:lineRule="auto"/>
              <w:ind w:left="48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915B1" w:rsidRPr="00925969" w14:paraId="1D5E6C2C" w14:textId="77777777" w:rsidTr="00B92935">
        <w:tc>
          <w:tcPr>
            <w:tcW w:w="5637" w:type="dxa"/>
          </w:tcPr>
          <w:p w14:paraId="2B921DD6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1F8F6B4B" w14:textId="6A3D3240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276" w:type="dxa"/>
          </w:tcPr>
          <w:p w14:paraId="5C13D9D6" w14:textId="3040AD02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17" w:type="dxa"/>
          </w:tcPr>
          <w:p w14:paraId="0098CC6D" w14:textId="58DC43CA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560" w:type="dxa"/>
          </w:tcPr>
          <w:p w14:paraId="00E7115F" w14:textId="4AA04EB1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559" w:type="dxa"/>
          </w:tcPr>
          <w:p w14:paraId="3B921D97" w14:textId="42DA96AF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14:paraId="6F85F20B" w14:textId="0F728AAE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61" w:type="dxa"/>
          </w:tcPr>
          <w:p w14:paraId="00A38CD5" w14:textId="3715B87E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</w:tr>
      <w:tr w:rsidR="001915B1" w:rsidRPr="00925969" w14:paraId="5E9BFC9B" w14:textId="77777777" w:rsidTr="00B92935">
        <w:trPr>
          <w:trHeight w:val="19"/>
        </w:trPr>
        <w:tc>
          <w:tcPr>
            <w:tcW w:w="5637" w:type="dxa"/>
          </w:tcPr>
          <w:p w14:paraId="4A688E94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832AAC2" w14:textId="7FB1EC51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3ACD8E52" w14:textId="67C3DBA8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</w:tcPr>
          <w:p w14:paraId="7AD9C251" w14:textId="5FCE9C2A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F009829" w14:textId="445CEA91" w:rsidR="001915B1" w:rsidRPr="00925969" w:rsidRDefault="00B05824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</w:tcPr>
          <w:p w14:paraId="24DA24C1" w14:textId="1390E5DC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276" w:type="dxa"/>
          </w:tcPr>
          <w:p w14:paraId="5FC0BB01" w14:textId="3B9FA281" w:rsidR="001915B1" w:rsidRPr="00925969" w:rsidRDefault="00B05824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</w:tcPr>
          <w:p w14:paraId="7FD30CB8" w14:textId="7A36403A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</w:tr>
      <w:tr w:rsidR="001915B1" w:rsidRPr="00925969" w14:paraId="0B1CBF97" w14:textId="77777777" w:rsidTr="00B92935">
        <w:trPr>
          <w:trHeight w:val="19"/>
        </w:trPr>
        <w:tc>
          <w:tcPr>
            <w:tcW w:w="5637" w:type="dxa"/>
          </w:tcPr>
          <w:p w14:paraId="2136B9A0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417" w:type="dxa"/>
          </w:tcPr>
          <w:p w14:paraId="4B7BF781" w14:textId="6E334AC4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6DD2FB88" w14:textId="36700DC1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</w:tcPr>
          <w:p w14:paraId="52089148" w14:textId="38730C53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2DBA612E" w14:textId="6B5924B6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22EFC5F" w14:textId="1F441939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3F94C079" w14:textId="39244846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48A8B461" w14:textId="6AB0AFB6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15B1" w:rsidRPr="00925969" w14:paraId="06FDEA0D" w14:textId="77777777" w:rsidTr="00B92935">
        <w:trPr>
          <w:trHeight w:val="19"/>
        </w:trPr>
        <w:tc>
          <w:tcPr>
            <w:tcW w:w="5637" w:type="dxa"/>
          </w:tcPr>
          <w:p w14:paraId="68EEA8DE" w14:textId="31624F5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14:paraId="26D14283" w14:textId="08D088E0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44F16AB7" w14:textId="3608BEA2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7C97C11F" w14:textId="19B8B1D1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60" w:type="dxa"/>
          </w:tcPr>
          <w:p w14:paraId="64D8CFE0" w14:textId="3FC906A7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CABA9E7" w14:textId="49F19A93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10A1E17B" w14:textId="636E5E79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2D53E827" w14:textId="64C04A43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15B1" w:rsidRPr="00925969" w14:paraId="4393C698" w14:textId="77777777" w:rsidTr="00B92935">
        <w:trPr>
          <w:trHeight w:val="19"/>
        </w:trPr>
        <w:tc>
          <w:tcPr>
            <w:tcW w:w="5637" w:type="dxa"/>
          </w:tcPr>
          <w:p w14:paraId="5608ABF2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25B937BC" w14:textId="41C4525A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76" w:type="dxa"/>
          </w:tcPr>
          <w:p w14:paraId="4D9BF273" w14:textId="4DE3668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17" w:type="dxa"/>
          </w:tcPr>
          <w:p w14:paraId="72B106BB" w14:textId="663D9FE9" w:rsidR="001915B1" w:rsidRPr="00925969" w:rsidRDefault="001915B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0C5C35CA" w14:textId="0D3EB3F6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59" w:type="dxa"/>
          </w:tcPr>
          <w:p w14:paraId="4888319E" w14:textId="15AAE2BD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76" w:type="dxa"/>
          </w:tcPr>
          <w:p w14:paraId="2BE44CD2" w14:textId="04BAC6E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7063E6A2" w14:textId="40FD0F61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1915B1" w:rsidRPr="00925969" w14:paraId="2BEC5BDB" w14:textId="77777777" w:rsidTr="00B92935">
        <w:trPr>
          <w:trHeight w:val="19"/>
        </w:trPr>
        <w:tc>
          <w:tcPr>
            <w:tcW w:w="5637" w:type="dxa"/>
          </w:tcPr>
          <w:p w14:paraId="173684DF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19415B6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911B185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6D42351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535BB8C2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CBDE9F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281BB5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25BBAD19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5B1" w:rsidRPr="00925969" w14:paraId="694FC696" w14:textId="77777777" w:rsidTr="00B92935">
        <w:trPr>
          <w:trHeight w:val="72"/>
        </w:trPr>
        <w:tc>
          <w:tcPr>
            <w:tcW w:w="5637" w:type="dxa"/>
          </w:tcPr>
          <w:p w14:paraId="258CB27F" w14:textId="362DB113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21A86A5F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05917E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1AB8233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</w:tcPr>
          <w:p w14:paraId="3BAEC495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AB84ABE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B1820DB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77B1567C" w14:textId="77777777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5B1" w:rsidRPr="00925969" w14:paraId="47E64A2D" w14:textId="77777777" w:rsidTr="00B92935">
        <w:trPr>
          <w:trHeight w:val="19"/>
        </w:trPr>
        <w:tc>
          <w:tcPr>
            <w:tcW w:w="5637" w:type="dxa"/>
          </w:tcPr>
          <w:p w14:paraId="348245EE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</w:tcPr>
          <w:p w14:paraId="04C18259" w14:textId="103671EA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76" w:type="dxa"/>
          </w:tcPr>
          <w:p w14:paraId="0EB23D5E" w14:textId="5060D554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417" w:type="dxa"/>
          </w:tcPr>
          <w:p w14:paraId="66E8F8FE" w14:textId="2D589D7F" w:rsidR="001915B1" w:rsidRPr="00925969" w:rsidRDefault="001915B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12A50ACF" w14:textId="286E0134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59" w:type="dxa"/>
          </w:tcPr>
          <w:p w14:paraId="609C5534" w14:textId="59EB4FFF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276" w:type="dxa"/>
          </w:tcPr>
          <w:p w14:paraId="687D99F5" w14:textId="58F424E4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361" w:type="dxa"/>
          </w:tcPr>
          <w:p w14:paraId="358845B0" w14:textId="5FD5F3D4" w:rsidR="001915B1" w:rsidRPr="00925969" w:rsidRDefault="009760C1" w:rsidP="001915B1">
            <w:pP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1915B1" w:rsidRPr="00925969" w14:paraId="01E59C0B" w14:textId="77777777" w:rsidTr="00B92935">
        <w:trPr>
          <w:trHeight w:val="19"/>
        </w:trPr>
        <w:tc>
          <w:tcPr>
            <w:tcW w:w="5637" w:type="dxa"/>
          </w:tcPr>
          <w:p w14:paraId="68B886FF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14:paraId="0A1FDF00" w14:textId="1DE5C9F1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03BAA7DE" w14:textId="2C09A40C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2AC6B136" w14:textId="2C816047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23893BFC" w14:textId="28BC3332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9" w:type="dxa"/>
          </w:tcPr>
          <w:p w14:paraId="62CF0471" w14:textId="61E01352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</w:tcPr>
          <w:p w14:paraId="3AEA5159" w14:textId="24B619E9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</w:tcPr>
          <w:p w14:paraId="4A3F8532" w14:textId="784EB1C6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15B1" w:rsidRPr="00925969" w14:paraId="238B3927" w14:textId="77777777" w:rsidTr="00B92935">
        <w:trPr>
          <w:trHeight w:val="64"/>
        </w:trPr>
        <w:tc>
          <w:tcPr>
            <w:tcW w:w="5637" w:type="dxa"/>
          </w:tcPr>
          <w:p w14:paraId="60A01368" w14:textId="77777777" w:rsidR="001915B1" w:rsidRPr="00925969" w:rsidRDefault="001915B1" w:rsidP="001915B1">
            <w:pPr>
              <w:pStyle w:val="Header"/>
              <w:tabs>
                <w:tab w:val="clear" w:pos="4153"/>
                <w:tab w:val="clear" w:pos="8306"/>
                <w:tab w:val="left" w:pos="62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</w:tcPr>
          <w:p w14:paraId="78156C93" w14:textId="6BEF6657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76" w:type="dxa"/>
          </w:tcPr>
          <w:p w14:paraId="68F3348B" w14:textId="391221EF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417" w:type="dxa"/>
          </w:tcPr>
          <w:p w14:paraId="55339D20" w14:textId="4FC746CD" w:rsidR="001915B1" w:rsidRPr="00925969" w:rsidRDefault="001915B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60" w:type="dxa"/>
          </w:tcPr>
          <w:p w14:paraId="381FAC4B" w14:textId="01D4C289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559" w:type="dxa"/>
          </w:tcPr>
          <w:p w14:paraId="322180A7" w14:textId="24007CC8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76" w:type="dxa"/>
          </w:tcPr>
          <w:p w14:paraId="4A51647A" w14:textId="57C1121A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361" w:type="dxa"/>
          </w:tcPr>
          <w:p w14:paraId="2F88860C" w14:textId="342C1CEC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left="487" w:right="-72" w:hanging="487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</w:tbl>
    <w:p w14:paraId="2F1C48E3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6B24FD63" w14:textId="3BE86ABD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ค่าเสื่อมราคาจำนวน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574</w:t>
      </w:r>
      <w:r w:rsidR="009016A3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919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: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365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754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บาท) และจำนวน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</w:t>
      </w:r>
      <w:r w:rsidR="009016A3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526</w:t>
      </w:r>
      <w:r w:rsidR="009016A3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414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: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3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916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564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บาท) ถูกบันทึกอยู่ในต้นทุนการให้บริการและค่าใช้จ่ายในการบริหาร ตามลำดับ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ในงบการเงินเฉพาะกิจการ</w:t>
      </w:r>
    </w:p>
    <w:p w14:paraId="05199F67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304DD34" w14:textId="77777777" w:rsidR="004C6E11" w:rsidRPr="00925969" w:rsidRDefault="004C6E11" w:rsidP="004C6E11">
      <w:pPr>
        <w:tabs>
          <w:tab w:val="left" w:pos="426"/>
        </w:tabs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  <w:cs/>
        </w:rPr>
        <w:sectPr w:rsidR="004C6E11" w:rsidRPr="00925969" w:rsidSect="00526DF5">
          <w:pgSz w:w="16840" w:h="11907" w:orient="landscape" w:code="9"/>
          <w:pgMar w:top="1440" w:right="730" w:bottom="720" w:left="720" w:header="706" w:footer="576" w:gutter="0"/>
          <w:cols w:space="720"/>
        </w:sectPr>
      </w:pPr>
    </w:p>
    <w:p w14:paraId="2CA6E2DE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195A235C" w14:textId="0C44F7B6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</w:p>
    <w:p w14:paraId="320B498E" w14:textId="77777777" w:rsidR="004C6E11" w:rsidRPr="00BD3D46" w:rsidRDefault="004C6E11" w:rsidP="00BD3D46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356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686"/>
        <w:gridCol w:w="1417"/>
        <w:gridCol w:w="1418"/>
        <w:gridCol w:w="1417"/>
        <w:gridCol w:w="1418"/>
      </w:tblGrid>
      <w:tr w:rsidR="004C6E11" w:rsidRPr="009813FA" w14:paraId="58A979D7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76118AD9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1A08A4DD" w14:textId="77777777" w:rsidR="004C6E11" w:rsidRPr="009813FA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813FA" w14:paraId="1660E1F7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78B418D9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02A44AE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8" w:type="dxa"/>
            <w:vAlign w:val="bottom"/>
          </w:tcPr>
          <w:p w14:paraId="609986D3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7CD62EA8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18" w:type="dxa"/>
            <w:vAlign w:val="bottom"/>
          </w:tcPr>
          <w:p w14:paraId="3FC8D359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4C6E11" w:rsidRPr="009813FA" w14:paraId="1FA3E1C9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1DC97209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4288AAD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18" w:type="dxa"/>
            <w:vAlign w:val="bottom"/>
          </w:tcPr>
          <w:p w14:paraId="325CECA9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  <w:vAlign w:val="bottom"/>
          </w:tcPr>
          <w:p w14:paraId="31EFD2C2" w14:textId="5311A3A1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</w:t>
            </w:r>
            <w:r w:rsidR="008A2A34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1418" w:type="dxa"/>
            <w:vAlign w:val="bottom"/>
          </w:tcPr>
          <w:p w14:paraId="58751B44" w14:textId="77777777" w:rsidR="004C6E11" w:rsidRPr="009813FA" w:rsidRDefault="004C6E11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4C6E11" w:rsidRPr="009813FA" w14:paraId="13021804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6D19ACF1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D0C79FD" w14:textId="77777777" w:rsidR="004C6E11" w:rsidRPr="009813F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32B089B2" w14:textId="77777777" w:rsidR="004C6E11" w:rsidRPr="009813F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14:paraId="399F40A4" w14:textId="77777777" w:rsidR="004C6E11" w:rsidRPr="009813F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2D7F984A" w14:textId="77777777" w:rsidR="004C6E11" w:rsidRPr="009813FA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813FA" w14:paraId="2528EFDF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52600FB8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59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14:paraId="4A47DD82" w14:textId="77777777" w:rsidR="004C6E11" w:rsidRPr="009813F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4209B1FF" w14:textId="77777777" w:rsidR="004C6E11" w:rsidRPr="009813F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vAlign w:val="bottom"/>
          </w:tcPr>
          <w:p w14:paraId="08FE6173" w14:textId="77777777" w:rsidR="004C6E11" w:rsidRPr="009813F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14:paraId="21ED3C24" w14:textId="77777777" w:rsidR="004C6E11" w:rsidRPr="009813FA" w:rsidRDefault="004C6E11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813FA" w14:paraId="058DD142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2E86F9BB" w14:textId="700814CE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17" w:type="dxa"/>
            <w:vAlign w:val="bottom"/>
          </w:tcPr>
          <w:p w14:paraId="0B274BDC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D95F0FD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C4B1158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6E54B7C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813FA" w14:paraId="7D22BC50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2CA17219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48A2E77F" w14:textId="7EA80701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418" w:type="dxa"/>
            <w:vAlign w:val="bottom"/>
          </w:tcPr>
          <w:p w14:paraId="2C97D8BE" w14:textId="48E4B27E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369</w:t>
            </w:r>
          </w:p>
        </w:tc>
        <w:tc>
          <w:tcPr>
            <w:tcW w:w="1417" w:type="dxa"/>
            <w:vAlign w:val="bottom"/>
          </w:tcPr>
          <w:p w14:paraId="5862B030" w14:textId="42B4E9A4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418" w:type="dxa"/>
            <w:vAlign w:val="bottom"/>
          </w:tcPr>
          <w:p w14:paraId="5D0DFFFF" w14:textId="0F5B07B3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</w:tr>
      <w:tr w:rsidR="004C6E11" w:rsidRPr="009813FA" w14:paraId="47FC4163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389F51BC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530F58C3" w14:textId="54B0722F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0ECD04EA" w14:textId="507F44FE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6A4230D7" w14:textId="77777777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08588BEA" w14:textId="733E0FBE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813FA" w14:paraId="13715B2F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33654157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4E88804B" w14:textId="7A812F41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18" w:type="dxa"/>
            <w:vAlign w:val="bottom"/>
          </w:tcPr>
          <w:p w14:paraId="65AEA758" w14:textId="61AF547E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417" w:type="dxa"/>
            <w:vAlign w:val="bottom"/>
          </w:tcPr>
          <w:p w14:paraId="7856BC99" w14:textId="03732280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418" w:type="dxa"/>
            <w:vAlign w:val="bottom"/>
          </w:tcPr>
          <w:p w14:paraId="328E2D6C" w14:textId="72A93327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  <w:tr w:rsidR="004C6E11" w:rsidRPr="009813FA" w14:paraId="114B4E19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7EC3D078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392186DA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63F2B64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0707F22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6CA1319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813FA" w14:paraId="00D71FA8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10FFC869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before="10"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813F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  <w:vAlign w:val="bottom"/>
          </w:tcPr>
          <w:p w14:paraId="3FB827E1" w14:textId="77777777" w:rsidR="004C6E11" w:rsidRPr="009813F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6DEC45F" w14:textId="77777777" w:rsidR="004C6E11" w:rsidRPr="009813F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B203DFC" w14:textId="77777777" w:rsidR="004C6E11" w:rsidRPr="009813F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EF6E5B5" w14:textId="77777777" w:rsidR="004C6E11" w:rsidRPr="009813FA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813FA" w14:paraId="1B3009A4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57E62DC5" w14:textId="4B8831A0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813F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9813F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813F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  <w:tc>
          <w:tcPr>
            <w:tcW w:w="1417" w:type="dxa"/>
            <w:vAlign w:val="bottom"/>
          </w:tcPr>
          <w:p w14:paraId="3476D22F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D6A1E6E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B1E3521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0E924A7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813FA" w14:paraId="7E91347F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1CEE8C6E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068E261D" w14:textId="3A054289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18" w:type="dxa"/>
            <w:vAlign w:val="bottom"/>
          </w:tcPr>
          <w:p w14:paraId="1658EB52" w14:textId="7CAC2C1C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417" w:type="dxa"/>
            <w:vAlign w:val="bottom"/>
          </w:tcPr>
          <w:p w14:paraId="6C4878E3" w14:textId="08D3D9BD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418" w:type="dxa"/>
            <w:vAlign w:val="bottom"/>
          </w:tcPr>
          <w:p w14:paraId="33527CF9" w14:textId="16717946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  <w:tr w:rsidR="004C6E11" w:rsidRPr="009813FA" w14:paraId="4CEAC0B3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2397D663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vAlign w:val="bottom"/>
          </w:tcPr>
          <w:p w14:paraId="13085D53" w14:textId="1F0E9D10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418" w:type="dxa"/>
            <w:vAlign w:val="bottom"/>
          </w:tcPr>
          <w:p w14:paraId="42F0E5F6" w14:textId="3CA4A47C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417" w:type="dxa"/>
            <w:vAlign w:val="bottom"/>
          </w:tcPr>
          <w:p w14:paraId="2EB2D9AC" w14:textId="18F5B7E6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418" w:type="dxa"/>
            <w:vAlign w:val="bottom"/>
          </w:tcPr>
          <w:p w14:paraId="1E556404" w14:textId="13DD2157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</w:tr>
      <w:tr w:rsidR="004C6E11" w:rsidRPr="009813FA" w14:paraId="6F8260FA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64EF654C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  <w:vAlign w:val="bottom"/>
          </w:tcPr>
          <w:p w14:paraId="4F0DFF62" w14:textId="27494480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418" w:type="dxa"/>
            <w:vAlign w:val="bottom"/>
          </w:tcPr>
          <w:p w14:paraId="670B2638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1C62775" w14:textId="5EBED448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19E489AD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813FA" w14:paraId="6A9A2498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77CF3A52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vAlign w:val="bottom"/>
          </w:tcPr>
          <w:p w14:paraId="63FD6462" w14:textId="7D971C72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0B00E28A" w14:textId="04CA49AD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3BFF80EE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5401F829" w14:textId="6975DABC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813FA" w14:paraId="5902DD2E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367AC40B" w14:textId="7A01A30A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9813F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pacing w:val="-6"/>
                <w:sz w:val="26"/>
                <w:szCs w:val="26"/>
              </w:rPr>
              <w:t>33</w:t>
            </w:r>
            <w:r w:rsidRPr="009813F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1EBFB842" w14:textId="496E90E7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3C0C82C9" w14:textId="08AA421C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47022572" w14:textId="77777777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8636ABE" w14:textId="1BA5D951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813FA" w14:paraId="3ADDB2F9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5DEC059A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429FC142" w14:textId="31C8684E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  <w:vAlign w:val="bottom"/>
          </w:tcPr>
          <w:p w14:paraId="05C5D26D" w14:textId="3781FDB7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17" w:type="dxa"/>
            <w:vAlign w:val="bottom"/>
          </w:tcPr>
          <w:p w14:paraId="11266416" w14:textId="40E64642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  <w:vAlign w:val="bottom"/>
          </w:tcPr>
          <w:p w14:paraId="08DA5439" w14:textId="018D92E6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4C6E11" w:rsidRPr="009813FA" w14:paraId="5637CF8E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6627D0FF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2089BEF9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F70255B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C55F829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391E3082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813FA" w14:paraId="24912C88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36225CBE" w14:textId="7FEEA2D5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17" w:type="dxa"/>
            <w:vAlign w:val="bottom"/>
          </w:tcPr>
          <w:p w14:paraId="5F4CBCEA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DF83952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6BBD03C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E3078A4" w14:textId="77777777" w:rsidR="004C6E11" w:rsidRPr="009813FA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813FA" w14:paraId="67B652F8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7066281B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1A1D97AF" w14:textId="74CF6C03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418" w:type="dxa"/>
            <w:vAlign w:val="bottom"/>
          </w:tcPr>
          <w:p w14:paraId="7C50E26C" w14:textId="23C6E523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17" w:type="dxa"/>
            <w:vAlign w:val="bottom"/>
          </w:tcPr>
          <w:p w14:paraId="460B3EDF" w14:textId="669E4F6E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  <w:vAlign w:val="bottom"/>
          </w:tcPr>
          <w:p w14:paraId="3877D1BF" w14:textId="2969B0F7" w:rsidR="004C6E11" w:rsidRPr="009813FA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  <w:tr w:rsidR="004C6E11" w:rsidRPr="009813FA" w14:paraId="43FF3C37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5899D1FA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704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20195484" w14:textId="6C40C0DF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06CC06A0" w14:textId="3AE58F26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5C26E437" w14:textId="77777777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5B0E05BE" w14:textId="180177E5" w:rsidR="004C6E11" w:rsidRPr="009813FA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C6E11" w:rsidRPr="009813FA" w14:paraId="1C0A0B07" w14:textId="77777777" w:rsidTr="00750C3F">
        <w:trPr>
          <w:trHeight w:val="20"/>
        </w:trPr>
        <w:tc>
          <w:tcPr>
            <w:tcW w:w="3686" w:type="dxa"/>
            <w:vAlign w:val="bottom"/>
          </w:tcPr>
          <w:p w14:paraId="31B5DCED" w14:textId="77777777" w:rsidR="004C6E11" w:rsidRPr="009813FA" w:rsidRDefault="004C6E11" w:rsidP="00BD3D46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33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813F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28E94CDC" w14:textId="3157E0CE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  <w:vAlign w:val="bottom"/>
          </w:tcPr>
          <w:p w14:paraId="193668D1" w14:textId="34980374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17" w:type="dxa"/>
            <w:vAlign w:val="bottom"/>
          </w:tcPr>
          <w:p w14:paraId="575FEC0C" w14:textId="32F48AB4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  <w:vAlign w:val="bottom"/>
          </w:tcPr>
          <w:p w14:paraId="15EF6533" w14:textId="62ADB685" w:rsidR="004C6E11" w:rsidRPr="009813FA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4C6E11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</w:tbl>
    <w:p w14:paraId="4855D98B" w14:textId="185F6D34" w:rsidR="004C6E11" w:rsidRPr="00925969" w:rsidRDefault="004C6E11" w:rsidP="004C6E11">
      <w:pPr>
        <w:spacing w:line="240" w:lineRule="auto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08786B6" w14:textId="3A156D0E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สินทรัพย์ที่มีไว้เพื่อให้เช่า - สุทธิ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A47A619" w14:textId="77777777" w:rsidR="004C6E11" w:rsidRPr="00CB3AF2" w:rsidRDefault="004C6E11" w:rsidP="004C6E11">
      <w:pPr>
        <w:spacing w:line="240" w:lineRule="auto"/>
        <w:rPr>
          <w:rFonts w:ascii="Browallia New" w:hAnsi="Browallia New" w:cs="Browallia New"/>
          <w:sz w:val="16"/>
          <w:szCs w:val="16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02"/>
        <w:gridCol w:w="1417"/>
        <w:gridCol w:w="1418"/>
        <w:gridCol w:w="1417"/>
        <w:gridCol w:w="1418"/>
      </w:tblGrid>
      <w:tr w:rsidR="004C6E11" w:rsidRPr="00925969" w14:paraId="04D3FD98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79BBC679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33BA1568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32596E" w:rsidRPr="00925969" w14:paraId="2A11106A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53B45648" w14:textId="77777777" w:rsidR="0032596E" w:rsidRPr="00925969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5EEC7C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8" w:type="dxa"/>
            <w:vAlign w:val="bottom"/>
          </w:tcPr>
          <w:p w14:paraId="7CA33333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1BF029C9" w14:textId="3244E779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18" w:type="dxa"/>
            <w:vAlign w:val="bottom"/>
          </w:tcPr>
          <w:p w14:paraId="677FBA0A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32596E" w:rsidRPr="00925969" w14:paraId="563DC35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6BAF72DE" w14:textId="77777777" w:rsidR="0032596E" w:rsidRPr="00925969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44D6AFFA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อุปกรณ์กองถ่าย</w:t>
            </w:r>
          </w:p>
        </w:tc>
        <w:tc>
          <w:tcPr>
            <w:tcW w:w="1418" w:type="dxa"/>
            <w:vAlign w:val="bottom"/>
          </w:tcPr>
          <w:p w14:paraId="7B29D113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  <w:vAlign w:val="bottom"/>
          </w:tcPr>
          <w:p w14:paraId="0E46BC24" w14:textId="3B75F2C3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ระหว่าง</w:t>
            </w:r>
            <w:r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ติดตั้ง</w:t>
            </w:r>
          </w:p>
        </w:tc>
        <w:tc>
          <w:tcPr>
            <w:tcW w:w="1418" w:type="dxa"/>
            <w:vAlign w:val="bottom"/>
          </w:tcPr>
          <w:p w14:paraId="4AAC7CD5" w14:textId="77777777" w:rsidR="0032596E" w:rsidRPr="00925969" w:rsidRDefault="0032596E" w:rsidP="0032596E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32596E" w:rsidRPr="00925969" w14:paraId="31F8D9E2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1A7C5AF2" w14:textId="77777777" w:rsidR="0032596E" w:rsidRPr="00925969" w:rsidRDefault="0032596E" w:rsidP="0032596E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FB9A412" w14:textId="77777777" w:rsidR="0032596E" w:rsidRPr="00925969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7FD81C2E" w14:textId="77777777" w:rsidR="0032596E" w:rsidRPr="00925969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14:paraId="20BE0228" w14:textId="05D139E2" w:rsidR="0032596E" w:rsidRPr="00925969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14:paraId="34656C4F" w14:textId="77777777" w:rsidR="0032596E" w:rsidRPr="00925969" w:rsidRDefault="0032596E" w:rsidP="0032596E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1D566B9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2CB7C02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12"/>
                <w:szCs w:val="1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361287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159A7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  <w:vAlign w:val="bottom"/>
          </w:tcPr>
          <w:p w14:paraId="6787767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2D9350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C6E11" w:rsidRPr="00925969" w14:paraId="52EB931C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22D2C517" w14:textId="77777777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before="10"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สำหรับปีสิ้นสุด</w:t>
            </w:r>
          </w:p>
        </w:tc>
        <w:tc>
          <w:tcPr>
            <w:tcW w:w="1417" w:type="dxa"/>
            <w:vAlign w:val="bottom"/>
          </w:tcPr>
          <w:p w14:paraId="0ADFBCD4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45BD0B4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162725E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8CA45FC" w14:textId="77777777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25969" w14:paraId="3E7547D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2778CB6" w14:textId="41B0F22F" w:rsidR="004C6E11" w:rsidRPr="00925969" w:rsidRDefault="004C6E11" w:rsidP="00B92935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  <w:t xml:space="preserve">   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2563</w:t>
            </w:r>
          </w:p>
        </w:tc>
        <w:tc>
          <w:tcPr>
            <w:tcW w:w="1417" w:type="dxa"/>
            <w:vAlign w:val="bottom"/>
          </w:tcPr>
          <w:p w14:paraId="2F5DFF6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41BF1B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F15483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E7FF8B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D4151" w:rsidRPr="00925969" w14:paraId="021416BD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20343C29" w14:textId="24840BB5" w:rsidR="001D4151" w:rsidRPr="00925969" w:rsidRDefault="001D4151" w:rsidP="001D4151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ราคาตามบัญชีต้นปีสุทธิ</w:t>
            </w:r>
            <w:r w:rsidR="004D038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417" w:type="dxa"/>
            <w:vAlign w:val="bottom"/>
          </w:tcPr>
          <w:p w14:paraId="0EF4A4AC" w14:textId="79733AE1" w:rsidR="001D4151" w:rsidRPr="0065214B" w:rsidRDefault="001D4151" w:rsidP="001D415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A5E21AA" w14:textId="266B323E" w:rsidR="001D4151" w:rsidRPr="0065214B" w:rsidRDefault="001D4151" w:rsidP="001D415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83E6606" w14:textId="2D65689E" w:rsidR="001D4151" w:rsidRPr="0065214B" w:rsidRDefault="001D4151" w:rsidP="001D415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CDCEA44" w14:textId="545DCBEF" w:rsidR="001D4151" w:rsidRPr="0065214B" w:rsidRDefault="001D4151" w:rsidP="001D415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D42B4" w:rsidRPr="00925969" w14:paraId="037D3E9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683D6E1A" w14:textId="37F09B56" w:rsidR="006D42B4" w:rsidRPr="009813FA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  </w:t>
            </w:r>
            <w:r w:rsidRPr="000935B1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417" w:type="dxa"/>
            <w:vAlign w:val="bottom"/>
          </w:tcPr>
          <w:p w14:paraId="17B5DD26" w14:textId="59280A49" w:rsidR="006D42B4" w:rsidRPr="0065214B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  <w:vAlign w:val="bottom"/>
          </w:tcPr>
          <w:p w14:paraId="36F1BE64" w14:textId="031C399D" w:rsidR="006D42B4" w:rsidRPr="0065214B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17" w:type="dxa"/>
            <w:vAlign w:val="bottom"/>
          </w:tcPr>
          <w:p w14:paraId="7321D605" w14:textId="23436760" w:rsidR="006D42B4" w:rsidRPr="0065214B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  <w:vAlign w:val="bottom"/>
          </w:tcPr>
          <w:p w14:paraId="741C79E5" w14:textId="45B0656B" w:rsidR="006D42B4" w:rsidRPr="0065214B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6D42B4"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6D42B4" w:rsidRPr="00925969" w14:paraId="640A24E3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6C4464E6" w14:textId="3F4B6228" w:rsidR="006D42B4" w:rsidRPr="000935B1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ผลกระทบของการนำมาตรฐานการรายงาน</w:t>
            </w:r>
          </w:p>
        </w:tc>
        <w:tc>
          <w:tcPr>
            <w:tcW w:w="1417" w:type="dxa"/>
            <w:vAlign w:val="bottom"/>
          </w:tcPr>
          <w:p w14:paraId="16DFBBCD" w14:textId="77777777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0345ED9" w14:textId="77777777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427673A" w14:textId="77777777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6AFDEFB" w14:textId="77777777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D42B4" w:rsidRPr="00925969" w14:paraId="7F8A83A8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C2070CB" w14:textId="332F85FB" w:rsidR="006D42B4" w:rsidRPr="001D4151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ทางการเงินฉบับใหม่มาถือปฏิบัติ</w:t>
            </w:r>
          </w:p>
        </w:tc>
        <w:tc>
          <w:tcPr>
            <w:tcW w:w="1417" w:type="dxa"/>
            <w:vAlign w:val="bottom"/>
          </w:tcPr>
          <w:p w14:paraId="5393D01F" w14:textId="7E1FE0AD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8A40DD3" w14:textId="5F634376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8B34C50" w14:textId="239D2A0F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1839226" w14:textId="3B576A7E" w:rsidR="006D42B4" w:rsidRPr="0065214B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D42B4" w:rsidRPr="00925969" w14:paraId="21C48F3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7FE9CBA6" w14:textId="35075224" w:rsidR="006D42B4" w:rsidRPr="001D4151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473696D1" w14:textId="32DFA319" w:rsidR="006D42B4" w:rsidRPr="0065214B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14449EFA" w14:textId="3D694223" w:rsidR="006D42B4" w:rsidRPr="0065214B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2793A880" w14:textId="59FBD4B8" w:rsidR="006D42B4" w:rsidRPr="0065214B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bottom"/>
          </w:tcPr>
          <w:p w14:paraId="66B3FB82" w14:textId="0B877BB0" w:rsidR="006D42B4" w:rsidRPr="0065214B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Pr="009813F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9813F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6D42B4" w:rsidRPr="00925969" w14:paraId="069AF2D4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3451E856" w14:textId="2C7EBCEE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ราคาตามบัญชีต้นปีสุทธิ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ตามที่ปรับใหม่</w:t>
            </w:r>
          </w:p>
        </w:tc>
        <w:tc>
          <w:tcPr>
            <w:tcW w:w="1417" w:type="dxa"/>
            <w:vAlign w:val="bottom"/>
          </w:tcPr>
          <w:p w14:paraId="454AEDEE" w14:textId="625324B4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418" w:type="dxa"/>
            <w:vAlign w:val="bottom"/>
          </w:tcPr>
          <w:p w14:paraId="66969043" w14:textId="184ABCB9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17" w:type="dxa"/>
            <w:vAlign w:val="bottom"/>
          </w:tcPr>
          <w:p w14:paraId="39293B26" w14:textId="1FAAD306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418" w:type="dxa"/>
            <w:vAlign w:val="bottom"/>
          </w:tcPr>
          <w:p w14:paraId="7DCEEE5A" w14:textId="5E2BA240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</w:tr>
      <w:tr w:rsidR="006D42B4" w:rsidRPr="00925969" w14:paraId="64BC74A5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1625383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vAlign w:val="bottom"/>
          </w:tcPr>
          <w:p w14:paraId="342A6750" w14:textId="4DEA6B3B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18" w:type="dxa"/>
            <w:vAlign w:val="bottom"/>
          </w:tcPr>
          <w:p w14:paraId="59CA2DAC" w14:textId="3B64FF7A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D42B4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6D42B4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417" w:type="dxa"/>
            <w:vAlign w:val="bottom"/>
          </w:tcPr>
          <w:p w14:paraId="3C46FB03" w14:textId="3E93505C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418" w:type="dxa"/>
            <w:vAlign w:val="bottom"/>
          </w:tcPr>
          <w:p w14:paraId="0A1863E1" w14:textId="523A0A20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6D42B4" w:rsidRPr="00925969" w14:paraId="3288F59D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2CD3C9D7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417" w:type="dxa"/>
            <w:vAlign w:val="bottom"/>
          </w:tcPr>
          <w:p w14:paraId="53F30629" w14:textId="70A872FE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418" w:type="dxa"/>
            <w:vAlign w:val="bottom"/>
          </w:tcPr>
          <w:p w14:paraId="2D40308E" w14:textId="64981C9C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2939360" w14:textId="6B867962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428990E8" w14:textId="06F09F62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D42B4" w:rsidRPr="00925969" w14:paraId="431E0F5D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B0A168E" w14:textId="77777777" w:rsidR="006D42B4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C58BA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จัดประเภทรายการใหม่เป็น</w:t>
            </w:r>
            <w:r w:rsidRPr="008A485B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  <w:p w14:paraId="6879D491" w14:textId="3D12434F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A485B">
              <w:rPr>
                <w:rFonts w:ascii="Browallia New" w:hAnsi="Browallia New" w:cs="Browallia New"/>
                <w:sz w:val="26"/>
                <w:szCs w:val="26"/>
                <w:cs/>
              </w:rPr>
              <w:t>สิทธิการใช้ - สุทธิ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pacing w:val="-6"/>
                <w:sz w:val="26"/>
                <w:szCs w:val="26"/>
              </w:rPr>
              <w:t>22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24DCA002" w14:textId="2E2B2D8C" w:rsidR="006D42B4" w:rsidRPr="00F31606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18" w:type="dxa"/>
            <w:vAlign w:val="bottom"/>
          </w:tcPr>
          <w:p w14:paraId="3EF344B1" w14:textId="58B26062" w:rsidR="006D42B4" w:rsidRPr="00F31606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14:paraId="159F1D95" w14:textId="4E286EAF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143EAA75" w14:textId="08A8A6FE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  <w:tr w:rsidR="006D42B4" w:rsidRPr="00925969" w14:paraId="5AE188B8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B436000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17" w:type="dxa"/>
            <w:vAlign w:val="bottom"/>
          </w:tcPr>
          <w:p w14:paraId="72C6C347" w14:textId="7A347414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4E3E6E7B" w14:textId="095AF8F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4C214FE8" w14:textId="5C511F53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5034E59" w14:textId="68120792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925969" w14:paraId="667A67CB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1946D343" w14:textId="11760019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pacing w:val="-6"/>
                <w:sz w:val="26"/>
                <w:szCs w:val="26"/>
              </w:rPr>
              <w:t>33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4D2371B4" w14:textId="1AAE380F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63CDE15A" w14:textId="76630845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019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6C4B272A" w14:textId="57B5F3D7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1A2A5E90" w14:textId="5D198D25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925969" w14:paraId="51ABC2C4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0ECBA68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4B7CB3A" w14:textId="561DB41E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  <w:vAlign w:val="bottom"/>
          </w:tcPr>
          <w:p w14:paraId="69FC2053" w14:textId="70B23C92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  <w:vAlign w:val="bottom"/>
          </w:tcPr>
          <w:p w14:paraId="0870F499" w14:textId="75D8C9B8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vAlign w:val="bottom"/>
          </w:tcPr>
          <w:p w14:paraId="706444AE" w14:textId="10082764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  <w:tr w:rsidR="006D42B4" w:rsidRPr="00925969" w14:paraId="3157C4D2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55BC746" w14:textId="77777777" w:rsidR="006D42B4" w:rsidRPr="00CB3AF2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14:paraId="6CF89BBF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87BEDFE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565E9A3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1C0ED2E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6D42B4" w:rsidRPr="00925969" w14:paraId="0289DE4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0F266E3B" w14:textId="15B0570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17" w:type="dxa"/>
            <w:vAlign w:val="bottom"/>
          </w:tcPr>
          <w:p w14:paraId="505F7AEA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FB46A9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7D2B190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28F2B802" w14:textId="77777777" w:rsidR="006D42B4" w:rsidRPr="00925969" w:rsidRDefault="006D42B4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6D42B4" w:rsidRPr="00925969" w14:paraId="1758B04A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7E20EA15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14:paraId="4FC132D9" w14:textId="3627E2A4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  <w:tc>
          <w:tcPr>
            <w:tcW w:w="1418" w:type="dxa"/>
            <w:vAlign w:val="bottom"/>
          </w:tcPr>
          <w:p w14:paraId="41C88C1E" w14:textId="19E2F2FF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417" w:type="dxa"/>
            <w:vAlign w:val="bottom"/>
          </w:tcPr>
          <w:p w14:paraId="45B43A35" w14:textId="7A11E399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6D42B4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vAlign w:val="bottom"/>
          </w:tcPr>
          <w:p w14:paraId="2E29DEE5" w14:textId="30F37813" w:rsidR="006D42B4" w:rsidRPr="00925969" w:rsidRDefault="009760C1" w:rsidP="006D42B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  <w:tr w:rsidR="006D42B4" w:rsidRPr="00925969" w14:paraId="7C11EE87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406FCA18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9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bottom"/>
          </w:tcPr>
          <w:p w14:paraId="1BA8D1F0" w14:textId="766CC1D8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14:paraId="368AA826" w14:textId="3EF2184A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14:paraId="006189FB" w14:textId="6318BF66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38F7234C" w14:textId="0D64D41E" w:rsidR="006D42B4" w:rsidRPr="00925969" w:rsidRDefault="006D42B4" w:rsidP="006D42B4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F31606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D42B4" w:rsidRPr="00925969" w14:paraId="5BDC10AE" w14:textId="77777777" w:rsidTr="00B92935">
        <w:trPr>
          <w:trHeight w:val="20"/>
        </w:trPr>
        <w:tc>
          <w:tcPr>
            <w:tcW w:w="3802" w:type="dxa"/>
            <w:vAlign w:val="bottom"/>
          </w:tcPr>
          <w:p w14:paraId="56F8AA0D" w14:textId="77777777" w:rsidR="006D42B4" w:rsidRPr="00925969" w:rsidRDefault="006D42B4" w:rsidP="006D42B4">
            <w:pPr>
              <w:pStyle w:val="Header"/>
              <w:tabs>
                <w:tab w:val="clear" w:pos="4153"/>
                <w:tab w:val="clear" w:pos="8306"/>
                <w:tab w:val="left" w:pos="627"/>
              </w:tabs>
              <w:spacing w:line="240" w:lineRule="auto"/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17" w:type="dxa"/>
            <w:vAlign w:val="bottom"/>
          </w:tcPr>
          <w:p w14:paraId="1CA09C0D" w14:textId="37841CFF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18" w:type="dxa"/>
            <w:vAlign w:val="bottom"/>
          </w:tcPr>
          <w:p w14:paraId="588F64B4" w14:textId="21E18B1B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417" w:type="dxa"/>
            <w:vAlign w:val="bottom"/>
          </w:tcPr>
          <w:p w14:paraId="10174042" w14:textId="4089B931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6D42B4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18" w:type="dxa"/>
            <w:vAlign w:val="bottom"/>
          </w:tcPr>
          <w:p w14:paraId="6708E8E9" w14:textId="5E5F43B6" w:rsidR="006D42B4" w:rsidRPr="00925969" w:rsidRDefault="009760C1" w:rsidP="006D42B4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6D42B4" w:rsidRPr="00F316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</w:tr>
    </w:tbl>
    <w:p w14:paraId="2478BB7A" w14:textId="77777777" w:rsidR="004C6E11" w:rsidRPr="00CB3AF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46BD101C" w14:textId="09DDA602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ค่าเสื่อมราคาจำนวน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54</w:t>
      </w:r>
      <w:r w:rsidR="003C4301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761</w:t>
      </w:r>
      <w:r w:rsidR="003C4301" w:rsidRPr="003C4301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483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</w:rPr>
        <w:t>: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56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860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083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บาท) ถูกบันทึกอยู่ในต้นทุนการให้บริการ</w:t>
      </w:r>
      <w:r w:rsidR="00750C3F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ในงบการเงินรวม</w:t>
      </w:r>
    </w:p>
    <w:p w14:paraId="5E1FE560" w14:textId="77777777" w:rsidR="004C6E11" w:rsidRPr="00CB3AF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08AF809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บริษัทย่อยแห่งหนึ่งมีสินทรัพย์ที่มีไว้เพื่อให้เช่าซึ่งไม่ใช่สัญญาเช่าระยะยาว </w:t>
      </w:r>
    </w:p>
    <w:p w14:paraId="4FE53690" w14:textId="77777777" w:rsidR="004C6E11" w:rsidRPr="00CB3AF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276B0902" w14:textId="2027C299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สินทรัพย์ตามสัญญาเช่าการเงิน</w:t>
      </w:r>
      <w:r w:rsidR="00E15169">
        <w:rPr>
          <w:rFonts w:ascii="Browallia New" w:hAnsi="Browallia New" w:cs="Browallia New" w:hint="cs"/>
          <w:sz w:val="26"/>
          <w:szCs w:val="26"/>
          <w:cs/>
        </w:rPr>
        <w:t xml:space="preserve">ตาม </w:t>
      </w:r>
      <w:r w:rsidR="00E15169">
        <w:rPr>
          <w:rFonts w:ascii="Browallia New" w:hAnsi="Browallia New" w:cs="Browallia New"/>
          <w:sz w:val="26"/>
          <w:szCs w:val="26"/>
        </w:rPr>
        <w:t>TAS</w:t>
      </w:r>
      <w:r w:rsidR="009760C1" w:rsidRPr="009760C1">
        <w:rPr>
          <w:rFonts w:ascii="Browallia New" w:hAnsi="Browallia New" w:cs="Browallia New"/>
          <w:sz w:val="26"/>
          <w:szCs w:val="26"/>
        </w:rPr>
        <w:t>17</w:t>
      </w:r>
      <w:r w:rsidR="00E151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ที่กลุ่มกิจการเป็นผู้เช่าซึ่งรวมแสดงในรายการข้างต้นประกอบด้ว</w:t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>ยอุปกรณ์</w:t>
      </w:r>
      <w:r w:rsidR="00521DC8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925969">
        <w:rPr>
          <w:rFonts w:ascii="Browallia New" w:hAnsi="Browallia New" w:cs="Browallia New"/>
          <w:sz w:val="26"/>
          <w:szCs w:val="26"/>
          <w:cs/>
          <w:lang w:val="en-US"/>
        </w:rPr>
        <w:t>กองถ่ายและยานพาหนะ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มีรายละเอียดดังนี้</w:t>
      </w:r>
    </w:p>
    <w:p w14:paraId="50454B45" w14:textId="77777777" w:rsidR="004C6E11" w:rsidRPr="00CB3AF2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4C6E11" w:rsidRPr="00925969" w14:paraId="0A99960B" w14:textId="77777777" w:rsidTr="00B92935">
        <w:tc>
          <w:tcPr>
            <w:tcW w:w="6725" w:type="dxa"/>
            <w:vAlign w:val="bottom"/>
          </w:tcPr>
          <w:p w14:paraId="0D658317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0A62C7D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left="-18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</w:tr>
      <w:tr w:rsidR="004C6E11" w:rsidRPr="00925969" w14:paraId="7DEF9D70" w14:textId="77777777" w:rsidTr="00B92935">
        <w:tc>
          <w:tcPr>
            <w:tcW w:w="6725" w:type="dxa"/>
            <w:vAlign w:val="bottom"/>
          </w:tcPr>
          <w:p w14:paraId="411DDF0A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2026191" w14:textId="7D5B84B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2065D6D6" w14:textId="7166945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21934A70" w14:textId="77777777" w:rsidTr="00B92935">
        <w:tc>
          <w:tcPr>
            <w:tcW w:w="6725" w:type="dxa"/>
            <w:vAlign w:val="bottom"/>
          </w:tcPr>
          <w:p w14:paraId="6C77DFC0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4DCFB193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3DC32BD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643FACA" w14:textId="77777777" w:rsidTr="00B92935">
        <w:tc>
          <w:tcPr>
            <w:tcW w:w="6725" w:type="dxa"/>
            <w:vAlign w:val="bottom"/>
          </w:tcPr>
          <w:p w14:paraId="2A9B72FF" w14:textId="77777777" w:rsidR="004C6E11" w:rsidRPr="00925969" w:rsidRDefault="004C6E11" w:rsidP="00B92935">
            <w:pPr>
              <w:pStyle w:val="a0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8975EF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52237B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1915B1" w:rsidRPr="00925969" w14:paraId="1CC3A57A" w14:textId="77777777" w:rsidTr="00B92935">
        <w:tc>
          <w:tcPr>
            <w:tcW w:w="6725" w:type="dxa"/>
            <w:vAlign w:val="bottom"/>
          </w:tcPr>
          <w:p w14:paraId="68F8F591" w14:textId="77777777" w:rsidR="001915B1" w:rsidRPr="00925969" w:rsidRDefault="001915B1" w:rsidP="001915B1">
            <w:pPr>
              <w:pStyle w:val="a0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ราคาทุนของสินทรัพย์ตามสัญญาเช่าการเงิน</w:t>
            </w:r>
          </w:p>
        </w:tc>
        <w:tc>
          <w:tcPr>
            <w:tcW w:w="1368" w:type="dxa"/>
            <w:vAlign w:val="bottom"/>
          </w:tcPr>
          <w:p w14:paraId="31F1A1E1" w14:textId="2C515D07" w:rsidR="001915B1" w:rsidRPr="00925969" w:rsidRDefault="008A485B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DDC054A" w14:textId="5DEB0CF5" w:rsidR="001915B1" w:rsidRPr="00925969" w:rsidRDefault="009760C1" w:rsidP="00191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036</w:t>
            </w:r>
          </w:p>
        </w:tc>
      </w:tr>
      <w:tr w:rsidR="001915B1" w:rsidRPr="00925969" w14:paraId="07D9BBA0" w14:textId="77777777" w:rsidTr="00B92935">
        <w:tc>
          <w:tcPr>
            <w:tcW w:w="6725" w:type="dxa"/>
            <w:vAlign w:val="bottom"/>
          </w:tcPr>
          <w:p w14:paraId="18AFF8A3" w14:textId="77777777" w:rsidR="001915B1" w:rsidRPr="00925969" w:rsidRDefault="001915B1" w:rsidP="001915B1">
            <w:pPr>
              <w:pStyle w:val="a0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68" w:type="dxa"/>
            <w:vAlign w:val="bottom"/>
          </w:tcPr>
          <w:p w14:paraId="31E24B59" w14:textId="42C8A5B7" w:rsidR="001915B1" w:rsidRPr="00925969" w:rsidRDefault="008A485B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1716FC5" w14:textId="1CCD0CC8" w:rsidR="001915B1" w:rsidRPr="00925969" w:rsidRDefault="001915B1" w:rsidP="00191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15B1" w:rsidRPr="00925969" w14:paraId="101E47FE" w14:textId="77777777" w:rsidTr="00B92935">
        <w:tc>
          <w:tcPr>
            <w:tcW w:w="6725" w:type="dxa"/>
            <w:vAlign w:val="bottom"/>
          </w:tcPr>
          <w:p w14:paraId="46FFA18C" w14:textId="77777777" w:rsidR="001915B1" w:rsidRPr="00925969" w:rsidRDefault="001915B1" w:rsidP="001915B1">
            <w:pPr>
              <w:pStyle w:val="a0"/>
              <w:tabs>
                <w:tab w:val="clear" w:pos="1080"/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68" w:type="dxa"/>
            <w:vAlign w:val="bottom"/>
          </w:tcPr>
          <w:p w14:paraId="57E54915" w14:textId="31806B7E" w:rsidR="001915B1" w:rsidRPr="00925969" w:rsidRDefault="008A485B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318093" w14:textId="4EC0D28C" w:rsidR="001915B1" w:rsidRPr="00925969" w:rsidRDefault="009760C1" w:rsidP="001915B1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1915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</w:tbl>
    <w:p w14:paraId="040A4767" w14:textId="77777777" w:rsidR="004C6E11" w:rsidRPr="000935B1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1961FD7B" w14:textId="6BF34F2D" w:rsidR="004C6E11" w:rsidRPr="000935B1" w:rsidRDefault="009760C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22</w:t>
      </w:r>
      <w:r w:rsidR="004C6E11" w:rsidRPr="000935B1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สินทรัพย์สิทธิการใช้</w:t>
      </w:r>
      <w:r w:rsidR="001B60C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- สุทธิ</w:t>
      </w:r>
    </w:p>
    <w:p w14:paraId="735C668D" w14:textId="77777777" w:rsidR="00687780" w:rsidRPr="000935B1" w:rsidRDefault="00687780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60" w:type="dxa"/>
        <w:tblLayout w:type="fixed"/>
        <w:tblLook w:val="04A0" w:firstRow="1" w:lastRow="0" w:firstColumn="1" w:lastColumn="0" w:noHBand="0" w:noVBand="1"/>
      </w:tblPr>
      <w:tblGrid>
        <w:gridCol w:w="5011"/>
        <w:gridCol w:w="1134"/>
        <w:gridCol w:w="1134"/>
        <w:gridCol w:w="1134"/>
        <w:gridCol w:w="1147"/>
      </w:tblGrid>
      <w:tr w:rsidR="002572A6" w:rsidRPr="000935B1" w14:paraId="49CDA668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206B6FEF" w14:textId="77777777" w:rsidR="002572A6" w:rsidRPr="000935B1" w:rsidRDefault="002572A6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549" w:type="dxa"/>
            <w:gridSpan w:val="4"/>
            <w:vAlign w:val="bottom"/>
          </w:tcPr>
          <w:p w14:paraId="54B1F33F" w14:textId="440FC500" w:rsidR="002572A6" w:rsidRPr="000935B1" w:rsidRDefault="002572A6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572A6" w:rsidRPr="000935B1" w14:paraId="0A9ADE3F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175BA8C" w14:textId="77777777" w:rsidR="002572A6" w:rsidRPr="000935B1" w:rsidRDefault="002572A6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  <w:hideMark/>
          </w:tcPr>
          <w:p w14:paraId="4C8273BC" w14:textId="19A533FA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134" w:type="dxa"/>
            <w:vAlign w:val="bottom"/>
          </w:tcPr>
          <w:p w14:paraId="21CF7986" w14:textId="77777777" w:rsidR="001B60CA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อุปกรณ์</w:t>
            </w:r>
          </w:p>
          <w:p w14:paraId="54F364B9" w14:textId="7CDC12F0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กองถ่าย</w:t>
            </w:r>
          </w:p>
        </w:tc>
        <w:tc>
          <w:tcPr>
            <w:tcW w:w="1134" w:type="dxa"/>
            <w:vAlign w:val="bottom"/>
          </w:tcPr>
          <w:p w14:paraId="5708499C" w14:textId="77777777" w:rsidR="001B60CA" w:rsidRDefault="001B60CA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A2B8034" w14:textId="2F75D8BB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47" w:type="dxa"/>
            <w:vAlign w:val="bottom"/>
            <w:hideMark/>
          </w:tcPr>
          <w:p w14:paraId="44EC7800" w14:textId="77777777" w:rsidR="001B60CA" w:rsidRDefault="001B60CA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6AA30244" w14:textId="73FCD10B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572A6" w:rsidRPr="000935B1" w14:paraId="3DA59EC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24CCDCE" w14:textId="77777777" w:rsidR="002572A6" w:rsidRPr="000935B1" w:rsidRDefault="002572A6" w:rsidP="002572A6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  <w:hideMark/>
          </w:tcPr>
          <w:p w14:paraId="07805D83" w14:textId="77777777" w:rsidR="002572A6" w:rsidRPr="000935B1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7E9CC840" w14:textId="05E9DC8E" w:rsidR="002572A6" w:rsidRPr="000935B1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B1DF1D0" w14:textId="186BE780" w:rsidR="002572A6" w:rsidRPr="000935B1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47" w:type="dxa"/>
            <w:vAlign w:val="bottom"/>
            <w:hideMark/>
          </w:tcPr>
          <w:p w14:paraId="3977A299" w14:textId="31E22122" w:rsidR="002572A6" w:rsidRPr="000935B1" w:rsidRDefault="002572A6" w:rsidP="002572A6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572A6" w:rsidRPr="000935B1" w14:paraId="4BB3B047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15C9E26F" w14:textId="77777777" w:rsidR="002572A6" w:rsidRPr="000935B1" w:rsidRDefault="002572A6" w:rsidP="002572A6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7D008C7E" w14:textId="77777777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F780021" w14:textId="77777777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81C0184" w14:textId="5FBB4CA3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47" w:type="dxa"/>
            <w:vAlign w:val="bottom"/>
          </w:tcPr>
          <w:p w14:paraId="4FAD7022" w14:textId="56D297F2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572A6" w:rsidRPr="000935B1" w14:paraId="36D7CC12" w14:textId="77777777" w:rsidTr="00750C3F">
        <w:trPr>
          <w:trHeight w:val="20"/>
        </w:trPr>
        <w:tc>
          <w:tcPr>
            <w:tcW w:w="5011" w:type="dxa"/>
            <w:vAlign w:val="bottom"/>
            <w:hideMark/>
          </w:tcPr>
          <w:p w14:paraId="477E6B29" w14:textId="668520B8" w:rsidR="002572A6" w:rsidRPr="000935B1" w:rsidRDefault="002572A6" w:rsidP="002572A6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ราคาตามบัญชีต้นปี - ตามที่รายงานไว้เดิม</w:t>
            </w:r>
          </w:p>
        </w:tc>
        <w:tc>
          <w:tcPr>
            <w:tcW w:w="1134" w:type="dxa"/>
            <w:vAlign w:val="bottom"/>
          </w:tcPr>
          <w:p w14:paraId="57E1D5CA" w14:textId="4D0151AD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6DC1A671" w14:textId="6B4560DD" w:rsidR="002572A6" w:rsidRPr="000935B1" w:rsidRDefault="000A77FE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7D9EBE9D" w14:textId="29A9AF95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47" w:type="dxa"/>
            <w:vAlign w:val="bottom"/>
          </w:tcPr>
          <w:p w14:paraId="372C3AC8" w14:textId="157326A8" w:rsidR="002572A6" w:rsidRPr="000935B1" w:rsidRDefault="002572A6" w:rsidP="002572A6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A77FE" w:rsidRPr="000935B1" w14:paraId="1E1DD64C" w14:textId="77777777" w:rsidTr="00750C3F">
        <w:trPr>
          <w:trHeight w:val="20"/>
        </w:trPr>
        <w:tc>
          <w:tcPr>
            <w:tcW w:w="5011" w:type="dxa"/>
            <w:vAlign w:val="bottom"/>
            <w:hideMark/>
          </w:tcPr>
          <w:p w14:paraId="4B22A6C0" w14:textId="77777777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ผลกระทบของการนำมาตรฐานการรายงานทางการเงิน</w:t>
            </w:r>
          </w:p>
          <w:p w14:paraId="0FBC97F9" w14:textId="266AB01E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ฉบับใหม่มาถือปฏิบัติ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93DA286" w14:textId="77777777" w:rsidR="000A77FE" w:rsidRPr="000935B1" w:rsidRDefault="000A77FE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11EDF3B" w14:textId="5A418BBC" w:rsidR="000A77FE" w:rsidRPr="000935B1" w:rsidRDefault="009760C1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134" w:type="dxa"/>
            <w:vAlign w:val="bottom"/>
          </w:tcPr>
          <w:p w14:paraId="69637894" w14:textId="77777777" w:rsidR="000A77FE" w:rsidRPr="000935B1" w:rsidRDefault="000A77FE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215BA4C" w14:textId="1DF94884" w:rsidR="000A77FE" w:rsidRPr="000935B1" w:rsidRDefault="009760C1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134" w:type="dxa"/>
            <w:vAlign w:val="bottom"/>
          </w:tcPr>
          <w:p w14:paraId="0A7C6DB9" w14:textId="391B298C" w:rsidR="000A77FE" w:rsidRPr="000935B1" w:rsidRDefault="000A77FE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8627982" w14:textId="2A686110" w:rsidR="000A77FE" w:rsidRPr="000935B1" w:rsidRDefault="009760C1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47" w:type="dxa"/>
            <w:vAlign w:val="bottom"/>
          </w:tcPr>
          <w:p w14:paraId="63063643" w14:textId="77777777" w:rsidR="000A77FE" w:rsidRPr="000935B1" w:rsidRDefault="000A77FE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A208F15" w14:textId="05122B7A" w:rsidR="000A77FE" w:rsidRPr="000935B1" w:rsidRDefault="009760C1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</w:tr>
      <w:tr w:rsidR="000A77FE" w:rsidRPr="000935B1" w14:paraId="0F52179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40BBFD6B" w14:textId="4145A681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 - ปรับปรุงใหม่</w:t>
            </w:r>
          </w:p>
        </w:tc>
        <w:tc>
          <w:tcPr>
            <w:tcW w:w="1134" w:type="dxa"/>
            <w:vAlign w:val="bottom"/>
          </w:tcPr>
          <w:p w14:paraId="06F5D814" w14:textId="0ACDBD79" w:rsidR="000A77FE" w:rsidRPr="000935B1" w:rsidRDefault="009760C1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134" w:type="dxa"/>
            <w:vAlign w:val="bottom"/>
          </w:tcPr>
          <w:p w14:paraId="60BCD08A" w14:textId="4EB27E42" w:rsidR="000A77FE" w:rsidRPr="00F73E09" w:rsidRDefault="009760C1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134" w:type="dxa"/>
            <w:vAlign w:val="bottom"/>
          </w:tcPr>
          <w:p w14:paraId="206F2174" w14:textId="1C628CFD" w:rsidR="000A77FE" w:rsidRPr="000935B1" w:rsidRDefault="009760C1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47" w:type="dxa"/>
            <w:vAlign w:val="bottom"/>
          </w:tcPr>
          <w:p w14:paraId="62631CBB" w14:textId="6AD087B4" w:rsidR="000A77FE" w:rsidRPr="000935B1" w:rsidRDefault="009760C1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</w:tr>
      <w:tr w:rsidR="000A77FE" w:rsidRPr="000935B1" w14:paraId="46EB4C17" w14:textId="77777777" w:rsidTr="00750C3F">
        <w:trPr>
          <w:trHeight w:val="20"/>
        </w:trPr>
        <w:tc>
          <w:tcPr>
            <w:tcW w:w="5011" w:type="dxa"/>
            <w:vAlign w:val="bottom"/>
            <w:hideMark/>
          </w:tcPr>
          <w:p w14:paraId="79B2E7E4" w14:textId="77777777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134" w:type="dxa"/>
            <w:vAlign w:val="bottom"/>
          </w:tcPr>
          <w:p w14:paraId="5F76FE34" w14:textId="202ECA18" w:rsidR="000A77FE" w:rsidRPr="000935B1" w:rsidRDefault="000A77FE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7EB189A7" w14:textId="64D8DA7C" w:rsidR="000A77FE" w:rsidRPr="000935B1" w:rsidRDefault="000A77FE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47B25F0E" w14:textId="469935CB" w:rsidR="000A77FE" w:rsidRPr="000935B1" w:rsidRDefault="000A77FE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47" w:type="dxa"/>
            <w:vAlign w:val="bottom"/>
          </w:tcPr>
          <w:p w14:paraId="1AC9B32C" w14:textId="65A1723C" w:rsidR="000A77FE" w:rsidRPr="000935B1" w:rsidRDefault="000A77FE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B60CA" w:rsidRPr="000935B1" w14:paraId="63F3FE12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620E5F8A" w14:textId="77777777" w:rsidR="000C58BA" w:rsidRDefault="000C58BA" w:rsidP="000C58B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จัดประเภทรายการใหม่เป็น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สินทรัพย์ที่มีไว้</w:t>
            </w:r>
          </w:p>
          <w:p w14:paraId="06439BB7" w14:textId="3FD2F580" w:rsidR="001B60CA" w:rsidRPr="000935B1" w:rsidRDefault="000C58BA" w:rsidP="000C58BA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เพื่อให้เช่า </w:t>
            </w:r>
            <w:r w:rsidR="009813FA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3F972CA5" w14:textId="77777777" w:rsidR="000C58BA" w:rsidRDefault="000C58B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AB973E6" w14:textId="45CF5FB3" w:rsidR="001B60CA" w:rsidRPr="000935B1" w:rsidRDefault="001B60C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68AE3EE1" w14:textId="77777777" w:rsidR="000C58BA" w:rsidRDefault="000C58B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7A03623" w14:textId="3F06A9A8" w:rsidR="001B60CA" w:rsidRPr="000935B1" w:rsidRDefault="001B60C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60C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7CC08812" w14:textId="77777777" w:rsidR="000C58BA" w:rsidRDefault="000C58B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849D906" w14:textId="7FAF2237" w:rsidR="001B60CA" w:rsidRPr="000935B1" w:rsidRDefault="001B60C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47" w:type="dxa"/>
            <w:vAlign w:val="bottom"/>
          </w:tcPr>
          <w:p w14:paraId="5254CE5C" w14:textId="77777777" w:rsidR="000C58BA" w:rsidRDefault="000C58B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4177BC5" w14:textId="7980D752" w:rsidR="001B60CA" w:rsidRPr="000935B1" w:rsidRDefault="001B60CA" w:rsidP="000A77FE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60C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A77FE" w:rsidRPr="000935B1" w14:paraId="0E9701CD" w14:textId="77777777" w:rsidTr="00750C3F">
        <w:trPr>
          <w:trHeight w:val="20"/>
        </w:trPr>
        <w:tc>
          <w:tcPr>
            <w:tcW w:w="5011" w:type="dxa"/>
            <w:vAlign w:val="bottom"/>
          </w:tcPr>
          <w:p w14:paraId="7C40E848" w14:textId="6F4E8FA7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="00165D0A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165D0A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165D0A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11C15F4" w14:textId="6E6C3659" w:rsidR="000A77FE" w:rsidRPr="000935B1" w:rsidRDefault="000A77FE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60C4EC3D" w14:textId="426F06A5" w:rsidR="000A77FE" w:rsidRPr="000935B1" w:rsidRDefault="001B60CA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60C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06602DD3" w14:textId="3AAD3BBA" w:rsidR="000A77FE" w:rsidRPr="000935B1" w:rsidRDefault="001B60CA" w:rsidP="001B60CA">
            <w:pPr>
              <w:pBdr>
                <w:bottom w:val="single" w:sz="4" w:space="1" w:color="auto"/>
              </w:pBdr>
              <w:spacing w:line="240" w:lineRule="auto"/>
              <w:ind w:left="-391" w:right="-72" w:firstLine="35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60C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47" w:type="dxa"/>
            <w:vAlign w:val="bottom"/>
          </w:tcPr>
          <w:p w14:paraId="287AEB06" w14:textId="517A18D5" w:rsidR="000A77FE" w:rsidRPr="000935B1" w:rsidRDefault="001B60CA" w:rsidP="000A77FE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B60C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1B60C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A77FE" w:rsidRPr="000935B1" w14:paraId="7796E832" w14:textId="77777777" w:rsidTr="00750C3F">
        <w:trPr>
          <w:trHeight w:val="20"/>
        </w:trPr>
        <w:tc>
          <w:tcPr>
            <w:tcW w:w="5011" w:type="dxa"/>
            <w:vAlign w:val="bottom"/>
            <w:hideMark/>
          </w:tcPr>
          <w:p w14:paraId="12CD3DB3" w14:textId="56DE8657" w:rsidR="000A77FE" w:rsidRPr="000935B1" w:rsidRDefault="000A77FE" w:rsidP="000A77FE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ราคาตามบัญชีสุทธิ 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="00ED5E0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66C4B9B1" w14:textId="7C60DECF" w:rsidR="000A77FE" w:rsidRPr="000935B1" w:rsidRDefault="009760C1" w:rsidP="000A77FE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0A77FE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134" w:type="dxa"/>
            <w:vAlign w:val="bottom"/>
          </w:tcPr>
          <w:p w14:paraId="2835510D" w14:textId="6705D99A" w:rsidR="000A77FE" w:rsidRPr="00F73E09" w:rsidRDefault="001B60CA" w:rsidP="000A77FE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0D171F57" w14:textId="5108BD60" w:rsidR="000A77FE" w:rsidRPr="000935B1" w:rsidRDefault="009760C1" w:rsidP="000A77FE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147" w:type="dxa"/>
            <w:vAlign w:val="bottom"/>
          </w:tcPr>
          <w:p w14:paraId="74FF0CB1" w14:textId="328EF42C" w:rsidR="000A77FE" w:rsidRPr="000935B1" w:rsidRDefault="009760C1" w:rsidP="000A77FE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1B60CA" w:rsidRPr="001B60C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</w:tr>
    </w:tbl>
    <w:p w14:paraId="7356B6C7" w14:textId="690DF40B" w:rsidR="004C6E11" w:rsidRPr="000935B1" w:rsidRDefault="004C6E1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tbl>
      <w:tblPr>
        <w:tblW w:w="9549" w:type="dxa"/>
        <w:tblLayout w:type="fixed"/>
        <w:tblLook w:val="04A0" w:firstRow="1" w:lastRow="0" w:firstColumn="1" w:lastColumn="0" w:noHBand="0" w:noVBand="1"/>
      </w:tblPr>
      <w:tblGrid>
        <w:gridCol w:w="6714"/>
        <w:gridCol w:w="1417"/>
        <w:gridCol w:w="1418"/>
      </w:tblGrid>
      <w:tr w:rsidR="00356301" w:rsidRPr="000935B1" w14:paraId="231A1981" w14:textId="77777777" w:rsidTr="000935B1">
        <w:trPr>
          <w:trHeight w:val="205"/>
        </w:trPr>
        <w:tc>
          <w:tcPr>
            <w:tcW w:w="6714" w:type="dxa"/>
          </w:tcPr>
          <w:p w14:paraId="6EE4CCBB" w14:textId="77777777" w:rsidR="00356301" w:rsidRPr="000935B1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14:paraId="20D193A6" w14:textId="7D30C52D" w:rsidR="00356301" w:rsidRPr="000935B1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6301" w:rsidRPr="000935B1" w14:paraId="00A5706A" w14:textId="77777777" w:rsidTr="000935B1">
        <w:trPr>
          <w:trHeight w:val="205"/>
        </w:trPr>
        <w:tc>
          <w:tcPr>
            <w:tcW w:w="6714" w:type="dxa"/>
          </w:tcPr>
          <w:p w14:paraId="0D9FD0C9" w14:textId="77777777" w:rsidR="00356301" w:rsidRPr="000935B1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3A996FA" w14:textId="69CFEBBE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418" w:type="dxa"/>
            <w:hideMark/>
          </w:tcPr>
          <w:p w14:paraId="02548CAD" w14:textId="240DD77C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356301" w:rsidRPr="000935B1" w14:paraId="0B793E8E" w14:textId="77777777" w:rsidTr="000935B1">
        <w:trPr>
          <w:trHeight w:val="205"/>
        </w:trPr>
        <w:tc>
          <w:tcPr>
            <w:tcW w:w="6714" w:type="dxa"/>
          </w:tcPr>
          <w:p w14:paraId="65D64263" w14:textId="77777777" w:rsidR="00356301" w:rsidRPr="000935B1" w:rsidRDefault="00356301" w:rsidP="000935B1">
            <w:pPr>
              <w:spacing w:line="240" w:lineRule="auto"/>
              <w:ind w:left="517" w:right="-6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2306B180" w14:textId="085FB754" w:rsidR="00356301" w:rsidRPr="000935B1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hideMark/>
          </w:tcPr>
          <w:p w14:paraId="29505FD5" w14:textId="1CD7F779" w:rsidR="00356301" w:rsidRPr="000935B1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56301" w:rsidRPr="000935B1" w14:paraId="74FBC1C9" w14:textId="77777777" w:rsidTr="000935B1">
        <w:trPr>
          <w:trHeight w:val="140"/>
        </w:trPr>
        <w:tc>
          <w:tcPr>
            <w:tcW w:w="6714" w:type="dxa"/>
          </w:tcPr>
          <w:p w14:paraId="45618EB3" w14:textId="77777777" w:rsidR="00356301" w:rsidRPr="000935B1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7" w:type="dxa"/>
          </w:tcPr>
          <w:p w14:paraId="31547BE8" w14:textId="77777777" w:rsidR="00356301" w:rsidRPr="000935B1" w:rsidRDefault="00356301" w:rsidP="000935B1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603539EA" w14:textId="52D43079" w:rsidR="00356301" w:rsidRPr="000935B1" w:rsidRDefault="00356301" w:rsidP="000935B1">
            <w:pPr>
              <w:spacing w:line="240" w:lineRule="auto"/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56301" w:rsidRPr="000935B1" w14:paraId="57ADE1B8" w14:textId="77777777" w:rsidTr="000935B1">
        <w:trPr>
          <w:trHeight w:val="205"/>
        </w:trPr>
        <w:tc>
          <w:tcPr>
            <w:tcW w:w="6714" w:type="dxa"/>
            <w:hideMark/>
          </w:tcPr>
          <w:p w14:paraId="79463EEB" w14:textId="094D2FE5" w:rsidR="00356301" w:rsidRPr="000935B1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ราคาตามบัญชีต้นปี - ตามที่รายงานไว้เดิม</w:t>
            </w:r>
          </w:p>
        </w:tc>
        <w:tc>
          <w:tcPr>
            <w:tcW w:w="1417" w:type="dxa"/>
          </w:tcPr>
          <w:p w14:paraId="6B09BA89" w14:textId="5B08BA93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14:paraId="40B76BC3" w14:textId="112246FB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6301" w:rsidRPr="000935B1" w14:paraId="78B8EFBE" w14:textId="77777777" w:rsidTr="000935B1">
        <w:trPr>
          <w:trHeight w:val="205"/>
        </w:trPr>
        <w:tc>
          <w:tcPr>
            <w:tcW w:w="6714" w:type="dxa"/>
          </w:tcPr>
          <w:p w14:paraId="3A9CCC20" w14:textId="77777777" w:rsidR="00F92A29" w:rsidRPr="000935B1" w:rsidRDefault="00F92A29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ผลกระทบของการนำมาตรฐานการรายงานทางการเงิน</w:t>
            </w:r>
          </w:p>
          <w:p w14:paraId="5771E846" w14:textId="18873DD1" w:rsidR="00356301" w:rsidRPr="000935B1" w:rsidRDefault="00F92A29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ฉบับใหม่มาถือปฏิบัติ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14:paraId="3FA5C704" w14:textId="77777777" w:rsidR="00F92A29" w:rsidRPr="000935B1" w:rsidRDefault="00F92A29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2300BDE" w14:textId="2761BA08" w:rsidR="00356301" w:rsidRPr="000935B1" w:rsidRDefault="009760C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1418" w:type="dxa"/>
          </w:tcPr>
          <w:p w14:paraId="44E48C20" w14:textId="77777777" w:rsidR="00F92A29" w:rsidRPr="000935B1" w:rsidRDefault="00F92A29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8442129" w14:textId="58E007AF" w:rsidR="00356301" w:rsidRPr="000935B1" w:rsidRDefault="009760C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356301" w:rsidRPr="000935B1" w14:paraId="15F1E181" w14:textId="77777777" w:rsidTr="000935B1">
        <w:trPr>
          <w:trHeight w:val="205"/>
        </w:trPr>
        <w:tc>
          <w:tcPr>
            <w:tcW w:w="6714" w:type="dxa"/>
          </w:tcPr>
          <w:p w14:paraId="69D241A9" w14:textId="4E81DF6A" w:rsidR="00356301" w:rsidRPr="000935B1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 - ปรับปรุงใหม่</w:t>
            </w:r>
          </w:p>
        </w:tc>
        <w:tc>
          <w:tcPr>
            <w:tcW w:w="1417" w:type="dxa"/>
          </w:tcPr>
          <w:p w14:paraId="72BCA591" w14:textId="2D6480D5" w:rsidR="00356301" w:rsidRPr="000935B1" w:rsidRDefault="009760C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1418" w:type="dxa"/>
          </w:tcPr>
          <w:p w14:paraId="4A28AFED" w14:textId="759D8B69" w:rsidR="00356301" w:rsidRPr="000935B1" w:rsidRDefault="009760C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356301" w:rsidRPr="000935B1" w14:paraId="7947E8E9" w14:textId="77777777" w:rsidTr="000935B1">
        <w:trPr>
          <w:trHeight w:val="205"/>
        </w:trPr>
        <w:tc>
          <w:tcPr>
            <w:tcW w:w="6714" w:type="dxa"/>
            <w:hideMark/>
          </w:tcPr>
          <w:p w14:paraId="79BED20E" w14:textId="77777777" w:rsidR="00356301" w:rsidRPr="000935B1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417" w:type="dxa"/>
          </w:tcPr>
          <w:p w14:paraId="7259FA36" w14:textId="13B2AEE1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92A29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F92A29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14:paraId="2CA2B6B4" w14:textId="1235B0EC" w:rsidR="00356301" w:rsidRPr="000935B1" w:rsidRDefault="00356301" w:rsidP="000935B1">
            <w:pP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92A29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F92A29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56301" w:rsidRPr="000935B1" w14:paraId="1C7252CF" w14:textId="77777777" w:rsidTr="000935B1">
        <w:trPr>
          <w:trHeight w:val="216"/>
        </w:trPr>
        <w:tc>
          <w:tcPr>
            <w:tcW w:w="6714" w:type="dxa"/>
          </w:tcPr>
          <w:p w14:paraId="61419159" w14:textId="226F5228" w:rsidR="00356301" w:rsidRPr="000935B1" w:rsidRDefault="00356301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="00165D0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65D0A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165D0A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</w:tcPr>
          <w:p w14:paraId="41BFB976" w14:textId="603902FB" w:rsidR="00356301" w:rsidRPr="000935B1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14:paraId="2AF53801" w14:textId="1F17F903" w:rsidR="00356301" w:rsidRPr="000935B1" w:rsidRDefault="00356301" w:rsidP="000935B1">
            <w:pPr>
              <w:pBdr>
                <w:bottom w:val="single" w:sz="4" w:space="1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56301" w:rsidRPr="000935B1" w14:paraId="53F352E0" w14:textId="77777777" w:rsidTr="000935B1">
        <w:trPr>
          <w:trHeight w:val="205"/>
        </w:trPr>
        <w:tc>
          <w:tcPr>
            <w:tcW w:w="6714" w:type="dxa"/>
            <w:hideMark/>
          </w:tcPr>
          <w:p w14:paraId="386A1D0C" w14:textId="401C2EB5" w:rsidR="00356301" w:rsidRPr="000935B1" w:rsidRDefault="005F070A" w:rsidP="000935B1">
            <w:pPr>
              <w:spacing w:line="240" w:lineRule="auto"/>
              <w:ind w:left="517" w:right="-67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ราคา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ตามบัญชีสุทธิ 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</w:t>
            </w:r>
            <w:r w:rsidR="00ED5E0F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17" w:type="dxa"/>
          </w:tcPr>
          <w:p w14:paraId="2502D46A" w14:textId="497F1574" w:rsidR="00356301" w:rsidRPr="000935B1" w:rsidRDefault="009760C1" w:rsidP="000935B1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18" w:type="dxa"/>
          </w:tcPr>
          <w:p w14:paraId="2E497AA8" w14:textId="272F38B7" w:rsidR="00356301" w:rsidRPr="000935B1" w:rsidRDefault="009760C1" w:rsidP="000935B1">
            <w:pPr>
              <w:pBdr>
                <w:bottom w:val="double" w:sz="4" w:space="0" w:color="auto"/>
              </w:pBdr>
              <w:spacing w:line="240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356301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</w:tr>
    </w:tbl>
    <w:p w14:paraId="38BF3F08" w14:textId="4D8141AE" w:rsidR="000935B1" w:rsidRPr="00546797" w:rsidRDefault="000935B1" w:rsidP="000935B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1B80E5" w14:textId="54840C91" w:rsidR="00546797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  <w:r w:rsidRPr="00546797">
        <w:rPr>
          <w:rFonts w:ascii="Browallia New" w:hAnsi="Browallia New" w:cs="Browallia New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68E2F409" w14:textId="65B8E38B" w:rsidR="00546797" w:rsidRDefault="00546797" w:rsidP="00546797">
      <w:pPr>
        <w:ind w:firstLine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546797" w:rsidRPr="00FC47F6" w14:paraId="0C82D8C3" w14:textId="77777777" w:rsidTr="00B025FC">
        <w:tc>
          <w:tcPr>
            <w:tcW w:w="4320" w:type="dxa"/>
            <w:vAlign w:val="bottom"/>
          </w:tcPr>
          <w:p w14:paraId="3651C7B6" w14:textId="77777777" w:rsidR="00546797" w:rsidRPr="00925969" w:rsidRDefault="00546797" w:rsidP="00B025FC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A6750CE" w14:textId="77777777" w:rsidR="00546797" w:rsidRPr="00FC47F6" w:rsidRDefault="00546797" w:rsidP="00B025F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6893E346" w14:textId="77777777" w:rsidR="00546797" w:rsidRPr="00FC47F6" w:rsidRDefault="00546797" w:rsidP="00B025FC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46797" w:rsidRPr="00FC47F6" w14:paraId="216352C3" w14:textId="77777777" w:rsidTr="00B025FC">
        <w:tc>
          <w:tcPr>
            <w:tcW w:w="4320" w:type="dxa"/>
            <w:vAlign w:val="bottom"/>
          </w:tcPr>
          <w:p w14:paraId="12C26CA3" w14:textId="77777777" w:rsidR="00546797" w:rsidRPr="00FC47F6" w:rsidRDefault="00546797" w:rsidP="00B025FC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7CE5ABE" w14:textId="2CEE3E2C" w:rsidR="00546797" w:rsidRPr="00FC47F6" w:rsidRDefault="00546797" w:rsidP="00B025F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527C0756" w14:textId="3C705E05" w:rsidR="00546797" w:rsidRPr="00FC47F6" w:rsidRDefault="00546797" w:rsidP="00B025F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82" w:type="dxa"/>
            <w:vAlign w:val="bottom"/>
          </w:tcPr>
          <w:p w14:paraId="7B323FB0" w14:textId="7FFC1B3C" w:rsidR="00546797" w:rsidRPr="00FC47F6" w:rsidRDefault="00546797" w:rsidP="00B025F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51C22DC9" w14:textId="756AE417" w:rsidR="00546797" w:rsidRPr="00FC47F6" w:rsidRDefault="00546797" w:rsidP="00B025F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546797" w:rsidRPr="00FC47F6" w14:paraId="409A18DD" w14:textId="77777777" w:rsidTr="00B025FC">
        <w:tc>
          <w:tcPr>
            <w:tcW w:w="4320" w:type="dxa"/>
            <w:vAlign w:val="bottom"/>
          </w:tcPr>
          <w:p w14:paraId="7A6AB50A" w14:textId="77777777" w:rsidR="00546797" w:rsidRPr="00FC47F6" w:rsidRDefault="00546797" w:rsidP="00B025FC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B0354B" w14:textId="77777777" w:rsidR="00546797" w:rsidRPr="00FC47F6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04F97769" w14:textId="77777777" w:rsidR="00546797" w:rsidRPr="00FC47F6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71669F9A" w14:textId="77777777" w:rsidR="00546797" w:rsidRPr="00FC47F6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0905DA73" w14:textId="77777777" w:rsidR="00546797" w:rsidRPr="00FC47F6" w:rsidRDefault="00546797" w:rsidP="00B025FC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C47F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46797" w:rsidRPr="00FC47F6" w14:paraId="72E2567E" w14:textId="77777777" w:rsidTr="00B025FC">
        <w:tc>
          <w:tcPr>
            <w:tcW w:w="4320" w:type="dxa"/>
            <w:vAlign w:val="bottom"/>
          </w:tcPr>
          <w:p w14:paraId="72B89AC4" w14:textId="77777777" w:rsidR="00546797" w:rsidRPr="00FC47F6" w:rsidRDefault="00546797" w:rsidP="00B025FC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2F165228" w14:textId="77777777" w:rsidR="00546797" w:rsidRPr="00FC47F6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065A933D" w14:textId="77777777" w:rsidR="00546797" w:rsidRPr="00FC47F6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BCF424E" w14:textId="77777777" w:rsidR="00546797" w:rsidRPr="00FC47F6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392F9E8D" w14:textId="77777777" w:rsidR="00546797" w:rsidRPr="00FC47F6" w:rsidRDefault="00546797" w:rsidP="00B025FC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46797" w:rsidRPr="00053460" w14:paraId="3F9AD4AD" w14:textId="77777777" w:rsidTr="00B025FC">
        <w:tc>
          <w:tcPr>
            <w:tcW w:w="4320" w:type="dxa"/>
          </w:tcPr>
          <w:p w14:paraId="701D26B7" w14:textId="409A77A9" w:rsidR="00546797" w:rsidRPr="00FC47F6" w:rsidRDefault="00B00212" w:rsidP="00B025FC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FC47F6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82" w:type="dxa"/>
          </w:tcPr>
          <w:p w14:paraId="29633FEE" w14:textId="4C4FC465" w:rsidR="00546797" w:rsidRPr="00FC47F6" w:rsidRDefault="009760C1" w:rsidP="00B025F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760C1">
              <w:rPr>
                <w:rFonts w:ascii="Browallia New" w:eastAsia="Times New Roman" w:hAnsi="Browallia New" w:cs="Browallia New" w:hint="cs"/>
                <w:sz w:val="26"/>
                <w:szCs w:val="26"/>
                <w:lang w:eastAsia="en-US"/>
              </w:rPr>
              <w:t>299</w:t>
            </w:r>
            <w:r w:rsidR="003256BC"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>,</w:t>
            </w:r>
            <w:r w:rsidRPr="009760C1">
              <w:rPr>
                <w:rFonts w:ascii="Browallia New" w:eastAsia="Times New Roman" w:hAnsi="Browallia New" w:cs="Browallia New" w:hint="cs"/>
                <w:sz w:val="26"/>
                <w:szCs w:val="26"/>
                <w:lang w:eastAsia="en-US"/>
              </w:rPr>
              <w:t>546</w:t>
            </w:r>
          </w:p>
        </w:tc>
        <w:tc>
          <w:tcPr>
            <w:tcW w:w="1283" w:type="dxa"/>
          </w:tcPr>
          <w:p w14:paraId="5F985444" w14:textId="01F98909" w:rsidR="00546797" w:rsidRPr="00FC47F6" w:rsidRDefault="006226C8" w:rsidP="00B025F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>-</w:t>
            </w:r>
          </w:p>
        </w:tc>
        <w:tc>
          <w:tcPr>
            <w:tcW w:w="1282" w:type="dxa"/>
            <w:vAlign w:val="bottom"/>
          </w:tcPr>
          <w:p w14:paraId="71E5A77E" w14:textId="5D0AD7BD" w:rsidR="00546797" w:rsidRPr="00FC47F6" w:rsidRDefault="006226C8" w:rsidP="00B025F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>-</w:t>
            </w:r>
          </w:p>
        </w:tc>
        <w:tc>
          <w:tcPr>
            <w:tcW w:w="1283" w:type="dxa"/>
            <w:vAlign w:val="bottom"/>
          </w:tcPr>
          <w:p w14:paraId="1257711B" w14:textId="040353B8" w:rsidR="00546797" w:rsidRPr="00FC47F6" w:rsidRDefault="006226C8" w:rsidP="00B025FC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>-</w:t>
            </w:r>
          </w:p>
        </w:tc>
      </w:tr>
    </w:tbl>
    <w:p w14:paraId="2702793E" w14:textId="77777777" w:rsidR="004C6E11" w:rsidRPr="009813FA" w:rsidRDefault="000935B1" w:rsidP="000935B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br w:type="page"/>
      </w:r>
    </w:p>
    <w:p w14:paraId="07DDEBFE" w14:textId="54354796" w:rsidR="004C6E11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9813FA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</w:p>
    <w:p w14:paraId="21DBD131" w14:textId="77777777" w:rsidR="009813FA" w:rsidRPr="009813FA" w:rsidRDefault="009813FA" w:rsidP="009813FA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36"/>
        <w:gridCol w:w="1373"/>
        <w:gridCol w:w="1373"/>
        <w:gridCol w:w="1373"/>
      </w:tblGrid>
      <w:tr w:rsidR="001E5568" w:rsidRPr="00925969" w14:paraId="01F080A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7B328E4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119" w:type="dxa"/>
            <w:gridSpan w:val="3"/>
            <w:vAlign w:val="bottom"/>
          </w:tcPr>
          <w:p w14:paraId="5F34A6D1" w14:textId="5966CC4A" w:rsidR="001E5568" w:rsidRPr="00925969" w:rsidRDefault="001E5568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งบการเงินรวม</w:t>
            </w:r>
          </w:p>
        </w:tc>
      </w:tr>
      <w:tr w:rsidR="001E5568" w:rsidRPr="00925969" w14:paraId="65296FF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28499FB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3413E9B5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73" w:type="dxa"/>
            <w:vAlign w:val="bottom"/>
          </w:tcPr>
          <w:p w14:paraId="566543F3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373" w:type="dxa"/>
            <w:vAlign w:val="bottom"/>
          </w:tcPr>
          <w:p w14:paraId="05ECB6B2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E5568" w:rsidRPr="00925969" w14:paraId="5C3398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1B9B532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4C68FDCE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73" w:type="dxa"/>
            <w:vAlign w:val="bottom"/>
          </w:tcPr>
          <w:p w14:paraId="3AB5DC5A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373" w:type="dxa"/>
            <w:vAlign w:val="bottom"/>
          </w:tcPr>
          <w:p w14:paraId="6DD33F63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E5568" w:rsidRPr="00925969" w14:paraId="72BA8A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27C9008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FAE67C3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vAlign w:val="bottom"/>
          </w:tcPr>
          <w:p w14:paraId="50242FC4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vAlign w:val="bottom"/>
          </w:tcPr>
          <w:p w14:paraId="17495124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E5568" w:rsidRPr="00925969" w14:paraId="2401E5A7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96E8113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73" w:type="dxa"/>
            <w:vAlign w:val="bottom"/>
          </w:tcPr>
          <w:p w14:paraId="1F5A9DAE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3FC7E96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89129EA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1E5568" w:rsidRPr="00925969" w14:paraId="7934116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7D403DE" w14:textId="0CB12F7F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73" w:type="dxa"/>
            <w:vAlign w:val="bottom"/>
          </w:tcPr>
          <w:p w14:paraId="1BA55170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08E41E3D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268CAAD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E5568" w:rsidRPr="00925969" w14:paraId="46D568C4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D8BC1D4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5597CB24" w14:textId="59675A08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373" w:type="dxa"/>
            <w:vAlign w:val="bottom"/>
          </w:tcPr>
          <w:p w14:paraId="5F291C84" w14:textId="2CEDDCAD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737E83E" w14:textId="3E1F14B0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631</w:t>
            </w:r>
          </w:p>
        </w:tc>
      </w:tr>
      <w:tr w:rsidR="001E5568" w:rsidRPr="00925969" w14:paraId="54DC3413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42103AB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01967025" w14:textId="273C353E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0722CFEB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5D8F1317" w14:textId="04FBF3F5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48340AA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1EC69D5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48EBD51" w14:textId="0206AC85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373" w:type="dxa"/>
            <w:vAlign w:val="bottom"/>
          </w:tcPr>
          <w:p w14:paraId="5EA82F27" w14:textId="4041D670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7525DA49" w14:textId="09F0B9E7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</w:tr>
      <w:tr w:rsidR="001E5568" w:rsidRPr="00925969" w14:paraId="4705508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F8A2E8C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43285DF7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F67A9B1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6E5C00B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1E5568" w:rsidRPr="00925969" w14:paraId="487586AA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31EFC993" w14:textId="1089201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73" w:type="dxa"/>
            <w:vAlign w:val="bottom"/>
          </w:tcPr>
          <w:p w14:paraId="5714E784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742821B1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2A17E42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E5568" w:rsidRPr="00925969" w14:paraId="07131D6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FBBF5AE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8CD10D1" w14:textId="70CC0BC7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373" w:type="dxa"/>
            <w:vAlign w:val="bottom"/>
          </w:tcPr>
          <w:p w14:paraId="06CDFB5A" w14:textId="77C0163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27306804" w14:textId="11416756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</w:tr>
      <w:tr w:rsidR="001E5568" w:rsidRPr="00925969" w14:paraId="27C6AED5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35B918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73" w:type="dxa"/>
            <w:vAlign w:val="bottom"/>
          </w:tcPr>
          <w:p w14:paraId="6AEA6F62" w14:textId="71361DD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373" w:type="dxa"/>
            <w:vAlign w:val="bottom"/>
          </w:tcPr>
          <w:p w14:paraId="661337C6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0A4F85A5" w14:textId="0A317C3C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</w:tr>
      <w:tr w:rsidR="001E5568" w:rsidRPr="00925969" w14:paraId="39AD7092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C2DFB72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5B1404A0" w14:textId="36E725F9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3863D44E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68D47585" w14:textId="48B422CD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3C27522E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DC4512D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จัดประเภทใหม่เป็นสินทรัพย์ไม่หมุนเวียน</w:t>
            </w:r>
          </w:p>
        </w:tc>
        <w:tc>
          <w:tcPr>
            <w:tcW w:w="1373" w:type="dxa"/>
            <w:vAlign w:val="bottom"/>
          </w:tcPr>
          <w:p w14:paraId="7F6B17C4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06B6A499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27D54791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446D00A5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B8873A5" w14:textId="1DAF8380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ที่ถือไว้เพื่อขาย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750C3F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vAlign w:val="bottom"/>
          </w:tcPr>
          <w:p w14:paraId="4CC95EFA" w14:textId="3A65386B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3" w:type="dxa"/>
            <w:vAlign w:val="bottom"/>
          </w:tcPr>
          <w:p w14:paraId="0A91A5C9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1091CCDD" w14:textId="181D5FA6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5568" w:rsidRPr="00925969" w14:paraId="6E60D73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24BE82EC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</w:t>
            </w:r>
          </w:p>
        </w:tc>
        <w:tc>
          <w:tcPr>
            <w:tcW w:w="1373" w:type="dxa"/>
            <w:vAlign w:val="bottom"/>
          </w:tcPr>
          <w:p w14:paraId="3BB16E6D" w14:textId="423F42D9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391FE0E2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170322F5" w14:textId="211FFDDB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5D14CED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142D140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2066091E" w14:textId="4A3C8BF6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73" w:type="dxa"/>
            <w:vAlign w:val="bottom"/>
          </w:tcPr>
          <w:p w14:paraId="7A54865D" w14:textId="2232FECD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17B3857D" w14:textId="7D756EB5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1E5568" w:rsidRPr="00925969" w14:paraId="089EBAA2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2511F4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7D29873C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B01A4E6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91FEB9C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1E5568" w:rsidRPr="00925969" w14:paraId="06ED3A50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C6A8F19" w14:textId="021C062C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73" w:type="dxa"/>
            <w:vAlign w:val="bottom"/>
          </w:tcPr>
          <w:p w14:paraId="2F009F67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252730BF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B85CBED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E5568" w:rsidRPr="00925969" w14:paraId="77A0C506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5E2C23D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77427A52" w14:textId="09D40056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373" w:type="dxa"/>
            <w:vAlign w:val="bottom"/>
          </w:tcPr>
          <w:p w14:paraId="6E23978F" w14:textId="0296EFBC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667A29C1" w14:textId="49E30B09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824</w:t>
            </w:r>
          </w:p>
        </w:tc>
      </w:tr>
      <w:tr w:rsidR="001E5568" w:rsidRPr="00925969" w14:paraId="06F12EC5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DB3774E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18F4DC8E" w14:textId="79B91332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3" w:type="dxa"/>
            <w:vAlign w:val="bottom"/>
          </w:tcPr>
          <w:p w14:paraId="06FC83F8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205F66A3" w14:textId="5DB48309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5568" w:rsidRPr="00925969" w14:paraId="1EF2C818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D9BEDD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73" w:type="dxa"/>
            <w:vAlign w:val="bottom"/>
          </w:tcPr>
          <w:p w14:paraId="12004CBE" w14:textId="35B220A8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73" w:type="dxa"/>
            <w:vAlign w:val="bottom"/>
          </w:tcPr>
          <w:p w14:paraId="224B3B50" w14:textId="6342216D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3B2F418E" w14:textId="3D86FFF2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1E5568" w:rsidRPr="00925969" w14:paraId="3C5604D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2F2FC9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1ED0E55B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73" w:type="dxa"/>
            <w:vAlign w:val="bottom"/>
          </w:tcPr>
          <w:p w14:paraId="224C274A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73" w:type="dxa"/>
            <w:vAlign w:val="bottom"/>
          </w:tcPr>
          <w:p w14:paraId="5E8C02D8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1E5568" w:rsidRPr="00925969" w14:paraId="7D28481C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B03926D" w14:textId="46C8B83E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before="10"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3" w:type="dxa"/>
            <w:vAlign w:val="bottom"/>
          </w:tcPr>
          <w:p w14:paraId="63154AE5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358CB656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723BDA08" w14:textId="77777777" w:rsidR="001E5568" w:rsidRPr="00925969" w:rsidRDefault="001E5568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E5568" w:rsidRPr="00925969" w14:paraId="04BA0F0B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0D6346E5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34A3883F" w14:textId="4A4457F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73" w:type="dxa"/>
            <w:vAlign w:val="bottom"/>
          </w:tcPr>
          <w:p w14:paraId="499DF4A5" w14:textId="7FD2C651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BBF4B56" w14:textId="46244DBF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1E5568" w:rsidRPr="00925969" w14:paraId="1BD13DC8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0DFC294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73" w:type="dxa"/>
            <w:vAlign w:val="bottom"/>
          </w:tcPr>
          <w:p w14:paraId="5338A0B3" w14:textId="21F7E66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373" w:type="dxa"/>
            <w:vAlign w:val="bottom"/>
          </w:tcPr>
          <w:p w14:paraId="62B226F0" w14:textId="6D6F9720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vAlign w:val="bottom"/>
          </w:tcPr>
          <w:p w14:paraId="678CB38E" w14:textId="07FD0F4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1E5568" w:rsidRPr="00925969" w14:paraId="49197877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B3A3ED3" w14:textId="635C5E86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</w:t>
            </w:r>
            <w:r w:rsidR="000B244F"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750C3F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0B244F"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73" w:type="dxa"/>
            <w:vAlign w:val="bottom"/>
          </w:tcPr>
          <w:p w14:paraId="348914F9" w14:textId="4C807365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49D05ADF" w14:textId="5743515D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593B0AC8" w14:textId="4E35CCEC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39D6013E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12F56F4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73" w:type="dxa"/>
            <w:vAlign w:val="bottom"/>
          </w:tcPr>
          <w:p w14:paraId="4027B3CB" w14:textId="0C5A2596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373" w:type="dxa"/>
            <w:vAlign w:val="bottom"/>
          </w:tcPr>
          <w:p w14:paraId="22ADD9AF" w14:textId="68FE0DE6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0284C068" w14:textId="31963347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1E5568" w:rsidRPr="00925969" w14:paraId="21BF8573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61FA687D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73" w:type="dxa"/>
            <w:vAlign w:val="bottom"/>
          </w:tcPr>
          <w:p w14:paraId="5E876065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68426388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55F1365E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</w:tc>
      </w:tr>
      <w:tr w:rsidR="001E5568" w:rsidRPr="00925969" w14:paraId="2C18E459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4B6F4353" w14:textId="60583FD4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3" w:type="dxa"/>
            <w:vAlign w:val="bottom"/>
          </w:tcPr>
          <w:p w14:paraId="0676A9FD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2581D2F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73" w:type="dxa"/>
            <w:vAlign w:val="bottom"/>
          </w:tcPr>
          <w:p w14:paraId="496468E5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1E5568" w:rsidRPr="00925969" w14:paraId="26FE25C1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51FCE4ED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73" w:type="dxa"/>
            <w:vAlign w:val="bottom"/>
          </w:tcPr>
          <w:p w14:paraId="6DE73395" w14:textId="21722381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1373" w:type="dxa"/>
            <w:vAlign w:val="bottom"/>
          </w:tcPr>
          <w:p w14:paraId="3C560BE8" w14:textId="1363FC5E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4C1399C0" w14:textId="4C2E22C0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</w:tr>
      <w:tr w:rsidR="001E5568" w:rsidRPr="00925969" w14:paraId="7D138C9C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EFB3021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76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73" w:type="dxa"/>
            <w:vAlign w:val="bottom"/>
          </w:tcPr>
          <w:p w14:paraId="05726C16" w14:textId="6303F4FA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73" w:type="dxa"/>
            <w:vAlign w:val="bottom"/>
          </w:tcPr>
          <w:p w14:paraId="23024BC9" w14:textId="1A361CFE" w:rsidR="001E5568" w:rsidRPr="00925969" w:rsidRDefault="001E5568" w:rsidP="009413A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73" w:type="dxa"/>
            <w:vAlign w:val="bottom"/>
          </w:tcPr>
          <w:p w14:paraId="2A223337" w14:textId="2A777E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526356AF" w14:textId="77777777" w:rsidTr="009813FA">
        <w:trPr>
          <w:trHeight w:val="20"/>
        </w:trPr>
        <w:tc>
          <w:tcPr>
            <w:tcW w:w="5436" w:type="dxa"/>
            <w:vAlign w:val="bottom"/>
          </w:tcPr>
          <w:p w14:paraId="72062F62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640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373" w:type="dxa"/>
            <w:vAlign w:val="bottom"/>
          </w:tcPr>
          <w:p w14:paraId="7254C666" w14:textId="4005CCB0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373" w:type="dxa"/>
            <w:vAlign w:val="bottom"/>
          </w:tcPr>
          <w:p w14:paraId="391C5150" w14:textId="104FBB88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373" w:type="dxa"/>
            <w:vAlign w:val="bottom"/>
          </w:tcPr>
          <w:p w14:paraId="0E684D1F" w14:textId="2E65F858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</w:tbl>
    <w:p w14:paraId="480148CC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452900D" w14:textId="3CE8FA94" w:rsidR="004C6E1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ค่าตัดจำหน่ายจำนวน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795</w:t>
      </w:r>
      <w:r w:rsidR="00B07425"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176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ได้รวมอยู่ในค่าใช้จ่ายในการบริหาร</w:t>
      </w:r>
      <w:r w:rsidR="00D1781E" w:rsidRPr="000935B1">
        <w:rPr>
          <w:rFonts w:ascii="Browallia New" w:eastAsia="Times New Roman" w:hAnsi="Browallia New" w:cs="Browallia New"/>
          <w:sz w:val="26"/>
          <w:szCs w:val="26"/>
          <w:cs/>
        </w:rPr>
        <w:t>ในงบการเงินรวม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2562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1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093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585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 และ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772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276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บาท</w:t>
      </w:r>
      <w:r w:rsidR="00D1781E"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ได้รวมอยู่ในต้นทุนการให้บริการและค่า</w:t>
      </w:r>
      <w:r w:rsidR="00D1781E" w:rsidRPr="000935B1">
        <w:rPr>
          <w:rFonts w:ascii="Browallia New" w:eastAsia="Times New Roman" w:hAnsi="Browallia New" w:cs="Browallia New"/>
          <w:sz w:val="26"/>
          <w:szCs w:val="26"/>
          <w:cs/>
        </w:rPr>
        <w:t>ใช้จ่ายในการบริหารตามลำดับในงบการเงินรวม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</w:p>
    <w:p w14:paraId="1E6D29AD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935B1"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5CE49B80" w14:textId="0CFCB296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 xml:space="preserve">สินทรัพย์ไม่มีตัวตน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492E6C8B" w14:textId="77777777" w:rsidR="004C6E11" w:rsidRPr="00925969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5040"/>
        <w:gridCol w:w="1440"/>
        <w:gridCol w:w="1440"/>
        <w:gridCol w:w="1440"/>
      </w:tblGrid>
      <w:tr w:rsidR="001E5568" w:rsidRPr="00925969" w14:paraId="2E6291AF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1506F1AE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320" w:type="dxa"/>
            <w:gridSpan w:val="3"/>
          </w:tcPr>
          <w:p w14:paraId="46726A3D" w14:textId="44043D8F" w:rsidR="001E5568" w:rsidRPr="00925969" w:rsidRDefault="001E5568" w:rsidP="00B92935">
            <w:pPr>
              <w:pStyle w:val="Style1"/>
              <w:spacing w:line="240" w:lineRule="auto"/>
              <w:ind w:right="-72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5568" w:rsidRPr="00925969" w14:paraId="3292ACB3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167BB32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94AB13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40" w:type="dxa"/>
            <w:vAlign w:val="bottom"/>
          </w:tcPr>
          <w:p w14:paraId="3C8559C8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2D222EC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</w:p>
        </w:tc>
      </w:tr>
      <w:tr w:rsidR="001E5568" w:rsidRPr="00925969" w14:paraId="03216785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FF81742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BA11CB7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40" w:type="dxa"/>
            <w:vAlign w:val="bottom"/>
          </w:tcPr>
          <w:p w14:paraId="05DFD84A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ค่าลิขสิทธิ์</w:t>
            </w:r>
          </w:p>
        </w:tc>
        <w:tc>
          <w:tcPr>
            <w:tcW w:w="1440" w:type="dxa"/>
            <w:vAlign w:val="bottom"/>
          </w:tcPr>
          <w:p w14:paraId="77794A39" w14:textId="77777777" w:rsidR="001E5568" w:rsidRPr="00925969" w:rsidRDefault="001E5568" w:rsidP="00B9293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1E5568" w:rsidRPr="00925969" w14:paraId="02B5610A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38D01B4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3872C90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34922DDB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6F5E740" w14:textId="77777777" w:rsidR="001E5568" w:rsidRPr="00925969" w:rsidRDefault="001E5568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บาท</w:t>
            </w:r>
          </w:p>
        </w:tc>
      </w:tr>
      <w:tr w:rsidR="001E5568" w:rsidRPr="00925969" w14:paraId="1AAEE718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358677F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18722B7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DBB6130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88C553D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E5568" w:rsidRPr="00925969" w14:paraId="23D7E014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2E446B4" w14:textId="6A085D58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4A795011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AC398C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28A1E7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31326490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2BBC2BD8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6CEAC95E" w14:textId="7C262BB5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4AF4FD3D" w14:textId="6B9A221D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3A3E26E" w14:textId="268C432F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5568" w:rsidRPr="00925969" w14:paraId="4CF4787C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548B08A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00A9A23C" w14:textId="277D8C8D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B61BE95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FD94336" w14:textId="2675FF8C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3A4B4EA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9BF0F4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11B9F5A8" w14:textId="7BD6C9F6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824</w:t>
            </w:r>
          </w:p>
        </w:tc>
        <w:tc>
          <w:tcPr>
            <w:tcW w:w="1440" w:type="dxa"/>
            <w:vAlign w:val="bottom"/>
          </w:tcPr>
          <w:p w14:paraId="16C5CCBF" w14:textId="45F78DCF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D4C7C5A" w14:textId="2639A241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324</w:t>
            </w:r>
          </w:p>
        </w:tc>
      </w:tr>
      <w:tr w:rsidR="001E5568" w:rsidRPr="00925969" w14:paraId="11F10EB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61635B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D17726A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A5EEC4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C587A2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015BC6FD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7CD8906" w14:textId="4ABC299A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5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530E8B29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EB899D5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AF26D66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1106777F" w14:textId="77777777" w:rsidTr="00750C3F">
        <w:trPr>
          <w:trHeight w:val="234"/>
        </w:trPr>
        <w:tc>
          <w:tcPr>
            <w:tcW w:w="5040" w:type="dxa"/>
            <w:vAlign w:val="bottom"/>
          </w:tcPr>
          <w:p w14:paraId="38ED7EB9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0A235C7F" w14:textId="3A9D008E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824</w:t>
            </w:r>
          </w:p>
        </w:tc>
        <w:tc>
          <w:tcPr>
            <w:tcW w:w="1440" w:type="dxa"/>
            <w:vAlign w:val="bottom"/>
          </w:tcPr>
          <w:p w14:paraId="62A6267A" w14:textId="0AC94EAD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1B1F0B70" w14:textId="7460B345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324</w:t>
            </w:r>
          </w:p>
        </w:tc>
      </w:tr>
      <w:tr w:rsidR="001E5568" w:rsidRPr="00925969" w14:paraId="7F6067C6" w14:textId="77777777" w:rsidTr="00750C3F">
        <w:trPr>
          <w:trHeight w:val="20"/>
        </w:trPr>
        <w:tc>
          <w:tcPr>
            <w:tcW w:w="5040" w:type="dxa"/>
            <w:shd w:val="clear" w:color="auto" w:fill="auto"/>
            <w:vAlign w:val="bottom"/>
          </w:tcPr>
          <w:p w14:paraId="4022F244" w14:textId="4D30D1AC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760C1" w:rsidRPr="00750C3F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17B4FE36" w14:textId="5ADC0BA8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7A388E8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67C80478" w14:textId="44F177E8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310719E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07A249F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58DBADD2" w14:textId="03B65D5D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vAlign w:val="bottom"/>
          </w:tcPr>
          <w:p w14:paraId="13970DA8" w14:textId="31022175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24F39E28" w14:textId="44C0B1D8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1E5568" w:rsidRPr="00925969" w14:paraId="55AF64B5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7878B32A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97E37B6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8C27E4C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74034D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56E598F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4B75563" w14:textId="7BDF8F9D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48538471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DA914A8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A8A4E2A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5194DB5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12B2C2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3049B2E1" w14:textId="7B19887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02848957" w14:textId="77F3A2E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31958ED2" w14:textId="606BAB57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5568" w:rsidRPr="00925969" w14:paraId="2455DDA2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6AE98C7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0327E8C8" w14:textId="3ADBFC1A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57FF6ACB" w14:textId="7777777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7CB0C3D6" w14:textId="0CF367BC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49F8108E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D24511E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4548A764" w14:textId="57B1594E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vAlign w:val="bottom"/>
          </w:tcPr>
          <w:p w14:paraId="3991D18D" w14:textId="69FBD3E0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vAlign w:val="bottom"/>
          </w:tcPr>
          <w:p w14:paraId="2A20DE2C" w14:textId="142A4800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1E5568" w:rsidRPr="00925969" w14:paraId="5A2AFCF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4C9FF7DE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FF4E926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640C2A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339D6B" w14:textId="77777777" w:rsidR="001E5568" w:rsidRPr="00925969" w:rsidRDefault="001E5568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6BBA908B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E36990B" w14:textId="15FC053F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before="10" w:line="240" w:lineRule="auto"/>
              <w:ind w:left="34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สำหรับปีสิ้นสุดวันที่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F9A1FA0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8767727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C5F0FA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3B1D0870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F4809A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A70789" w14:textId="47C98EE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BD658D" w14:textId="64E61BF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ED9FEC" w14:textId="19D79FE2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1E5568" w:rsidRPr="00925969" w14:paraId="419CCD2D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63D97326" w14:textId="44D4BD0A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760C1" w:rsidRPr="00750C3F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235711" w14:textId="04D4C5F9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E9A8F9" w14:textId="1A6C4306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043CC9" w14:textId="428CFAAC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686052DF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7780F3D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ED737A" w14:textId="662C2135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C2EC44" w14:textId="47917C47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EEC74B" w14:textId="762FF674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  <w:tr w:rsidR="001E5568" w:rsidRPr="00925969" w14:paraId="10E81D0B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25831EB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C7FD658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B074C1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E7BDD5E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63032F57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33AEE3D2" w14:textId="02228DD8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9760C1" w:rsidRPr="00750C3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66CB4D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9ED39E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290721" w14:textId="77777777" w:rsidR="001E5568" w:rsidRPr="00925969" w:rsidRDefault="001E5568" w:rsidP="00B92935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5568" w:rsidRPr="00925969" w14:paraId="28659B71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0C3BF8D8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C640F2" w14:textId="60878E80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622264" w14:textId="0C61D0E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CE2B72" w14:textId="0D97E2BB" w:rsidR="001E5568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E5568" w:rsidRPr="00925969" w14:paraId="735BD7C6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5D090E86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7F07AB" w14:textId="55BFB0E7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ADA9B6" w14:textId="11013701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5462B7" w14:textId="43D98F3D" w:rsidR="001E5568" w:rsidRPr="00925969" w:rsidRDefault="001E5568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E5568" w:rsidRPr="00925969" w14:paraId="296AFEA6" w14:textId="77777777" w:rsidTr="00750C3F">
        <w:trPr>
          <w:trHeight w:val="20"/>
        </w:trPr>
        <w:tc>
          <w:tcPr>
            <w:tcW w:w="5040" w:type="dxa"/>
            <w:vAlign w:val="bottom"/>
          </w:tcPr>
          <w:p w14:paraId="2571CA35" w14:textId="77777777" w:rsidR="001E5568" w:rsidRPr="00750C3F" w:rsidRDefault="001E5568" w:rsidP="00B92935">
            <w:pPr>
              <w:pStyle w:val="Header"/>
              <w:tabs>
                <w:tab w:val="clear" w:pos="4153"/>
                <w:tab w:val="clear" w:pos="8306"/>
                <w:tab w:val="left" w:pos="586"/>
              </w:tabs>
              <w:spacing w:line="240" w:lineRule="auto"/>
              <w:ind w:left="34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750C3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750C3F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670FB9" w14:textId="280C902E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78794" w14:textId="1CCA53F1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590D96" w14:textId="0253E696" w:rsidR="001E5568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1E5568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</w:tbl>
    <w:p w14:paraId="08B7E0E7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113BB30C" w14:textId="0DB3BC62" w:rsidR="004C6E11" w:rsidRPr="0065214B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65214B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ค่าตัดจำหน่ายจำนวน 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79</w:t>
      </w:r>
      <w:r w:rsidR="00AF6156" w:rsidRPr="0065214B">
        <w:rPr>
          <w:rFonts w:ascii="Browallia New" w:hAnsi="Browallia New" w:cs="Browallia New"/>
          <w:spacing w:val="-8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174</w:t>
      </w:r>
      <w:r w:rsidRPr="0065214B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>บาท (พ</w:t>
      </w:r>
      <w:r w:rsidRPr="0065214B">
        <w:rPr>
          <w:rFonts w:ascii="Browallia New" w:hAnsi="Browallia New" w:cs="Browallia New"/>
          <w:spacing w:val="-8"/>
          <w:sz w:val="26"/>
          <w:szCs w:val="26"/>
        </w:rPr>
        <w:t>.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>ศ</w:t>
      </w:r>
      <w:r w:rsidRPr="0065214B">
        <w:rPr>
          <w:rFonts w:ascii="Browallia New" w:hAnsi="Browallia New" w:cs="Browallia New"/>
          <w:spacing w:val="-8"/>
          <w:sz w:val="26"/>
          <w:szCs w:val="26"/>
        </w:rPr>
        <w:t>.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2562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65214B">
        <w:rPr>
          <w:rFonts w:ascii="Browallia New" w:hAnsi="Browallia New" w:cs="Browallia New"/>
          <w:spacing w:val="-8"/>
          <w:sz w:val="26"/>
          <w:szCs w:val="26"/>
        </w:rPr>
        <w:t xml:space="preserve">: 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105</w:t>
      </w:r>
      <w:r w:rsidRPr="0065214B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9760C1" w:rsidRPr="009760C1">
        <w:rPr>
          <w:rFonts w:ascii="Browallia New" w:hAnsi="Browallia New" w:cs="Browallia New"/>
          <w:spacing w:val="-8"/>
          <w:sz w:val="26"/>
          <w:szCs w:val="26"/>
        </w:rPr>
        <w:t>868</w:t>
      </w:r>
      <w:r w:rsidRPr="0065214B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Pr="0065214B">
        <w:rPr>
          <w:rFonts w:ascii="Browallia New" w:hAnsi="Browallia New" w:cs="Browallia New"/>
          <w:spacing w:val="-8"/>
          <w:sz w:val="26"/>
          <w:szCs w:val="26"/>
          <w:cs/>
        </w:rPr>
        <w:t xml:space="preserve">บาท) ได้รวมอยู่ในค่าใช้จ่ายในการบริหาร ในงบการเงินเฉพาะกิจการ </w:t>
      </w:r>
    </w:p>
    <w:p w14:paraId="3A507E85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3D127FC5" w14:textId="01D0ACF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</w:p>
    <w:p w14:paraId="09BC7F0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F624746" w14:textId="1E222B01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ภาษีเงินได้รอการตัดบัญชีคำนวณจากผลแตกต่างชั่วคราวทั้งจำนวนตามวิธีหนี้สินโดยใช้อัตราภาษีร้อยละ </w:t>
      </w:r>
      <w:r w:rsidR="009760C1" w:rsidRPr="009760C1">
        <w:rPr>
          <w:rFonts w:ascii="Browallia New" w:hAnsi="Browallia New" w:cs="Browallia New"/>
          <w:sz w:val="26"/>
          <w:szCs w:val="26"/>
        </w:rPr>
        <w:t>20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(พ.ศ.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9760C1" w:rsidRPr="009760C1">
        <w:rPr>
          <w:rFonts w:ascii="Browallia New" w:hAnsi="Browallia New" w:cs="Browallia New"/>
          <w:sz w:val="26"/>
          <w:szCs w:val="26"/>
        </w:rPr>
        <w:t>20</w:t>
      </w:r>
      <w:r w:rsidRPr="00925969">
        <w:rPr>
          <w:rFonts w:ascii="Browallia New" w:hAnsi="Browallia New" w:cs="Browallia New"/>
          <w:sz w:val="26"/>
          <w:szCs w:val="26"/>
          <w:cs/>
        </w:rPr>
        <w:t>)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เป็นรายการผลแตกต่างชั่วคราวระหว่างราคาตามบัญชีและฐานภาษีของสินทรัพย์และหนี้สินของกลุ่มกิจการสรุปได้ดังนี้</w:t>
      </w:r>
    </w:p>
    <w:p w14:paraId="18551B74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4C6E11" w:rsidRPr="00925969" w14:paraId="46927D74" w14:textId="77777777" w:rsidTr="00B92935">
        <w:tc>
          <w:tcPr>
            <w:tcW w:w="4320" w:type="dxa"/>
            <w:vAlign w:val="bottom"/>
          </w:tcPr>
          <w:p w14:paraId="140AEE83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026CC201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215B4C80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9BBC10F" w14:textId="77777777" w:rsidTr="00B92935">
        <w:tc>
          <w:tcPr>
            <w:tcW w:w="4320" w:type="dxa"/>
            <w:vAlign w:val="bottom"/>
          </w:tcPr>
          <w:p w14:paraId="7CE3A966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4E69B3A" w14:textId="52AE531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5DDDCC92" w14:textId="67A1A8FF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82" w:type="dxa"/>
            <w:vAlign w:val="bottom"/>
          </w:tcPr>
          <w:p w14:paraId="20FDE857" w14:textId="22D8114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47C70947" w14:textId="7797494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7AC2E6D2" w14:textId="77777777" w:rsidTr="00B92935">
        <w:tc>
          <w:tcPr>
            <w:tcW w:w="4320" w:type="dxa"/>
            <w:vAlign w:val="bottom"/>
          </w:tcPr>
          <w:p w14:paraId="72EA353D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E09485E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652A0481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17FBB83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2ED69FF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47B42C1" w14:textId="77777777" w:rsidTr="00B92935">
        <w:tc>
          <w:tcPr>
            <w:tcW w:w="4320" w:type="dxa"/>
            <w:vAlign w:val="bottom"/>
          </w:tcPr>
          <w:p w14:paraId="221DF350" w14:textId="77777777" w:rsidR="004C6E11" w:rsidRPr="00925969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720C02A0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1CDA7A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9A60231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0AEFF0C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9DD10F1" w14:textId="77777777" w:rsidTr="00B92935">
        <w:trPr>
          <w:trHeight w:val="70"/>
        </w:trPr>
        <w:tc>
          <w:tcPr>
            <w:tcW w:w="4320" w:type="dxa"/>
            <w:vAlign w:val="bottom"/>
          </w:tcPr>
          <w:p w14:paraId="67BCC652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65" w:name="OLE_LINK5"/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สินทรัพย์ภาษีเงินได้รอการตัดบัญชี </w:t>
            </w:r>
            <w:bookmarkEnd w:id="65"/>
          </w:p>
        </w:tc>
        <w:tc>
          <w:tcPr>
            <w:tcW w:w="1282" w:type="dxa"/>
            <w:vAlign w:val="bottom"/>
          </w:tcPr>
          <w:p w14:paraId="50111A5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B2B902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11463C9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E8FB34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67D5C52" w14:textId="77777777" w:rsidTr="00B92935">
        <w:tc>
          <w:tcPr>
            <w:tcW w:w="4320" w:type="dxa"/>
            <w:vAlign w:val="bottom"/>
          </w:tcPr>
          <w:p w14:paraId="30DFD434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 w:right="-101"/>
              <w:jc w:val="both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92596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</w:t>
            </w:r>
            <w:bookmarkStart w:id="66" w:name="OLE_LINK7"/>
            <w:r w:rsidRPr="0092596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en-US" w:eastAsia="en-US"/>
              </w:rPr>
              <w:t>ที่จะ</w:t>
            </w:r>
            <w:r w:rsidRPr="0092596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  <w:lang w:val="th-TH" w:eastAsia="en-US"/>
              </w:rPr>
              <w:t>ใช้ประโยชน์</w:t>
            </w:r>
            <w:bookmarkEnd w:id="66"/>
          </w:p>
        </w:tc>
        <w:tc>
          <w:tcPr>
            <w:tcW w:w="1282" w:type="dxa"/>
            <w:vAlign w:val="bottom"/>
          </w:tcPr>
          <w:p w14:paraId="15DCA30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4C67696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644A70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02C7CFD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73F9DA59" w14:textId="77777777" w:rsidTr="00B92935">
        <w:tc>
          <w:tcPr>
            <w:tcW w:w="4320" w:type="dxa"/>
            <w:vAlign w:val="bottom"/>
          </w:tcPr>
          <w:p w14:paraId="524BA13D" w14:textId="701C1D7F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ภายใน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A757DC6" w14:textId="7791DBE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322F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44101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283" w:type="dxa"/>
            <w:vAlign w:val="bottom"/>
          </w:tcPr>
          <w:p w14:paraId="4866DBE3" w14:textId="3B1E354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82" w:type="dxa"/>
            <w:vAlign w:val="bottom"/>
          </w:tcPr>
          <w:p w14:paraId="2D0E6DD4" w14:textId="7A8199A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283" w:type="dxa"/>
            <w:vAlign w:val="bottom"/>
          </w:tcPr>
          <w:p w14:paraId="1D983A1B" w14:textId="7A43E49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</w:tr>
      <w:tr w:rsidR="004C6E11" w:rsidRPr="00925969" w14:paraId="13A07270" w14:textId="77777777" w:rsidTr="00B92935">
        <w:tc>
          <w:tcPr>
            <w:tcW w:w="4320" w:type="dxa"/>
            <w:vAlign w:val="bottom"/>
          </w:tcPr>
          <w:p w14:paraId="533A7F8B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 w:eastAsia="en-US"/>
              </w:rPr>
              <w:t xml:space="preserve">   </w:t>
            </w:r>
            <w:r w:rsidRPr="00925969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en-US" w:eastAsia="en-US"/>
              </w:rPr>
              <w:t>สินทรัพย์ภาษีเงินได้รอการตัดบัญชีที่จะ</w:t>
            </w:r>
            <w:r w:rsidRPr="00925969">
              <w:rPr>
                <w:rFonts w:ascii="Browallia New" w:eastAsia="Times New Roman" w:hAnsi="Browallia New" w:cs="Browallia New"/>
                <w:spacing w:val="-8"/>
                <w:sz w:val="26"/>
                <w:szCs w:val="26"/>
                <w:cs/>
                <w:lang w:val="th-TH" w:eastAsia="en-US"/>
              </w:rPr>
              <w:t>ใช้ประโยชน์</w:t>
            </w:r>
          </w:p>
        </w:tc>
        <w:tc>
          <w:tcPr>
            <w:tcW w:w="1282" w:type="dxa"/>
            <w:vAlign w:val="bottom"/>
          </w:tcPr>
          <w:p w14:paraId="063BD10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FCF226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0868BFD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594417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B236516" w14:textId="77777777" w:rsidTr="00B92935">
        <w:tc>
          <w:tcPr>
            <w:tcW w:w="4320" w:type="dxa"/>
            <w:vAlign w:val="bottom"/>
          </w:tcPr>
          <w:p w14:paraId="0D52DE00" w14:textId="4797762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3F1B5907" w14:textId="23084BD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283" w:type="dxa"/>
            <w:vAlign w:val="bottom"/>
          </w:tcPr>
          <w:p w14:paraId="17332FC5" w14:textId="23D7B50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209</w:t>
            </w:r>
          </w:p>
        </w:tc>
        <w:tc>
          <w:tcPr>
            <w:tcW w:w="1282" w:type="dxa"/>
            <w:vAlign w:val="bottom"/>
          </w:tcPr>
          <w:p w14:paraId="21BC6452" w14:textId="1B37325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283" w:type="dxa"/>
            <w:vAlign w:val="bottom"/>
          </w:tcPr>
          <w:p w14:paraId="536169C4" w14:textId="474CA9B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4C6E11" w:rsidRPr="00925969" w14:paraId="2357C5C9" w14:textId="77777777" w:rsidTr="00B92935">
        <w:tc>
          <w:tcPr>
            <w:tcW w:w="4320" w:type="dxa"/>
            <w:vAlign w:val="bottom"/>
          </w:tcPr>
          <w:p w14:paraId="77E9D182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17643B" w14:textId="3DD54CBA" w:rsidR="004C6E11" w:rsidRPr="00925969" w:rsidRDefault="009760C1" w:rsidP="00B9293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322F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322F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283" w:type="dxa"/>
            <w:vAlign w:val="bottom"/>
          </w:tcPr>
          <w:p w14:paraId="7C6D1CF2" w14:textId="3F17A1A0" w:rsidR="004C6E11" w:rsidRPr="00925969" w:rsidRDefault="009760C1" w:rsidP="00B9293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82" w:type="dxa"/>
            <w:vAlign w:val="bottom"/>
          </w:tcPr>
          <w:p w14:paraId="00FC773D" w14:textId="097CE356" w:rsidR="004C6E11" w:rsidRPr="00925969" w:rsidRDefault="009760C1" w:rsidP="00B9293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83" w:type="dxa"/>
            <w:vAlign w:val="bottom"/>
          </w:tcPr>
          <w:p w14:paraId="7077146E" w14:textId="44E9CBAB" w:rsidR="004C6E11" w:rsidRPr="00925969" w:rsidRDefault="009760C1" w:rsidP="00B92935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4C6E11" w:rsidRPr="00925969" w14:paraId="5C8A17ED" w14:textId="77777777" w:rsidTr="00B92935">
        <w:tc>
          <w:tcPr>
            <w:tcW w:w="4320" w:type="dxa"/>
            <w:vAlign w:val="bottom"/>
          </w:tcPr>
          <w:p w14:paraId="794B7EC4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604B21B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D59FEF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40962EA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C87B07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72E15408" w14:textId="77777777" w:rsidTr="00B92935">
        <w:tc>
          <w:tcPr>
            <w:tcW w:w="4320" w:type="dxa"/>
            <w:vAlign w:val="bottom"/>
          </w:tcPr>
          <w:p w14:paraId="38C4D69C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</w:pPr>
            <w:bookmarkStart w:id="67" w:name="OLE_LINK6"/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 w:eastAsia="en-US"/>
              </w:rPr>
              <w:t xml:space="preserve">หนี้สินภาษีเงินได้รอการตัดบัญชี </w:t>
            </w:r>
            <w:bookmarkEnd w:id="67"/>
          </w:p>
        </w:tc>
        <w:tc>
          <w:tcPr>
            <w:tcW w:w="1282" w:type="dxa"/>
            <w:vAlign w:val="bottom"/>
          </w:tcPr>
          <w:p w14:paraId="7269EDA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64CEBE0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A5C68A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7627E0A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71527C0" w14:textId="77777777" w:rsidTr="00B92935">
        <w:tc>
          <w:tcPr>
            <w:tcW w:w="4320" w:type="dxa"/>
            <w:vAlign w:val="bottom"/>
          </w:tcPr>
          <w:p w14:paraId="4961A520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หนี้สินภาษีเงินได้รอการตัดบัญชีที่จะจ่ายชำระ</w:t>
            </w:r>
          </w:p>
        </w:tc>
        <w:tc>
          <w:tcPr>
            <w:tcW w:w="1282" w:type="dxa"/>
            <w:vAlign w:val="bottom"/>
          </w:tcPr>
          <w:p w14:paraId="42089DF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5FA097F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2EF2E86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14:paraId="37C9783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0B2BB69" w14:textId="77777777" w:rsidTr="00B92935">
        <w:tc>
          <w:tcPr>
            <w:tcW w:w="4320" w:type="dxa"/>
            <w:vAlign w:val="bottom"/>
          </w:tcPr>
          <w:p w14:paraId="11A2C7D2" w14:textId="7C81090A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  <w:t xml:space="preserve">  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เกินกว่า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12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CD87950" w14:textId="2558776C" w:rsidR="004C6E11" w:rsidRPr="00925969" w:rsidRDefault="00E81BDC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07B2CA7B" w14:textId="5873EA7C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710E910B" w14:textId="4C7EC195" w:rsidR="004C6E11" w:rsidRPr="00925969" w:rsidRDefault="00E81BDC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56DF545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08CFAFF4" w14:textId="77777777" w:rsidTr="00B92935">
        <w:tc>
          <w:tcPr>
            <w:tcW w:w="4320" w:type="dxa"/>
            <w:vAlign w:val="bottom"/>
          </w:tcPr>
          <w:p w14:paraId="73CC7B04" w14:textId="77777777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06983A6C" w14:textId="2746A4B6" w:rsidR="004C6E11" w:rsidRPr="00925969" w:rsidRDefault="00E81BDC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3" w:type="dxa"/>
            <w:vAlign w:val="bottom"/>
          </w:tcPr>
          <w:p w14:paraId="1905FF5A" w14:textId="092C06B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14:paraId="1621E96D" w14:textId="35D54D24" w:rsidR="004C6E11" w:rsidRPr="00925969" w:rsidRDefault="00E81BDC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14:paraId="2E04CA3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65904D0D" w14:textId="77777777" w:rsidTr="00B92935">
        <w:tc>
          <w:tcPr>
            <w:tcW w:w="4320" w:type="dxa"/>
            <w:vAlign w:val="bottom"/>
          </w:tcPr>
          <w:p w14:paraId="229DC7AF" w14:textId="77777777" w:rsidR="004C6E11" w:rsidRPr="00925969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1A024637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644C63F3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61A3556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5210B22D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2CF9F5BD" w14:textId="77777777" w:rsidTr="00B92935">
        <w:tc>
          <w:tcPr>
            <w:tcW w:w="4320" w:type="dxa"/>
            <w:vAlign w:val="bottom"/>
          </w:tcPr>
          <w:p w14:paraId="6BE8CA5B" w14:textId="77777777" w:rsidR="004C6E11" w:rsidRPr="00925969" w:rsidRDefault="004C6E11" w:rsidP="00B92935">
            <w:pPr>
              <w:tabs>
                <w:tab w:val="left" w:pos="567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en-US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  ภาษีเงินได้รอการตัดบัญชี - สุทธิ</w:t>
            </w:r>
          </w:p>
        </w:tc>
        <w:tc>
          <w:tcPr>
            <w:tcW w:w="1282" w:type="dxa"/>
            <w:vAlign w:val="bottom"/>
          </w:tcPr>
          <w:p w14:paraId="5CA7EEB5" w14:textId="438DD970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322F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322F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83" w:type="dxa"/>
            <w:vAlign w:val="bottom"/>
          </w:tcPr>
          <w:p w14:paraId="317D7417" w14:textId="43321A7C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282" w:type="dxa"/>
            <w:vAlign w:val="bottom"/>
          </w:tcPr>
          <w:p w14:paraId="34DB6422" w14:textId="05124CE4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22FC4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322FC4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83" w:type="dxa"/>
            <w:vAlign w:val="bottom"/>
          </w:tcPr>
          <w:p w14:paraId="5F9D34A8" w14:textId="2330812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</w:tbl>
    <w:p w14:paraId="0C550BEF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5B7931C" w14:textId="77777777" w:rsidR="004C6E11" w:rsidRPr="00925969" w:rsidRDefault="004C6E11" w:rsidP="004C6E11">
      <w:pPr>
        <w:tabs>
          <w:tab w:val="right" w:pos="7200"/>
          <w:tab w:val="right" w:pos="9000"/>
        </w:tabs>
        <w:spacing w:line="240" w:lineRule="auto"/>
        <w:ind w:left="547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5E93775B" w14:textId="77777777" w:rsidR="004C6E11" w:rsidRPr="00925969" w:rsidRDefault="004C6E11" w:rsidP="004C6E11">
      <w:pPr>
        <w:tabs>
          <w:tab w:val="right" w:pos="7200"/>
          <w:tab w:val="right" w:pos="9000"/>
        </w:tabs>
        <w:spacing w:line="240" w:lineRule="auto"/>
        <w:ind w:left="547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th-TH"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282"/>
        <w:gridCol w:w="1283"/>
        <w:gridCol w:w="1282"/>
        <w:gridCol w:w="1283"/>
      </w:tblGrid>
      <w:tr w:rsidR="004C6E11" w:rsidRPr="00925969" w14:paraId="544C348C" w14:textId="77777777" w:rsidTr="00B92935">
        <w:tc>
          <w:tcPr>
            <w:tcW w:w="4320" w:type="dxa"/>
            <w:vAlign w:val="bottom"/>
          </w:tcPr>
          <w:p w14:paraId="5A56C442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4DB40EE3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0FABFE6C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6DB37A6C" w14:textId="77777777" w:rsidTr="00B92935">
        <w:tc>
          <w:tcPr>
            <w:tcW w:w="4320" w:type="dxa"/>
            <w:vAlign w:val="bottom"/>
          </w:tcPr>
          <w:p w14:paraId="0A88CB5C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3CEE3C7F" w14:textId="559B9FF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1A93B732" w14:textId="1618608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82" w:type="dxa"/>
            <w:vAlign w:val="bottom"/>
          </w:tcPr>
          <w:p w14:paraId="2FE7B196" w14:textId="3B86724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83" w:type="dxa"/>
            <w:vAlign w:val="bottom"/>
          </w:tcPr>
          <w:p w14:paraId="669498B6" w14:textId="21B7F09A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1B31589D" w14:textId="77777777" w:rsidTr="00B92935">
        <w:tc>
          <w:tcPr>
            <w:tcW w:w="4320" w:type="dxa"/>
            <w:vAlign w:val="bottom"/>
          </w:tcPr>
          <w:p w14:paraId="196C6830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vAlign w:val="bottom"/>
          </w:tcPr>
          <w:p w14:paraId="6EE5C317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7F7A3865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2" w:type="dxa"/>
            <w:vAlign w:val="bottom"/>
          </w:tcPr>
          <w:p w14:paraId="0ED28264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83" w:type="dxa"/>
            <w:vAlign w:val="bottom"/>
          </w:tcPr>
          <w:p w14:paraId="3CE0E802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C11B727" w14:textId="77777777" w:rsidTr="00B92935">
        <w:tc>
          <w:tcPr>
            <w:tcW w:w="4320" w:type="dxa"/>
            <w:vAlign w:val="bottom"/>
          </w:tcPr>
          <w:p w14:paraId="4F21483D" w14:textId="77777777" w:rsidR="004C6E11" w:rsidRPr="00925969" w:rsidRDefault="004C6E11" w:rsidP="00B92935">
            <w:pPr>
              <w:spacing w:line="240" w:lineRule="auto"/>
              <w:ind w:left="432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4ADD37C2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23B0E106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2" w:type="dxa"/>
            <w:vAlign w:val="bottom"/>
          </w:tcPr>
          <w:p w14:paraId="53B56AF6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83" w:type="dxa"/>
            <w:vAlign w:val="bottom"/>
          </w:tcPr>
          <w:p w14:paraId="71D539A7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D8BE7B2" w14:textId="77777777" w:rsidTr="00B92935">
        <w:tc>
          <w:tcPr>
            <w:tcW w:w="4320" w:type="dxa"/>
          </w:tcPr>
          <w:p w14:paraId="6EAC13D4" w14:textId="3842CFF6" w:rsidR="004C6E11" w:rsidRPr="00925969" w:rsidRDefault="004C6E11" w:rsidP="00B92935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มกราคม</w:t>
            </w:r>
          </w:p>
        </w:tc>
        <w:tc>
          <w:tcPr>
            <w:tcW w:w="1282" w:type="dxa"/>
          </w:tcPr>
          <w:p w14:paraId="5A81A2DA" w14:textId="42D8744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11</w:t>
            </w:r>
            <w:r w:rsidR="00E81BDC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764</w:t>
            </w:r>
            <w:r w:rsidR="00E81BDC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310</w:t>
            </w:r>
          </w:p>
        </w:tc>
        <w:tc>
          <w:tcPr>
            <w:tcW w:w="1283" w:type="dxa"/>
          </w:tcPr>
          <w:p w14:paraId="3A516255" w14:textId="7CE09F8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4C6E11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285</w:t>
            </w:r>
            <w:r w:rsidR="004C6E11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929</w:t>
            </w:r>
          </w:p>
        </w:tc>
        <w:tc>
          <w:tcPr>
            <w:tcW w:w="1282" w:type="dxa"/>
            <w:vAlign w:val="bottom"/>
          </w:tcPr>
          <w:p w14:paraId="5F362840" w14:textId="0BF4E6A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E81BDC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283" w:type="dxa"/>
            <w:vAlign w:val="bottom"/>
          </w:tcPr>
          <w:p w14:paraId="3BB30321" w14:textId="621F641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</w:t>
            </w:r>
            <w:r w:rsidR="004C6E11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730</w:t>
            </w:r>
            <w:r w:rsidR="004C6E11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595</w:t>
            </w:r>
          </w:p>
        </w:tc>
      </w:tr>
      <w:tr w:rsidR="00C6620E" w:rsidRPr="00925969" w14:paraId="6C3AD11D" w14:textId="77777777" w:rsidTr="00B92935">
        <w:tc>
          <w:tcPr>
            <w:tcW w:w="4320" w:type="dxa"/>
          </w:tcPr>
          <w:p w14:paraId="22489BD3" w14:textId="54C0CF74" w:rsidR="00C6620E" w:rsidRPr="00C6620E" w:rsidRDefault="00C6620E" w:rsidP="00A52EF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</w:pPr>
            <w:r w:rsidRPr="00C6620E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ผลกระทบของการเปลี่ยนแปลงนโยบายบัญชี</w:t>
            </w:r>
          </w:p>
        </w:tc>
        <w:tc>
          <w:tcPr>
            <w:tcW w:w="1282" w:type="dxa"/>
          </w:tcPr>
          <w:p w14:paraId="568EAF70" w14:textId="77777777" w:rsidR="00C6620E" w:rsidRPr="004628A6" w:rsidRDefault="00C6620E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3" w:type="dxa"/>
          </w:tcPr>
          <w:p w14:paraId="3AED47F6" w14:textId="77777777" w:rsidR="00C6620E" w:rsidRPr="00925969" w:rsidRDefault="00C6620E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</w:p>
        </w:tc>
        <w:tc>
          <w:tcPr>
            <w:tcW w:w="1282" w:type="dxa"/>
            <w:vAlign w:val="bottom"/>
          </w:tcPr>
          <w:p w14:paraId="3BEE6DE7" w14:textId="77777777" w:rsidR="00C6620E" w:rsidRPr="00925969" w:rsidRDefault="00C6620E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44FAFFF9" w14:textId="77777777" w:rsidR="00C6620E" w:rsidRPr="00925969" w:rsidRDefault="00C6620E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52EF0" w:rsidRPr="00925969" w14:paraId="15672E32" w14:textId="77777777" w:rsidTr="00B92935">
        <w:tc>
          <w:tcPr>
            <w:tcW w:w="4320" w:type="dxa"/>
          </w:tcPr>
          <w:p w14:paraId="30993DE0" w14:textId="264CD018" w:rsidR="00A52EF0" w:rsidRPr="00925969" w:rsidRDefault="00A52EF0" w:rsidP="00A52EF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 xml:space="preserve"> </w:t>
            </w:r>
            <w:r w:rsidR="00C6620E"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val="th-TH" w:eastAsia="en-US"/>
              </w:rPr>
              <w:t xml:space="preserve">  </w:t>
            </w:r>
            <w:r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eastAsia="en-US"/>
              </w:rPr>
              <w:t xml:space="preserve">หมายเหตุ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</w:t>
            </w:r>
            <w:r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2" w:type="dxa"/>
          </w:tcPr>
          <w:p w14:paraId="01E79857" w14:textId="06412251" w:rsidR="00A52EF0" w:rsidRDefault="009760C1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238</w:t>
            </w:r>
            <w:r w:rsidR="00A52EF0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598</w:t>
            </w:r>
          </w:p>
        </w:tc>
        <w:tc>
          <w:tcPr>
            <w:tcW w:w="1283" w:type="dxa"/>
          </w:tcPr>
          <w:p w14:paraId="2CCBEC8A" w14:textId="51D70F45" w:rsidR="00A52EF0" w:rsidRPr="004628A6" w:rsidRDefault="00A52EF0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282" w:type="dxa"/>
            <w:vAlign w:val="bottom"/>
          </w:tcPr>
          <w:p w14:paraId="263E470C" w14:textId="133F0DA5" w:rsidR="00A52EF0" w:rsidRPr="00925969" w:rsidRDefault="00A52EF0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14:paraId="3E386AD4" w14:textId="1F5E8DCA" w:rsidR="00A52EF0" w:rsidRPr="004628A6" w:rsidRDefault="00A52EF0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52EF0" w:rsidRPr="00925969" w14:paraId="6D77A2E0" w14:textId="77777777" w:rsidTr="00B92935">
        <w:tc>
          <w:tcPr>
            <w:tcW w:w="4320" w:type="dxa"/>
          </w:tcPr>
          <w:p w14:paraId="5B448848" w14:textId="3E38FF39" w:rsidR="00A52EF0" w:rsidRPr="00925969" w:rsidRDefault="00A52EF0" w:rsidP="00A52EF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bookmarkStart w:id="68" w:name="OLE_LINK2"/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เพิ่ม(ลด)ในกำไรหรือขาดทุน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 xml:space="preserve"> </w:t>
            </w:r>
            <w:bookmarkEnd w:id="68"/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>(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หมายเหตุ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34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val="th-TH" w:eastAsia="en-US"/>
              </w:rPr>
              <w:t>)</w:t>
            </w:r>
          </w:p>
        </w:tc>
        <w:tc>
          <w:tcPr>
            <w:tcW w:w="1282" w:type="dxa"/>
          </w:tcPr>
          <w:p w14:paraId="6F2D0C38" w14:textId="02DA6134" w:rsidR="00A52EF0" w:rsidRPr="00925969" w:rsidRDefault="009760C1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22</w:t>
            </w:r>
            <w:r w:rsidR="00A52EF0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689</w:t>
            </w:r>
            <w:r w:rsidR="00A52EF0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473</w:t>
            </w:r>
          </w:p>
        </w:tc>
        <w:tc>
          <w:tcPr>
            <w:tcW w:w="1283" w:type="dxa"/>
          </w:tcPr>
          <w:p w14:paraId="2E3AA6EC" w14:textId="50DB47C3" w:rsidR="00A52EF0" w:rsidRPr="00925969" w:rsidRDefault="009760C1" w:rsidP="00A52EF0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10</w:t>
            </w:r>
            <w:r w:rsidR="00A52EF0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257</w:t>
            </w:r>
            <w:r w:rsidR="00A52EF0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879</w:t>
            </w:r>
          </w:p>
        </w:tc>
        <w:tc>
          <w:tcPr>
            <w:tcW w:w="1282" w:type="dxa"/>
            <w:vAlign w:val="bottom"/>
          </w:tcPr>
          <w:p w14:paraId="1B2278D7" w14:textId="27D63776" w:rsidR="00A52EF0" w:rsidRPr="00925969" w:rsidRDefault="00A52EF0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14:paraId="14828010" w14:textId="147CC22C" w:rsidR="00A52EF0" w:rsidRPr="00925969" w:rsidRDefault="009760C1" w:rsidP="00A52E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A52EF0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</w:tr>
      <w:tr w:rsidR="00A52EF0" w:rsidRPr="00925969" w14:paraId="3C20E2FB" w14:textId="77777777" w:rsidTr="00B92935">
        <w:tc>
          <w:tcPr>
            <w:tcW w:w="4320" w:type="dxa"/>
          </w:tcPr>
          <w:p w14:paraId="21B06D01" w14:textId="77777777" w:rsidR="00A52EF0" w:rsidRPr="00925969" w:rsidRDefault="00A52EF0" w:rsidP="00A52EF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>เพิ่ม(ลด)ในกำไรหรือขาดทุนเบ็ดเสร็จอื่น</w:t>
            </w:r>
          </w:p>
        </w:tc>
        <w:tc>
          <w:tcPr>
            <w:tcW w:w="1282" w:type="dxa"/>
          </w:tcPr>
          <w:p w14:paraId="08527C22" w14:textId="52694D77" w:rsidR="00A52EF0" w:rsidRPr="00925969" w:rsidRDefault="00A52EF0" w:rsidP="00A52E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699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523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283" w:type="dxa"/>
          </w:tcPr>
          <w:p w14:paraId="5F70E3BD" w14:textId="60543E86" w:rsidR="00A52EF0" w:rsidRPr="00925969" w:rsidRDefault="009760C1" w:rsidP="00A52E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220</w:t>
            </w:r>
            <w:r w:rsidR="00A52EF0" w:rsidRPr="00925969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502</w:t>
            </w:r>
          </w:p>
        </w:tc>
        <w:tc>
          <w:tcPr>
            <w:tcW w:w="1282" w:type="dxa"/>
            <w:vAlign w:val="bottom"/>
          </w:tcPr>
          <w:p w14:paraId="08DDBD21" w14:textId="6CA95EB0" w:rsidR="00A52EF0" w:rsidRPr="00925969" w:rsidRDefault="00A52EF0" w:rsidP="00A52E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14:paraId="3DAD4AF1" w14:textId="2D9554DD" w:rsidR="00A52EF0" w:rsidRPr="00925969" w:rsidRDefault="00A52EF0" w:rsidP="00A52E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52EF0" w:rsidRPr="00925969" w14:paraId="66FD96EE" w14:textId="77777777" w:rsidTr="00B92935">
        <w:tc>
          <w:tcPr>
            <w:tcW w:w="4320" w:type="dxa"/>
          </w:tcPr>
          <w:p w14:paraId="54B09272" w14:textId="4CE07162" w:rsidR="00A52EF0" w:rsidRPr="00925969" w:rsidRDefault="00A52EF0" w:rsidP="00A52EF0">
            <w:pPr>
              <w:tabs>
                <w:tab w:val="left" w:pos="720"/>
                <w:tab w:val="right" w:pos="7200"/>
                <w:tab w:val="right" w:pos="9000"/>
              </w:tabs>
              <w:spacing w:line="240" w:lineRule="auto"/>
              <w:ind w:left="432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  <w:lang w:eastAsia="en-US"/>
              </w:rPr>
              <w:t>31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th-TH" w:eastAsia="en-US"/>
              </w:rPr>
              <w:t xml:space="preserve"> ธันวาคม</w:t>
            </w:r>
          </w:p>
        </w:tc>
        <w:tc>
          <w:tcPr>
            <w:tcW w:w="1282" w:type="dxa"/>
          </w:tcPr>
          <w:p w14:paraId="14EF0266" w14:textId="284C2EA1" w:rsidR="00A52EF0" w:rsidRPr="00925969" w:rsidRDefault="009760C1" w:rsidP="00A52EF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52E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A52E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83" w:type="dxa"/>
          </w:tcPr>
          <w:p w14:paraId="303BB482" w14:textId="7EDB3734" w:rsidR="00A52EF0" w:rsidRPr="00925969" w:rsidRDefault="009760C1" w:rsidP="00A52EF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11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764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310</w:t>
            </w:r>
          </w:p>
        </w:tc>
        <w:tc>
          <w:tcPr>
            <w:tcW w:w="1282" w:type="dxa"/>
          </w:tcPr>
          <w:p w14:paraId="7D88B491" w14:textId="24DB2130" w:rsidR="00A52EF0" w:rsidRPr="00925969" w:rsidRDefault="009760C1" w:rsidP="00A52EF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1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406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955</w:t>
            </w:r>
          </w:p>
        </w:tc>
        <w:tc>
          <w:tcPr>
            <w:tcW w:w="1283" w:type="dxa"/>
          </w:tcPr>
          <w:p w14:paraId="00841A9D" w14:textId="3BE7FCF7" w:rsidR="00A52EF0" w:rsidRPr="00925969" w:rsidRDefault="009760C1" w:rsidP="00A52EF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</w:pP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3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859</w:t>
            </w:r>
            <w:r w:rsidR="00A52EF0" w:rsidRPr="00925969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,</w:t>
            </w:r>
            <w:r w:rsidRPr="009760C1">
              <w:rPr>
                <w:rFonts w:ascii="Browallia New" w:eastAsia="Times New Roman" w:hAnsi="Browallia New" w:cs="Browallia New"/>
                <w:noProof/>
                <w:sz w:val="26"/>
                <w:szCs w:val="26"/>
                <w:lang w:eastAsia="en-US"/>
              </w:rPr>
              <w:t>516</w:t>
            </w:r>
          </w:p>
        </w:tc>
      </w:tr>
    </w:tbl>
    <w:p w14:paraId="29941483" w14:textId="77777777" w:rsidR="004C6E11" w:rsidRPr="00925969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30E3A1AF" w14:textId="77777777" w:rsidR="004C6E11" w:rsidRPr="00925969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สินทรัพย์และหนี้สินภาษีเงินได้รอการตัดบัญชีสามารถแสดงหักกลบกันเมื่อสินทรัพย์ และหนี้สินภาษีเงินได้ดังกล่าวเกี่ยวข้องกับหน่วยงานจัดเก็บภาษีเดียวกัน</w:t>
      </w:r>
    </w:p>
    <w:p w14:paraId="27BE83F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US"/>
        </w:rPr>
      </w:pPr>
    </w:p>
    <w:p w14:paraId="52D9D9A6" w14:textId="77777777" w:rsidR="004C6E11" w:rsidRPr="00925969" w:rsidRDefault="004C6E11" w:rsidP="004C6E11">
      <w:pPr>
        <w:tabs>
          <w:tab w:val="right" w:pos="7200"/>
          <w:tab w:val="right" w:pos="8640"/>
          <w:tab w:val="right" w:pos="9000"/>
        </w:tabs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US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สำหรับงบแสดงฐานะการเงินรวม สินทรัพย์ และหนี้สินภาษีเงินได้รอตัดบัญชีแสดงยอดรวมของสินทรัพย์ และหนี้สินสุทธิ</w:t>
      </w:r>
      <w:r w:rsidRPr="00925969">
        <w:rPr>
          <w:rFonts w:ascii="Browallia New" w:eastAsia="Times New Roman" w:hAnsi="Browallia New" w:cs="Browallia New"/>
          <w:sz w:val="26"/>
          <w:szCs w:val="26"/>
          <w:lang w:eastAsia="en-US"/>
        </w:rPr>
        <w:br/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eastAsia="en-US"/>
        </w:rPr>
        <w:t>ในแต่ละบริษัท</w:t>
      </w:r>
    </w:p>
    <w:p w14:paraId="0A7F8841" w14:textId="77777777" w:rsidR="004C6E11" w:rsidRPr="00925969" w:rsidRDefault="004C6E1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99ADC03" w14:textId="62C0EDAB" w:rsidR="004C6E11" w:rsidRPr="00925969" w:rsidRDefault="009760C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925969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4F733FC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A921CAB" w14:textId="77777777" w:rsidR="004C6E11" w:rsidRPr="00925969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1262A8F6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276"/>
        <w:gridCol w:w="1134"/>
        <w:gridCol w:w="1275"/>
        <w:gridCol w:w="1275"/>
        <w:gridCol w:w="1305"/>
      </w:tblGrid>
      <w:tr w:rsidR="00730FCF" w:rsidRPr="00925969" w14:paraId="6588BB84" w14:textId="77777777" w:rsidTr="0065214B">
        <w:tc>
          <w:tcPr>
            <w:tcW w:w="3096" w:type="dxa"/>
            <w:vAlign w:val="bottom"/>
          </w:tcPr>
          <w:p w14:paraId="0919D6E1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265" w:type="dxa"/>
            <w:gridSpan w:val="5"/>
            <w:vAlign w:val="bottom"/>
          </w:tcPr>
          <w:p w14:paraId="78CCD809" w14:textId="3404A1CE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30FCF" w:rsidRPr="00925969" w14:paraId="42E907B6" w14:textId="77777777" w:rsidTr="0065214B">
        <w:tc>
          <w:tcPr>
            <w:tcW w:w="3096" w:type="dxa"/>
            <w:vAlign w:val="bottom"/>
          </w:tcPr>
          <w:p w14:paraId="54DF13EE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D0C6336" w14:textId="0DBAEC0F" w:rsidR="00730FCF" w:rsidRPr="00925969" w:rsidRDefault="00730FCF" w:rsidP="00730FCF">
            <w:pPr>
              <w:spacing w:line="240" w:lineRule="auto"/>
              <w:ind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F46C89D" w14:textId="50883824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6072437" w14:textId="31B9755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5" w:type="dxa"/>
          </w:tcPr>
          <w:p w14:paraId="288E356A" w14:textId="26B9EEB4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7384A634" w14:textId="38C2BA5E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892EE9" w:rsidRPr="00925969" w14:paraId="7E73EFBF" w14:textId="77777777" w:rsidTr="0065214B">
        <w:tc>
          <w:tcPr>
            <w:tcW w:w="3096" w:type="dxa"/>
            <w:vAlign w:val="bottom"/>
          </w:tcPr>
          <w:p w14:paraId="45B9E86B" w14:textId="77777777" w:rsidR="00892EE9" w:rsidRPr="00925969" w:rsidRDefault="00892EE9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8163820" w14:textId="69A297E2" w:rsidR="00892EE9" w:rsidRPr="00925969" w:rsidRDefault="009760C1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892EE9"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134" w:type="dxa"/>
            <w:vAlign w:val="bottom"/>
          </w:tcPr>
          <w:p w14:paraId="5773E2A3" w14:textId="1C9952CF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5" w:type="dxa"/>
            <w:vAlign w:val="bottom"/>
          </w:tcPr>
          <w:p w14:paraId="30C24536" w14:textId="32D750AA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5" w:type="dxa"/>
          </w:tcPr>
          <w:p w14:paraId="13CA7E34" w14:textId="1B052DFF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05" w:type="dxa"/>
            <w:vAlign w:val="bottom"/>
          </w:tcPr>
          <w:p w14:paraId="09D2FE56" w14:textId="7C10EB83" w:rsidR="00892EE9" w:rsidRPr="00925969" w:rsidRDefault="009760C1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892EE9"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92EE9" w:rsidRPr="00925969" w14:paraId="681F7251" w14:textId="77777777" w:rsidTr="0065214B">
        <w:tc>
          <w:tcPr>
            <w:tcW w:w="3096" w:type="dxa"/>
            <w:vAlign w:val="bottom"/>
          </w:tcPr>
          <w:p w14:paraId="00D99D79" w14:textId="77777777" w:rsidR="00892EE9" w:rsidRPr="00925969" w:rsidRDefault="00892EE9" w:rsidP="00892EE9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7AE1F5" w14:textId="2C39D618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  <w:tc>
          <w:tcPr>
            <w:tcW w:w="1134" w:type="dxa"/>
            <w:vAlign w:val="bottom"/>
          </w:tcPr>
          <w:p w14:paraId="003B33EC" w14:textId="4B387909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5" w:type="dxa"/>
            <w:vAlign w:val="bottom"/>
          </w:tcPr>
          <w:p w14:paraId="3D3E3C95" w14:textId="093E5D3B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5" w:type="dxa"/>
          </w:tcPr>
          <w:p w14:paraId="14417ECA" w14:textId="27E5FD96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05" w:type="dxa"/>
            <w:vAlign w:val="bottom"/>
          </w:tcPr>
          <w:p w14:paraId="0F91D184" w14:textId="74F36C33" w:rsidR="00892EE9" w:rsidRPr="00925969" w:rsidRDefault="00892EE9" w:rsidP="00892EE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</w:tr>
      <w:tr w:rsidR="00730FCF" w:rsidRPr="00925969" w14:paraId="3B96AF60" w14:textId="77777777" w:rsidTr="0065214B">
        <w:tc>
          <w:tcPr>
            <w:tcW w:w="3096" w:type="dxa"/>
            <w:vAlign w:val="bottom"/>
          </w:tcPr>
          <w:p w14:paraId="19718490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F75ACF" w14:textId="273DE6F5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34" w:type="dxa"/>
          </w:tcPr>
          <w:p w14:paraId="56639083" w14:textId="08E0F19E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7BA552B4" w14:textId="388B613F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1E22CE90" w14:textId="17A6F8D9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5" w:type="dxa"/>
            <w:vAlign w:val="bottom"/>
          </w:tcPr>
          <w:p w14:paraId="109EEA7E" w14:textId="388C715A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730FCF" w:rsidRPr="000935B1" w14:paraId="3CC85F1A" w14:textId="77777777" w:rsidTr="0065214B">
        <w:tc>
          <w:tcPr>
            <w:tcW w:w="3096" w:type="dxa"/>
            <w:vAlign w:val="bottom"/>
          </w:tcPr>
          <w:p w14:paraId="1ED2DA48" w14:textId="77777777" w:rsidR="00730FCF" w:rsidRPr="000935B1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A0CBEEC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76051123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35A92A8E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B505786" w14:textId="1062B43C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3CF92334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30FCF" w:rsidRPr="00925969" w14:paraId="2997CA38" w14:textId="77777777" w:rsidTr="0065214B">
        <w:tc>
          <w:tcPr>
            <w:tcW w:w="3096" w:type="dxa"/>
            <w:vAlign w:val="bottom"/>
          </w:tcPr>
          <w:p w14:paraId="6DF540C9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74C33EC6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14C3788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FA267C8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7E654DED" w14:textId="35D24B60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30D9AB92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30FCF" w:rsidRPr="00925969" w14:paraId="1EA23EF0" w14:textId="77777777" w:rsidTr="0065214B">
        <w:tc>
          <w:tcPr>
            <w:tcW w:w="3096" w:type="dxa"/>
            <w:vAlign w:val="bottom"/>
          </w:tcPr>
          <w:p w14:paraId="3F359971" w14:textId="46034A3A" w:rsidR="00730FCF" w:rsidRPr="007322A2" w:rsidRDefault="001832E9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C4864" w14:textId="2B044FF3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6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373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CA9E" w14:textId="33B5096E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CC3A4" w14:textId="3B8CED49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1</w:t>
            </w:r>
            <w:r w:rsidR="00730FCF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426</w:t>
            </w:r>
            <w:r w:rsidR="00730FCF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618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E0A8" w14:textId="74744F8D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346DB" w14:textId="195D1D7A" w:rsidR="00730FCF" w:rsidRPr="001A7A4A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8</w:t>
            </w:r>
            <w:r w:rsidR="00730FCF" w:rsidRPr="001A7A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075</w:t>
            </w:r>
            <w:r w:rsidR="00730FCF" w:rsidRPr="001A7A4A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037</w:t>
            </w:r>
          </w:p>
        </w:tc>
      </w:tr>
      <w:tr w:rsidR="00730FCF" w:rsidRPr="00925969" w14:paraId="37E47097" w14:textId="77777777" w:rsidTr="0065214B">
        <w:tc>
          <w:tcPr>
            <w:tcW w:w="3096" w:type="dxa"/>
            <w:vAlign w:val="bottom"/>
          </w:tcPr>
          <w:p w14:paraId="51554EEF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072E" w14:textId="45886FAC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6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301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602E" w14:textId="7B9508A9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507D2" w14:textId="58271AFC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2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701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495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9433" w14:textId="7B8903C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95090" w14:textId="12C1D122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900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191</w:t>
            </w:r>
          </w:p>
        </w:tc>
      </w:tr>
      <w:tr w:rsidR="00730FCF" w:rsidRPr="00925969" w14:paraId="603A2E19" w14:textId="77777777" w:rsidTr="0065214B">
        <w:tc>
          <w:tcPr>
            <w:tcW w:w="3096" w:type="dxa"/>
            <w:vAlign w:val="bottom"/>
          </w:tcPr>
          <w:p w14:paraId="51C0273F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ประมาณการเงินชดเชยพนักงาน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E8649" w14:textId="5CBCFA8D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544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275A9" w14:textId="2BD4F65E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5743C" w14:textId="60B20168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544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840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1E4DE" w14:textId="7B09C632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E150B" w14:textId="4E0F5AFF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730FCF" w:rsidRPr="00925969" w14:paraId="4C76519D" w14:textId="77777777" w:rsidTr="0065214B">
        <w:tc>
          <w:tcPr>
            <w:tcW w:w="3096" w:type="dxa"/>
            <w:vAlign w:val="bottom"/>
          </w:tcPr>
          <w:p w14:paraId="720CAD16" w14:textId="47834F81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ผลขาดทุนทางภาษี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90BF1" w14:textId="47E069F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0C91" w14:textId="1EAAF2B8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7733" w14:textId="478BC6B8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24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734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7107C" w14:textId="0948F63F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A24E6" w14:textId="120CAEC4" w:rsidR="00730FCF" w:rsidRPr="00925969" w:rsidRDefault="009760C1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24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734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678</w:t>
            </w:r>
          </w:p>
        </w:tc>
      </w:tr>
      <w:tr w:rsidR="00730FCF" w:rsidRPr="00925969" w14:paraId="7E2F6ABF" w14:textId="77777777" w:rsidTr="0065214B">
        <w:tc>
          <w:tcPr>
            <w:tcW w:w="3096" w:type="dxa"/>
            <w:vAlign w:val="bottom"/>
          </w:tcPr>
          <w:p w14:paraId="5A3F3BD6" w14:textId="18538A2F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24524B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76F90" w14:textId="3EB326A9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B397" w14:textId="4A1A6A4C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3EF30" w14:textId="1246CFBB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33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028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97E3F" w14:textId="6BB8AEB9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2C4A9" w14:textId="17CEB28A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</w:tr>
      <w:tr w:rsidR="00730FCF" w:rsidRPr="00925969" w14:paraId="41D2F52B" w14:textId="77777777" w:rsidTr="0065214B">
        <w:tc>
          <w:tcPr>
            <w:tcW w:w="3096" w:type="dxa"/>
            <w:vAlign w:val="bottom"/>
          </w:tcPr>
          <w:p w14:paraId="330757FD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755C2" w14:textId="551FD01C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13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219</w:t>
            </w:r>
            <w:r w:rsidR="00730FCF" w:rsidRPr="00925969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1CCF0" w14:textId="7B8B0582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CDA5" w14:textId="0460AAF7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22</w:t>
            </w:r>
            <w:r w:rsidR="00730FCF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983</w:t>
            </w:r>
            <w:r w:rsidR="00730FCF">
              <w:rPr>
                <w:rFonts w:ascii="Browallia New" w:hAnsi="Browallia New" w:cs="Browallia New"/>
                <w:spacing w:val="-2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pacing w:val="-2"/>
                <w:sz w:val="24"/>
                <w:szCs w:val="24"/>
              </w:rPr>
              <w:t>989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9A62" w14:textId="0F6F1B98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27D04" w14:textId="081AE344" w:rsidR="00730FCF" w:rsidRPr="00925969" w:rsidRDefault="009760C1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730FCF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742</w:t>
            </w:r>
            <w:r w:rsidR="00730FCF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934</w:t>
            </w:r>
          </w:p>
        </w:tc>
      </w:tr>
      <w:tr w:rsidR="00730FCF" w:rsidRPr="000935B1" w14:paraId="4247AEDA" w14:textId="77777777" w:rsidTr="0065214B">
        <w:tc>
          <w:tcPr>
            <w:tcW w:w="3096" w:type="dxa"/>
            <w:vAlign w:val="bottom"/>
          </w:tcPr>
          <w:p w14:paraId="55144FFB" w14:textId="77777777" w:rsidR="00730FCF" w:rsidRPr="000935B1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074D3677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382F2462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72AB7C50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64972D4" w14:textId="6241000A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51F1BF60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30FCF" w:rsidRPr="00925969" w14:paraId="44C0BC88" w14:textId="77777777" w:rsidTr="0065214B">
        <w:tc>
          <w:tcPr>
            <w:tcW w:w="3096" w:type="dxa"/>
            <w:vAlign w:val="bottom"/>
          </w:tcPr>
          <w:p w14:paraId="530BA707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vAlign w:val="bottom"/>
          </w:tcPr>
          <w:p w14:paraId="01139C7A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8669B22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B99791C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E2D67F0" w14:textId="37CCEC7E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05" w:type="dxa"/>
            <w:vAlign w:val="bottom"/>
          </w:tcPr>
          <w:p w14:paraId="79080BFC" w14:textId="77777777" w:rsidR="00730FCF" w:rsidRPr="00925969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30FCF" w:rsidRPr="00925969" w14:paraId="352E2A11" w14:textId="77777777" w:rsidTr="0065214B">
        <w:tc>
          <w:tcPr>
            <w:tcW w:w="3096" w:type="dxa"/>
            <w:vAlign w:val="bottom"/>
          </w:tcPr>
          <w:p w14:paraId="310D7C28" w14:textId="514C7680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4524B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6D60E0B2" w14:textId="3427D85D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560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38990885" w14:textId="5BF222F2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6B45A5F4" w14:textId="6DEF6E5C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5" w:type="dxa"/>
            <w:vAlign w:val="bottom"/>
          </w:tcPr>
          <w:p w14:paraId="0F4EF2DE" w14:textId="59C8111F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05" w:type="dxa"/>
            <w:vAlign w:val="bottom"/>
          </w:tcPr>
          <w:p w14:paraId="38306F64" w14:textId="350CFC8B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30FCF" w:rsidRPr="00925969" w14:paraId="28821B81" w14:textId="77777777" w:rsidTr="0065214B">
        <w:tc>
          <w:tcPr>
            <w:tcW w:w="3096" w:type="dxa"/>
            <w:vAlign w:val="bottom"/>
          </w:tcPr>
          <w:p w14:paraId="72A9EE02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</w:tcPr>
          <w:p w14:paraId="7C1CB60A" w14:textId="3A439C76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560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14:paraId="74808C73" w14:textId="1B7CD6A5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66FF442" w14:textId="1425B7AB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294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75" w:type="dxa"/>
            <w:vAlign w:val="bottom"/>
          </w:tcPr>
          <w:p w14:paraId="60E78771" w14:textId="69FC7DB8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44346136" w14:textId="387773BE" w:rsidR="00730FCF" w:rsidRPr="00925969" w:rsidRDefault="00730FCF" w:rsidP="00730FCF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076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730FCF" w:rsidRPr="000935B1" w14:paraId="7431F6DE" w14:textId="77777777" w:rsidTr="0065214B">
        <w:tc>
          <w:tcPr>
            <w:tcW w:w="3096" w:type="dxa"/>
            <w:vAlign w:val="bottom"/>
          </w:tcPr>
          <w:p w14:paraId="2265E7E6" w14:textId="77777777" w:rsidR="00730FCF" w:rsidRPr="000935B1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A7E39B2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17784506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D2F49AB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1E9D5E12" w14:textId="5FFA377B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5" w:type="dxa"/>
            <w:vAlign w:val="bottom"/>
          </w:tcPr>
          <w:p w14:paraId="26570A46" w14:textId="77777777" w:rsidR="00730FCF" w:rsidRPr="000935B1" w:rsidRDefault="00730FCF" w:rsidP="00730FCF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30FCF" w:rsidRPr="00925969" w14:paraId="487CA5BC" w14:textId="77777777" w:rsidTr="0065214B">
        <w:tc>
          <w:tcPr>
            <w:tcW w:w="3096" w:type="dxa"/>
            <w:vAlign w:val="bottom"/>
          </w:tcPr>
          <w:p w14:paraId="3BD8A1E1" w14:textId="77777777" w:rsidR="00730FCF" w:rsidRPr="00925969" w:rsidRDefault="00730FCF" w:rsidP="00730FCF">
            <w:pPr>
              <w:tabs>
                <w:tab w:val="center" w:pos="4153"/>
                <w:tab w:val="right" w:pos="8306"/>
              </w:tabs>
              <w:spacing w:line="240" w:lineRule="auto"/>
              <w:ind w:left="324" w:right="-81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bookmarkStart w:id="69" w:name="_Hlk64634008"/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276" w:type="dxa"/>
            <w:vAlign w:val="bottom"/>
          </w:tcPr>
          <w:p w14:paraId="00C6F8B4" w14:textId="6BD3DE90" w:rsidR="00730FCF" w:rsidRPr="00925969" w:rsidRDefault="009760C1" w:rsidP="00730FC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764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14:paraId="6C3FBB33" w14:textId="5DD415D4" w:rsidR="00730FCF" w:rsidRPr="00925969" w:rsidRDefault="009760C1" w:rsidP="00730FC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238</w:t>
            </w:r>
            <w:r w:rsidR="00730FCF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275" w:type="dxa"/>
            <w:vAlign w:val="bottom"/>
          </w:tcPr>
          <w:p w14:paraId="76526A1E" w14:textId="0332EDDD" w:rsidR="00730FCF" w:rsidRPr="00925969" w:rsidRDefault="009760C1" w:rsidP="00730FC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22</w:t>
            </w:r>
            <w:r w:rsidR="00730FCF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689</w:t>
            </w:r>
            <w:r w:rsidR="00730FCF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473</w:t>
            </w:r>
          </w:p>
        </w:tc>
        <w:tc>
          <w:tcPr>
            <w:tcW w:w="1275" w:type="dxa"/>
            <w:vAlign w:val="bottom"/>
          </w:tcPr>
          <w:p w14:paraId="157BA793" w14:textId="15D4F392" w:rsidR="00730FCF" w:rsidRPr="00925969" w:rsidRDefault="00730FCF" w:rsidP="00730FC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699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523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5" w:type="dxa"/>
            <w:vAlign w:val="bottom"/>
          </w:tcPr>
          <w:p w14:paraId="0E64B4E6" w14:textId="0561473F" w:rsidR="00730FCF" w:rsidRPr="00925969" w:rsidRDefault="009760C1" w:rsidP="00730FCF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730FCF" w:rsidRPr="00C2126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992</w:t>
            </w:r>
            <w:r w:rsidR="00730FCF" w:rsidRPr="00C21261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858</w:t>
            </w:r>
          </w:p>
        </w:tc>
      </w:tr>
      <w:bookmarkEnd w:id="69"/>
    </w:tbl>
    <w:p w14:paraId="70EEF064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773"/>
        <w:gridCol w:w="1289"/>
        <w:gridCol w:w="1591"/>
        <w:gridCol w:w="1392"/>
        <w:gridCol w:w="1327"/>
      </w:tblGrid>
      <w:tr w:rsidR="004C6E11" w:rsidRPr="00925969" w14:paraId="68F03508" w14:textId="77777777" w:rsidTr="009813FA">
        <w:tc>
          <w:tcPr>
            <w:tcW w:w="3773" w:type="dxa"/>
            <w:vAlign w:val="bottom"/>
          </w:tcPr>
          <w:p w14:paraId="19891707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599" w:type="dxa"/>
            <w:gridSpan w:val="4"/>
            <w:vAlign w:val="bottom"/>
          </w:tcPr>
          <w:p w14:paraId="3B45343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4C6E11" w:rsidRPr="00925969" w14:paraId="5E04E5FA" w14:textId="77777777" w:rsidTr="009813FA">
        <w:tc>
          <w:tcPr>
            <w:tcW w:w="3773" w:type="dxa"/>
            <w:vAlign w:val="bottom"/>
          </w:tcPr>
          <w:p w14:paraId="622F7010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9" w:type="dxa"/>
            <w:vAlign w:val="bottom"/>
          </w:tcPr>
          <w:p w14:paraId="50EAEED4" w14:textId="77777777" w:rsidR="004C6E11" w:rsidRPr="00925969" w:rsidRDefault="004C6E11" w:rsidP="00B9293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591" w:type="dxa"/>
            <w:vAlign w:val="bottom"/>
          </w:tcPr>
          <w:p w14:paraId="5FD90CC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392" w:type="dxa"/>
            <w:vAlign w:val="bottom"/>
          </w:tcPr>
          <w:p w14:paraId="24CB753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ภาษีเพิ่ม (ลด</w:t>
            </w: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327" w:type="dxa"/>
            <w:vAlign w:val="bottom"/>
          </w:tcPr>
          <w:p w14:paraId="2C5BEFA2" w14:textId="77777777" w:rsidR="004C6E11" w:rsidRPr="00925969" w:rsidRDefault="004C6E11" w:rsidP="00B92935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</w:tr>
      <w:tr w:rsidR="004C6E11" w:rsidRPr="00925969" w14:paraId="1206E8AC" w14:textId="77777777" w:rsidTr="009813FA">
        <w:tc>
          <w:tcPr>
            <w:tcW w:w="3773" w:type="dxa"/>
            <w:vAlign w:val="bottom"/>
          </w:tcPr>
          <w:p w14:paraId="7CF796A3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9" w:type="dxa"/>
            <w:vAlign w:val="bottom"/>
          </w:tcPr>
          <w:p w14:paraId="415ADDDB" w14:textId="6A2270A2" w:rsidR="004C6E11" w:rsidRPr="00925969" w:rsidRDefault="009760C1" w:rsidP="00B9293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591" w:type="dxa"/>
            <w:vAlign w:val="bottom"/>
          </w:tcPr>
          <w:p w14:paraId="55FDF11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392" w:type="dxa"/>
            <w:vAlign w:val="bottom"/>
          </w:tcPr>
          <w:p w14:paraId="0A17446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327" w:type="dxa"/>
            <w:vAlign w:val="bottom"/>
          </w:tcPr>
          <w:p w14:paraId="39A88BC5" w14:textId="3E4BB7F7" w:rsidR="004C6E11" w:rsidRPr="00925969" w:rsidRDefault="009760C1" w:rsidP="00B92935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="004C6E11"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4C6E11" w:rsidRPr="00925969" w14:paraId="4D562107" w14:textId="77777777" w:rsidTr="009813FA">
        <w:tc>
          <w:tcPr>
            <w:tcW w:w="3773" w:type="dxa"/>
            <w:vAlign w:val="bottom"/>
          </w:tcPr>
          <w:p w14:paraId="2E18DBBD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9" w:type="dxa"/>
            <w:vAlign w:val="bottom"/>
          </w:tcPr>
          <w:p w14:paraId="0AB29F8E" w14:textId="15CB17A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  <w:tc>
          <w:tcPr>
            <w:tcW w:w="1591" w:type="dxa"/>
            <w:vAlign w:val="bottom"/>
          </w:tcPr>
          <w:p w14:paraId="019FBF6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392" w:type="dxa"/>
            <w:vAlign w:val="bottom"/>
          </w:tcPr>
          <w:p w14:paraId="687EFB2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327" w:type="dxa"/>
            <w:vAlign w:val="bottom"/>
          </w:tcPr>
          <w:p w14:paraId="6A760978" w14:textId="3E7E1E1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</w:tr>
      <w:tr w:rsidR="004C6E11" w:rsidRPr="00925969" w14:paraId="1F1594C6" w14:textId="77777777" w:rsidTr="009813FA">
        <w:tc>
          <w:tcPr>
            <w:tcW w:w="3773" w:type="dxa"/>
            <w:vAlign w:val="bottom"/>
          </w:tcPr>
          <w:p w14:paraId="7C3DDA9D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9" w:type="dxa"/>
            <w:vAlign w:val="bottom"/>
          </w:tcPr>
          <w:p w14:paraId="6BF8A76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91" w:type="dxa"/>
            <w:vAlign w:val="bottom"/>
          </w:tcPr>
          <w:p w14:paraId="3D3B09B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92" w:type="dxa"/>
            <w:vAlign w:val="bottom"/>
          </w:tcPr>
          <w:p w14:paraId="1CEF74B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vAlign w:val="bottom"/>
          </w:tcPr>
          <w:p w14:paraId="295E3B4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4C6E11" w:rsidRPr="00925969" w14:paraId="1F301EAB" w14:textId="77777777" w:rsidTr="009813FA">
        <w:tc>
          <w:tcPr>
            <w:tcW w:w="3773" w:type="dxa"/>
            <w:vAlign w:val="bottom"/>
          </w:tcPr>
          <w:p w14:paraId="19F93252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14:paraId="080C24B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91" w:type="dxa"/>
            <w:vAlign w:val="bottom"/>
          </w:tcPr>
          <w:p w14:paraId="54E971C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2" w:type="dxa"/>
            <w:vAlign w:val="bottom"/>
          </w:tcPr>
          <w:p w14:paraId="1ABE84F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14:paraId="1A00790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6A731F84" w14:textId="77777777" w:rsidTr="009813FA">
        <w:tc>
          <w:tcPr>
            <w:tcW w:w="3773" w:type="dxa"/>
            <w:vAlign w:val="bottom"/>
          </w:tcPr>
          <w:p w14:paraId="14155C24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89" w:type="dxa"/>
            <w:vAlign w:val="bottom"/>
          </w:tcPr>
          <w:p w14:paraId="127C98A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91" w:type="dxa"/>
            <w:vAlign w:val="bottom"/>
          </w:tcPr>
          <w:p w14:paraId="50F86A9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651E511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718B8B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399A0B9" w14:textId="77777777" w:rsidTr="009813FA">
        <w:tc>
          <w:tcPr>
            <w:tcW w:w="3773" w:type="dxa"/>
            <w:vAlign w:val="bottom"/>
          </w:tcPr>
          <w:p w14:paraId="5D8CFF64" w14:textId="5A8097AD" w:rsidR="004C6E11" w:rsidRPr="00925969" w:rsidRDefault="009257F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E8383" w14:textId="4A3B25D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7E672" w14:textId="2A04FA4C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0838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36D6B" w14:textId="2DDF90C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</w:tr>
      <w:tr w:rsidR="004C6E11" w:rsidRPr="00925969" w14:paraId="6C14547A" w14:textId="77777777" w:rsidTr="009813FA">
        <w:tc>
          <w:tcPr>
            <w:tcW w:w="3773" w:type="dxa"/>
            <w:vAlign w:val="bottom"/>
          </w:tcPr>
          <w:p w14:paraId="17B7C6E8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662C4" w14:textId="3B384EA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9A53" w14:textId="593616D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2091" w14:textId="3FAB09E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64EA8" w14:textId="7B4CEA8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209</w:t>
            </w:r>
          </w:p>
        </w:tc>
      </w:tr>
      <w:tr w:rsidR="004C6E11" w:rsidRPr="00925969" w14:paraId="6D4DE776" w14:textId="77777777" w:rsidTr="009813FA">
        <w:tc>
          <w:tcPr>
            <w:tcW w:w="3773" w:type="dxa"/>
            <w:vAlign w:val="bottom"/>
          </w:tcPr>
          <w:p w14:paraId="62F9B72B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ประมาณการเงินชดเชยพนักงาน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4C75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0ECFC" w14:textId="0E640D3F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0743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70E56" w14:textId="17D05408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</w:tr>
      <w:tr w:rsidR="004C6E11" w:rsidRPr="00925969" w14:paraId="0EE9F996" w14:textId="77777777" w:rsidTr="009813FA">
        <w:tc>
          <w:tcPr>
            <w:tcW w:w="3773" w:type="dxa"/>
            <w:vAlign w:val="bottom"/>
          </w:tcPr>
          <w:p w14:paraId="60B57B33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42B92" w14:textId="2B86076A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843ED" w14:textId="22C8B694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2A44E" w14:textId="3F99FC8E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60991" w14:textId="7097AB97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</w:tr>
      <w:tr w:rsidR="004C6E11" w:rsidRPr="000935B1" w14:paraId="5056750A" w14:textId="77777777" w:rsidTr="009813FA">
        <w:tc>
          <w:tcPr>
            <w:tcW w:w="3773" w:type="dxa"/>
            <w:vAlign w:val="bottom"/>
          </w:tcPr>
          <w:p w14:paraId="4118B759" w14:textId="77777777" w:rsidR="004C6E11" w:rsidRPr="000935B1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14:paraId="6C3EB296" w14:textId="77777777" w:rsidR="004C6E11" w:rsidRPr="000935B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91" w:type="dxa"/>
            <w:vAlign w:val="bottom"/>
          </w:tcPr>
          <w:p w14:paraId="3C561BDA" w14:textId="77777777" w:rsidR="004C6E11" w:rsidRPr="000935B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2" w:type="dxa"/>
            <w:vAlign w:val="bottom"/>
          </w:tcPr>
          <w:p w14:paraId="4E7761AC" w14:textId="77777777" w:rsidR="004C6E11" w:rsidRPr="000935B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14:paraId="54EAD767" w14:textId="77777777" w:rsidR="004C6E11" w:rsidRPr="000935B1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162A954B" w14:textId="77777777" w:rsidTr="009813FA">
        <w:tc>
          <w:tcPr>
            <w:tcW w:w="3773" w:type="dxa"/>
            <w:vAlign w:val="bottom"/>
          </w:tcPr>
          <w:p w14:paraId="1FD4ECAF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89" w:type="dxa"/>
            <w:vAlign w:val="bottom"/>
          </w:tcPr>
          <w:p w14:paraId="4688A63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91" w:type="dxa"/>
            <w:vAlign w:val="bottom"/>
          </w:tcPr>
          <w:p w14:paraId="035CEE5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1F2F293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F4DC9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8197D24" w14:textId="77777777" w:rsidTr="009813FA">
        <w:tc>
          <w:tcPr>
            <w:tcW w:w="3773" w:type="dxa"/>
            <w:vAlign w:val="bottom"/>
          </w:tcPr>
          <w:p w14:paraId="7AAE13AB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สินทรัพย์ภายใต้สัญญาเช่าการเงิน</w:t>
            </w:r>
          </w:p>
        </w:tc>
        <w:tc>
          <w:tcPr>
            <w:tcW w:w="1289" w:type="dxa"/>
            <w:vAlign w:val="bottom"/>
          </w:tcPr>
          <w:p w14:paraId="03357485" w14:textId="36F5A8B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91" w:type="dxa"/>
            <w:vAlign w:val="bottom"/>
          </w:tcPr>
          <w:p w14:paraId="34C3CD49" w14:textId="4F10111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2" w:type="dxa"/>
            <w:vAlign w:val="bottom"/>
          </w:tcPr>
          <w:p w14:paraId="56A7417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69882C54" w14:textId="7423346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4313FFEF" w14:textId="77777777" w:rsidTr="009813FA">
        <w:tc>
          <w:tcPr>
            <w:tcW w:w="3773" w:type="dxa"/>
            <w:vAlign w:val="bottom"/>
          </w:tcPr>
          <w:p w14:paraId="74E293C2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289" w:type="dxa"/>
            <w:vAlign w:val="bottom"/>
          </w:tcPr>
          <w:p w14:paraId="334B76D5" w14:textId="6187C3C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91" w:type="dxa"/>
            <w:vAlign w:val="bottom"/>
          </w:tcPr>
          <w:p w14:paraId="711A9EDF" w14:textId="4AB577A3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392" w:type="dxa"/>
            <w:vAlign w:val="bottom"/>
          </w:tcPr>
          <w:p w14:paraId="254DB48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31130E2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7EA4F384" w14:textId="77777777" w:rsidTr="009813FA">
        <w:tc>
          <w:tcPr>
            <w:tcW w:w="3773" w:type="dxa"/>
            <w:vAlign w:val="bottom"/>
          </w:tcPr>
          <w:p w14:paraId="714E4C03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9" w:type="dxa"/>
            <w:vAlign w:val="bottom"/>
          </w:tcPr>
          <w:p w14:paraId="63C70746" w14:textId="7ADB4AE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91" w:type="dxa"/>
            <w:vAlign w:val="bottom"/>
          </w:tcPr>
          <w:p w14:paraId="656EEFC1" w14:textId="445CA84B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392" w:type="dxa"/>
            <w:vAlign w:val="bottom"/>
          </w:tcPr>
          <w:p w14:paraId="6BF0AB7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7" w:type="dxa"/>
            <w:vAlign w:val="bottom"/>
          </w:tcPr>
          <w:p w14:paraId="0AEE9A5F" w14:textId="167C064B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06F34E19" w14:textId="77777777" w:rsidTr="009813FA">
        <w:tc>
          <w:tcPr>
            <w:tcW w:w="3773" w:type="dxa"/>
            <w:vAlign w:val="bottom"/>
          </w:tcPr>
          <w:p w14:paraId="191F1A53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14:paraId="59418FE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91" w:type="dxa"/>
            <w:vAlign w:val="bottom"/>
          </w:tcPr>
          <w:p w14:paraId="433B9CF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92" w:type="dxa"/>
            <w:vAlign w:val="bottom"/>
          </w:tcPr>
          <w:p w14:paraId="6102759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14:paraId="3666205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4EB1069" w14:textId="77777777" w:rsidTr="009813FA">
        <w:tc>
          <w:tcPr>
            <w:tcW w:w="3773" w:type="dxa"/>
            <w:vAlign w:val="bottom"/>
          </w:tcPr>
          <w:p w14:paraId="3F07DA2B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89" w:type="dxa"/>
            <w:vAlign w:val="bottom"/>
          </w:tcPr>
          <w:p w14:paraId="2B49693B" w14:textId="6C0F014B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591" w:type="dxa"/>
            <w:vAlign w:val="bottom"/>
          </w:tcPr>
          <w:p w14:paraId="3A56CC75" w14:textId="3642A25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392" w:type="dxa"/>
            <w:vAlign w:val="bottom"/>
          </w:tcPr>
          <w:p w14:paraId="2EEE7E0B" w14:textId="380E6F1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327" w:type="dxa"/>
            <w:vAlign w:val="bottom"/>
          </w:tcPr>
          <w:p w14:paraId="0E664829" w14:textId="627AA7D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</w:tr>
    </w:tbl>
    <w:p w14:paraId="48E13282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4"/>
          <w:szCs w:val="24"/>
        </w:rPr>
        <w:br w:type="page"/>
      </w:r>
    </w:p>
    <w:p w14:paraId="025B7F12" w14:textId="6522081C" w:rsidR="004C6E11" w:rsidRPr="00925969" w:rsidRDefault="009760C1" w:rsidP="004C6E11">
      <w:pPr>
        <w:spacing w:line="240" w:lineRule="auto"/>
        <w:ind w:left="540" w:hanging="540"/>
        <w:rPr>
          <w:rFonts w:ascii="Browallia New" w:hAnsi="Browallia New" w:cs="Browallia New"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ภาษีเงินได้รอการตัดบัญชี</w:t>
      </w:r>
      <w:r w:rsidR="004C6E11" w:rsidRPr="00925969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0B2680DA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5F29DE39" w14:textId="77777777" w:rsidR="004C6E11" w:rsidRPr="00925969" w:rsidRDefault="004C6E11" w:rsidP="004C6E11">
      <w:pPr>
        <w:pStyle w:val="a1"/>
        <w:tabs>
          <w:tab w:val="right" w:pos="7200"/>
          <w:tab w:val="right" w:pos="9000"/>
        </w:tabs>
        <w:ind w:left="540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 (ต่อ)</w:t>
      </w:r>
    </w:p>
    <w:p w14:paraId="643F15ED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24"/>
        <w:gridCol w:w="1134"/>
        <w:gridCol w:w="1275"/>
        <w:gridCol w:w="1276"/>
        <w:gridCol w:w="1276"/>
        <w:gridCol w:w="1375"/>
      </w:tblGrid>
      <w:tr w:rsidR="005D5DA6" w:rsidRPr="00925969" w14:paraId="0510CA92" w14:textId="77777777" w:rsidTr="00750C3F">
        <w:tc>
          <w:tcPr>
            <w:tcW w:w="3024" w:type="dxa"/>
            <w:vAlign w:val="bottom"/>
          </w:tcPr>
          <w:p w14:paraId="29F96616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31397A2C" w14:textId="0C4BA978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left="259"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5D5DA6" w:rsidRPr="00925969" w14:paraId="72CE35B2" w14:textId="77777777" w:rsidTr="00750C3F">
        <w:tc>
          <w:tcPr>
            <w:tcW w:w="3024" w:type="dxa"/>
            <w:vAlign w:val="bottom"/>
          </w:tcPr>
          <w:p w14:paraId="7037FBAF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EBF4EB4" w14:textId="50F0C9B0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C3B190B" w14:textId="7B41E28C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BBA2C3D" w14:textId="1DDB86DD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(ลด)</w:t>
            </w:r>
          </w:p>
        </w:tc>
        <w:tc>
          <w:tcPr>
            <w:tcW w:w="1276" w:type="dxa"/>
          </w:tcPr>
          <w:p w14:paraId="72993963" w14:textId="6E53463B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ภาษีเพิ่ม (ลด</w:t>
            </w:r>
            <w:r w:rsidRPr="00925969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6C5422F6" w14:textId="4424BC1F" w:rsidR="005D5DA6" w:rsidRPr="00925969" w:rsidRDefault="005D5DA6" w:rsidP="005D5DA6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lang w:val="en-US"/>
              </w:rPr>
            </w:pPr>
          </w:p>
        </w:tc>
      </w:tr>
      <w:tr w:rsidR="005D5DA6" w:rsidRPr="00925969" w14:paraId="45E5F879" w14:textId="77777777" w:rsidTr="00750C3F">
        <w:tc>
          <w:tcPr>
            <w:tcW w:w="3024" w:type="dxa"/>
            <w:vAlign w:val="bottom"/>
          </w:tcPr>
          <w:p w14:paraId="6BEEE805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747F97C" w14:textId="45368496" w:rsidR="005D5DA6" w:rsidRPr="00925969" w:rsidRDefault="009760C1" w:rsidP="005D5DA6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1</w:t>
            </w:r>
            <w:r w:rsidR="005D5DA6"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1275" w:type="dxa"/>
            <w:vAlign w:val="bottom"/>
          </w:tcPr>
          <w:p w14:paraId="2F3AD2A7" w14:textId="794E0068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1276" w:type="dxa"/>
            <w:vAlign w:val="bottom"/>
          </w:tcPr>
          <w:p w14:paraId="2CDD57EC" w14:textId="09D19EC9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ในกำไรหรือ</w:t>
            </w:r>
          </w:p>
        </w:tc>
        <w:tc>
          <w:tcPr>
            <w:tcW w:w="1276" w:type="dxa"/>
          </w:tcPr>
          <w:p w14:paraId="346578D1" w14:textId="003FDBBB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4769EE40" w14:textId="7674E3EF" w:rsidR="005D5DA6" w:rsidRPr="00925969" w:rsidRDefault="009760C1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31</w:t>
            </w:r>
            <w:r w:rsidR="005D5DA6"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5D5DA6" w:rsidRPr="00925969" w14:paraId="528F3809" w14:textId="77777777" w:rsidTr="00750C3F">
        <w:tc>
          <w:tcPr>
            <w:tcW w:w="3024" w:type="dxa"/>
            <w:vAlign w:val="bottom"/>
          </w:tcPr>
          <w:p w14:paraId="731A1DB5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BF299D2" w14:textId="6E5E6149" w:rsidR="005D5DA6" w:rsidRPr="00925969" w:rsidRDefault="005D5DA6" w:rsidP="005D5DA6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  <w:tc>
          <w:tcPr>
            <w:tcW w:w="1275" w:type="dxa"/>
            <w:vAlign w:val="bottom"/>
          </w:tcPr>
          <w:p w14:paraId="3503EAE0" w14:textId="22C374ED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z w:val="24"/>
                <w:szCs w:val="24"/>
                <w:cs/>
                <w:lang w:val="en-US"/>
              </w:rPr>
              <w:t>ปรับปรุง</w:t>
            </w:r>
          </w:p>
        </w:tc>
        <w:tc>
          <w:tcPr>
            <w:tcW w:w="1276" w:type="dxa"/>
            <w:vAlign w:val="bottom"/>
          </w:tcPr>
          <w:p w14:paraId="2C4E9A12" w14:textId="49C537F8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/>
              </w:rPr>
              <w:t>ขาดทุน</w:t>
            </w:r>
          </w:p>
        </w:tc>
        <w:tc>
          <w:tcPr>
            <w:tcW w:w="1276" w:type="dxa"/>
          </w:tcPr>
          <w:p w14:paraId="72566831" w14:textId="4282BB0C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1CED3176" w14:textId="329701F5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>2563</w:t>
            </w:r>
          </w:p>
        </w:tc>
      </w:tr>
      <w:tr w:rsidR="005D5DA6" w:rsidRPr="00925969" w14:paraId="38CA6D54" w14:textId="77777777" w:rsidTr="00750C3F">
        <w:tc>
          <w:tcPr>
            <w:tcW w:w="3024" w:type="dxa"/>
            <w:vAlign w:val="bottom"/>
          </w:tcPr>
          <w:p w14:paraId="227A1107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EBEF91" w14:textId="7777777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5" w:type="dxa"/>
          </w:tcPr>
          <w:p w14:paraId="59526617" w14:textId="62E7969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739C3BCF" w14:textId="2E0112B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76" w:type="dxa"/>
          </w:tcPr>
          <w:p w14:paraId="1D7F0C04" w14:textId="5E796ECB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6E366B97" w14:textId="7777777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5D5DA6" w:rsidRPr="00925969" w14:paraId="51935614" w14:textId="77777777" w:rsidTr="00750C3F">
        <w:tc>
          <w:tcPr>
            <w:tcW w:w="3024" w:type="dxa"/>
            <w:vAlign w:val="bottom"/>
          </w:tcPr>
          <w:p w14:paraId="48D0F187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12CEA2DC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4A8B18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3A5165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C27F0" w14:textId="4BAF5AC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52D507A6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5D5DA6" w:rsidRPr="00925969" w14:paraId="5BED7BC4" w14:textId="77777777" w:rsidTr="00750C3F">
        <w:trPr>
          <w:trHeight w:val="70"/>
        </w:trPr>
        <w:tc>
          <w:tcPr>
            <w:tcW w:w="3024" w:type="dxa"/>
            <w:vAlign w:val="bottom"/>
          </w:tcPr>
          <w:p w14:paraId="1C5A10E3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6A337" w14:textId="63075A59" w:rsidR="005D5DA6" w:rsidRPr="00925969" w:rsidRDefault="009760C1" w:rsidP="005D5DA6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516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04B26" w14:textId="2A159F5F" w:rsidR="005D5DA6" w:rsidRPr="00925969" w:rsidRDefault="005D5DA6" w:rsidP="005D5DA6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3E28" w14:textId="7C151244" w:rsidR="005D5DA6" w:rsidRPr="00925969" w:rsidRDefault="005D5DA6" w:rsidP="005D5DA6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285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3CC473" w14:textId="55516602" w:rsidR="005D5DA6" w:rsidRPr="00925969" w:rsidRDefault="005D5DA6" w:rsidP="005D5DA6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7351D" w14:textId="4B3557C0" w:rsidR="005D5DA6" w:rsidRPr="00925969" w:rsidRDefault="009760C1" w:rsidP="005D5DA6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482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101</w:t>
            </w:r>
          </w:p>
        </w:tc>
      </w:tr>
      <w:tr w:rsidR="005D5DA6" w:rsidRPr="00925969" w14:paraId="5DB55DEB" w14:textId="77777777" w:rsidTr="00750C3F">
        <w:tc>
          <w:tcPr>
            <w:tcW w:w="3024" w:type="dxa"/>
            <w:vAlign w:val="bottom"/>
          </w:tcPr>
          <w:p w14:paraId="40B1ED10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05702" w14:textId="5062575E" w:rsidR="005D5DA6" w:rsidRPr="00925969" w:rsidRDefault="009760C1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342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69330" w14:textId="2B9E05E1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1BA" w14:textId="0B096CD9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253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830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2C1AF1" w14:textId="173C972D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78A66" w14:textId="778BA6C3" w:rsidR="005D5DA6" w:rsidRPr="00925969" w:rsidRDefault="009760C1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891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826</w:t>
            </w:r>
          </w:p>
        </w:tc>
      </w:tr>
      <w:tr w:rsidR="005D5DA6" w:rsidRPr="00925969" w14:paraId="70866B6E" w14:textId="77777777" w:rsidTr="00750C3F">
        <w:tc>
          <w:tcPr>
            <w:tcW w:w="3024" w:type="dxa"/>
            <w:vAlign w:val="bottom"/>
          </w:tcPr>
          <w:p w14:paraId="32A671E2" w14:textId="7FEBEAA6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4524B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BBBCD" w14:textId="3D5AE3B2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07300" w14:textId="07F1FDF8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43F50" w14:textId="091591A9" w:rsidR="005D5DA6" w:rsidRPr="00925969" w:rsidRDefault="009760C1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24BC2B" w14:textId="06B9A464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2392" w14:textId="576E7FBF" w:rsidR="005D5DA6" w:rsidRPr="00925969" w:rsidRDefault="009760C1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33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028</w:t>
            </w:r>
          </w:p>
        </w:tc>
      </w:tr>
      <w:tr w:rsidR="005D5DA6" w:rsidRPr="00925969" w14:paraId="531959FA" w14:textId="77777777" w:rsidTr="00750C3F">
        <w:tc>
          <w:tcPr>
            <w:tcW w:w="3024" w:type="dxa"/>
            <w:vAlign w:val="bottom"/>
          </w:tcPr>
          <w:p w14:paraId="11E0EBAC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7CBDDD27" w14:textId="0A6E0C72" w:rsidR="005D5DA6" w:rsidRPr="00925969" w:rsidRDefault="009760C1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859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516</w:t>
            </w:r>
          </w:p>
        </w:tc>
        <w:tc>
          <w:tcPr>
            <w:tcW w:w="1275" w:type="dxa"/>
          </w:tcPr>
          <w:p w14:paraId="1ADA1FCD" w14:textId="6C15F5F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3D4E0E2D" w14:textId="166A87C2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225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087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14:paraId="22B04087" w14:textId="42254552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vAlign w:val="bottom"/>
          </w:tcPr>
          <w:p w14:paraId="2ADBF381" w14:textId="1E4DA369" w:rsidR="005D5DA6" w:rsidRPr="00925969" w:rsidRDefault="009760C1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</w:tr>
      <w:tr w:rsidR="005D5DA6" w:rsidRPr="00925969" w14:paraId="2B780DAD" w14:textId="77777777" w:rsidTr="00750C3F">
        <w:tc>
          <w:tcPr>
            <w:tcW w:w="3024" w:type="dxa"/>
            <w:vAlign w:val="bottom"/>
          </w:tcPr>
          <w:p w14:paraId="0E9DBBEB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43ECFA8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B13D19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0511BE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3C6E9" w14:textId="7682B274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75" w:type="dxa"/>
            <w:vAlign w:val="bottom"/>
          </w:tcPr>
          <w:p w14:paraId="0EE96944" w14:textId="77777777" w:rsidR="005D5DA6" w:rsidRPr="00925969" w:rsidRDefault="005D5DA6" w:rsidP="005D5DA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5D5DA6" w:rsidRPr="00925969" w14:paraId="37C736E0" w14:textId="77777777" w:rsidTr="00750C3F">
        <w:tc>
          <w:tcPr>
            <w:tcW w:w="3024" w:type="dxa"/>
            <w:vAlign w:val="bottom"/>
          </w:tcPr>
          <w:p w14:paraId="37B173A0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vAlign w:val="bottom"/>
          </w:tcPr>
          <w:p w14:paraId="2DAD896F" w14:textId="7777777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57E25A9" w14:textId="1A7CC24C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4C60DDF7" w14:textId="3CACE575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7EF1614" w14:textId="50865467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375" w:type="dxa"/>
            <w:vAlign w:val="bottom"/>
          </w:tcPr>
          <w:p w14:paraId="2575EB0E" w14:textId="10FF4B22" w:rsidR="005D5DA6" w:rsidRPr="00925969" w:rsidRDefault="005D5DA6" w:rsidP="005D5DA6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5D5DA6" w:rsidRPr="00925969" w14:paraId="6CB8A0B4" w14:textId="77777777" w:rsidTr="00750C3F">
        <w:tc>
          <w:tcPr>
            <w:tcW w:w="3024" w:type="dxa"/>
            <w:vAlign w:val="bottom"/>
          </w:tcPr>
          <w:p w14:paraId="70911174" w14:textId="77777777" w:rsidR="005D5DA6" w:rsidRPr="00925969" w:rsidRDefault="005D5DA6" w:rsidP="005D5DA6">
            <w:pPr>
              <w:tabs>
                <w:tab w:val="center" w:pos="4153"/>
                <w:tab w:val="right" w:pos="8306"/>
              </w:tabs>
              <w:spacing w:line="240" w:lineRule="auto"/>
              <w:ind w:left="324" w:right="-67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ภาษีเงินได้รอการตัดบัญชี - สุทธิ</w:t>
            </w:r>
          </w:p>
        </w:tc>
        <w:tc>
          <w:tcPr>
            <w:tcW w:w="1134" w:type="dxa"/>
            <w:vAlign w:val="bottom"/>
          </w:tcPr>
          <w:p w14:paraId="0857866E" w14:textId="689D7825" w:rsidR="005D5DA6" w:rsidRPr="00925969" w:rsidRDefault="009760C1" w:rsidP="005D5DA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859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516</w:t>
            </w:r>
          </w:p>
        </w:tc>
        <w:tc>
          <w:tcPr>
            <w:tcW w:w="1275" w:type="dxa"/>
          </w:tcPr>
          <w:p w14:paraId="20CCE408" w14:textId="3220C4E6" w:rsidR="005D5DA6" w:rsidRPr="00925969" w:rsidRDefault="005D5DA6" w:rsidP="005D5DA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150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42F3AD50" w14:textId="06108D9B" w:rsidR="005D5DA6" w:rsidRPr="00925969" w:rsidRDefault="005D5DA6" w:rsidP="005D5DA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225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087</w:t>
            </w:r>
            <w:r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14:paraId="444F1DD7" w14:textId="1AD9CF7E" w:rsidR="005D5DA6" w:rsidRPr="00925969" w:rsidRDefault="005D5DA6" w:rsidP="005D5DA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197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324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375" w:type="dxa"/>
            <w:vAlign w:val="bottom"/>
          </w:tcPr>
          <w:p w14:paraId="24EE8031" w14:textId="7B0AFF55" w:rsidR="005D5DA6" w:rsidRPr="00925969" w:rsidRDefault="009760C1" w:rsidP="005D5DA6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406</w:t>
            </w:r>
            <w:r w:rsidR="005D5DA6" w:rsidRPr="0092596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4"/>
                <w:szCs w:val="24"/>
              </w:rPr>
              <w:t>955</w:t>
            </w:r>
          </w:p>
        </w:tc>
      </w:tr>
    </w:tbl>
    <w:p w14:paraId="01FA0F7B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3771"/>
        <w:gridCol w:w="1263"/>
        <w:gridCol w:w="1644"/>
        <w:gridCol w:w="1314"/>
        <w:gridCol w:w="1375"/>
      </w:tblGrid>
      <w:tr w:rsidR="004C6E11" w:rsidRPr="00925969" w14:paraId="3F184746" w14:textId="77777777" w:rsidTr="00B92935">
        <w:tc>
          <w:tcPr>
            <w:tcW w:w="3771" w:type="dxa"/>
            <w:vAlign w:val="bottom"/>
          </w:tcPr>
          <w:p w14:paraId="71309F59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596" w:type="dxa"/>
            <w:gridSpan w:val="4"/>
            <w:vAlign w:val="bottom"/>
          </w:tcPr>
          <w:p w14:paraId="715E05F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4C6E11" w:rsidRPr="00925969" w14:paraId="3C7171EF" w14:textId="77777777" w:rsidTr="00B92935">
        <w:tc>
          <w:tcPr>
            <w:tcW w:w="3771" w:type="dxa"/>
            <w:vAlign w:val="bottom"/>
          </w:tcPr>
          <w:p w14:paraId="21732139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vAlign w:val="bottom"/>
          </w:tcPr>
          <w:p w14:paraId="58CE448C" w14:textId="77777777" w:rsidR="004C6E11" w:rsidRPr="00925969" w:rsidRDefault="004C6E11" w:rsidP="00B9293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1644" w:type="dxa"/>
            <w:vAlign w:val="bottom"/>
          </w:tcPr>
          <w:p w14:paraId="7C289B9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ภาษีเพิ่ม (ลด)</w:t>
            </w:r>
          </w:p>
        </w:tc>
        <w:tc>
          <w:tcPr>
            <w:tcW w:w="1314" w:type="dxa"/>
          </w:tcPr>
          <w:p w14:paraId="3CE56C1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ภาษีเพิ่ม (ลด</w:t>
            </w: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48714503" w14:textId="77777777" w:rsidR="004C6E11" w:rsidRPr="00925969" w:rsidRDefault="004C6E11" w:rsidP="00B92935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</w:tr>
      <w:tr w:rsidR="004C6E11" w:rsidRPr="00925969" w14:paraId="0280FDBB" w14:textId="77777777" w:rsidTr="00B92935">
        <w:tc>
          <w:tcPr>
            <w:tcW w:w="3771" w:type="dxa"/>
            <w:vAlign w:val="bottom"/>
          </w:tcPr>
          <w:p w14:paraId="672CC29A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vAlign w:val="bottom"/>
          </w:tcPr>
          <w:p w14:paraId="3B32738C" w14:textId="3C5F66A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มกราคม</w:t>
            </w:r>
          </w:p>
        </w:tc>
        <w:tc>
          <w:tcPr>
            <w:tcW w:w="1644" w:type="dxa"/>
            <w:vAlign w:val="bottom"/>
          </w:tcPr>
          <w:p w14:paraId="1987A76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ในกำไรหรือ</w:t>
            </w:r>
          </w:p>
        </w:tc>
        <w:tc>
          <w:tcPr>
            <w:tcW w:w="1314" w:type="dxa"/>
          </w:tcPr>
          <w:p w14:paraId="042D5F8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375" w:type="dxa"/>
            <w:vAlign w:val="bottom"/>
          </w:tcPr>
          <w:p w14:paraId="5BB67A5C" w14:textId="5A930D12" w:rsidR="004C6E11" w:rsidRPr="00925969" w:rsidRDefault="009760C1" w:rsidP="00B92935">
            <w:pPr>
              <w:spacing w:line="240" w:lineRule="auto"/>
              <w:ind w:left="259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31</w:t>
            </w:r>
            <w:r w:rsidR="004C6E11"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4C6E11" w:rsidRPr="00925969" w14:paraId="4A2D6B7E" w14:textId="77777777" w:rsidTr="00B92935">
        <w:tc>
          <w:tcPr>
            <w:tcW w:w="3771" w:type="dxa"/>
            <w:vAlign w:val="bottom"/>
          </w:tcPr>
          <w:p w14:paraId="2992AE66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vAlign w:val="bottom"/>
          </w:tcPr>
          <w:p w14:paraId="7B395320" w14:textId="7A18D154" w:rsidR="004C6E11" w:rsidRPr="00925969" w:rsidRDefault="004C6E11" w:rsidP="00B92935">
            <w:pPr>
              <w:spacing w:line="240" w:lineRule="auto"/>
              <w:ind w:left="260" w:right="-72" w:hanging="260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  <w:tc>
          <w:tcPr>
            <w:tcW w:w="1644" w:type="dxa"/>
            <w:vAlign w:val="bottom"/>
          </w:tcPr>
          <w:p w14:paraId="6136DBD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ขาดทุน</w:t>
            </w:r>
          </w:p>
        </w:tc>
        <w:tc>
          <w:tcPr>
            <w:tcW w:w="1314" w:type="dxa"/>
          </w:tcPr>
          <w:p w14:paraId="109C086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เบ็ดเสร็จอื่น</w:t>
            </w:r>
          </w:p>
        </w:tc>
        <w:tc>
          <w:tcPr>
            <w:tcW w:w="1375" w:type="dxa"/>
            <w:vAlign w:val="bottom"/>
          </w:tcPr>
          <w:p w14:paraId="4CFABCE5" w14:textId="5D56090A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  <w:t>2562</w:t>
            </w:r>
          </w:p>
        </w:tc>
      </w:tr>
      <w:tr w:rsidR="004C6E11" w:rsidRPr="00925969" w14:paraId="07A6903F" w14:textId="77777777" w:rsidTr="00B92935">
        <w:tc>
          <w:tcPr>
            <w:tcW w:w="3771" w:type="dxa"/>
            <w:vAlign w:val="bottom"/>
          </w:tcPr>
          <w:p w14:paraId="4B81937E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vAlign w:val="bottom"/>
          </w:tcPr>
          <w:p w14:paraId="450436F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644" w:type="dxa"/>
            <w:vAlign w:val="bottom"/>
          </w:tcPr>
          <w:p w14:paraId="4DBE8F8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14" w:type="dxa"/>
          </w:tcPr>
          <w:p w14:paraId="2295256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75" w:type="dxa"/>
            <w:vAlign w:val="bottom"/>
          </w:tcPr>
          <w:p w14:paraId="4EC8C7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4C6E11" w:rsidRPr="00925969" w14:paraId="06F9F5C7" w14:textId="77777777" w:rsidTr="00B92935">
        <w:tc>
          <w:tcPr>
            <w:tcW w:w="3771" w:type="dxa"/>
            <w:vAlign w:val="bottom"/>
          </w:tcPr>
          <w:p w14:paraId="1BF862E8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3" w:type="dxa"/>
            <w:vAlign w:val="bottom"/>
          </w:tcPr>
          <w:p w14:paraId="22F7239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7E1D325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</w:tcPr>
          <w:p w14:paraId="41222A2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5" w:type="dxa"/>
            <w:vAlign w:val="bottom"/>
          </w:tcPr>
          <w:p w14:paraId="56B8B4B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FD125DE" w14:textId="77777777" w:rsidTr="00B92935">
        <w:trPr>
          <w:trHeight w:val="70"/>
        </w:trPr>
        <w:tc>
          <w:tcPr>
            <w:tcW w:w="3771" w:type="dxa"/>
            <w:vAlign w:val="bottom"/>
          </w:tcPr>
          <w:p w14:paraId="3E567B3B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25928" w14:textId="16B46300" w:rsidR="004C6E11" w:rsidRPr="00925969" w:rsidRDefault="009760C1" w:rsidP="00B929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31B63" w14:textId="63C62D4A" w:rsidR="004C6E11" w:rsidRPr="00925969" w:rsidRDefault="004C6E11" w:rsidP="00B929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B9E8638" w14:textId="77777777" w:rsidR="004C6E11" w:rsidRPr="00925969" w:rsidRDefault="004C6E11" w:rsidP="00B929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009B5" w14:textId="2C3643A7" w:rsidR="004C6E11" w:rsidRPr="00925969" w:rsidRDefault="009760C1" w:rsidP="00B929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</w:tr>
      <w:tr w:rsidR="004C6E11" w:rsidRPr="00925969" w14:paraId="5655F21E" w14:textId="77777777" w:rsidTr="00B92935">
        <w:tc>
          <w:tcPr>
            <w:tcW w:w="3771" w:type="dxa"/>
            <w:vAlign w:val="bottom"/>
          </w:tcPr>
          <w:p w14:paraId="05A68992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ผลประโยชน์พนักงาน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86A4C" w14:textId="58A799BF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2D1A8" w14:textId="03713CAF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01F106" w14:textId="57193C13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8489A" w14:textId="3D7A5FC5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4C6E11" w:rsidRPr="00925969" w14:paraId="2EC62F5B" w14:textId="77777777" w:rsidTr="00B92935">
        <w:tc>
          <w:tcPr>
            <w:tcW w:w="3771" w:type="dxa"/>
            <w:vAlign w:val="bottom"/>
          </w:tcPr>
          <w:p w14:paraId="3A364F40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3" w:type="dxa"/>
            <w:vAlign w:val="bottom"/>
          </w:tcPr>
          <w:p w14:paraId="508B28BC" w14:textId="41FABFA5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644" w:type="dxa"/>
            <w:vAlign w:val="bottom"/>
          </w:tcPr>
          <w:p w14:paraId="05A69003" w14:textId="768F4A78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314" w:type="dxa"/>
          </w:tcPr>
          <w:p w14:paraId="61EF8327" w14:textId="6E42C1F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5" w:type="dxa"/>
            <w:vAlign w:val="bottom"/>
          </w:tcPr>
          <w:p w14:paraId="3C87549F" w14:textId="2111980E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  <w:tr w:rsidR="004C6E11" w:rsidRPr="00925969" w14:paraId="329B4F6F" w14:textId="77777777" w:rsidTr="00B92935">
        <w:tc>
          <w:tcPr>
            <w:tcW w:w="3771" w:type="dxa"/>
            <w:vAlign w:val="bottom"/>
          </w:tcPr>
          <w:p w14:paraId="04137680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3" w:type="dxa"/>
            <w:vAlign w:val="bottom"/>
          </w:tcPr>
          <w:p w14:paraId="79B5C81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4DC91D8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</w:tcPr>
          <w:p w14:paraId="377E868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5" w:type="dxa"/>
            <w:vAlign w:val="bottom"/>
          </w:tcPr>
          <w:p w14:paraId="0BFAE12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A3CAEA3" w14:textId="77777777" w:rsidTr="00B92935">
        <w:tc>
          <w:tcPr>
            <w:tcW w:w="3771" w:type="dxa"/>
            <w:vAlign w:val="bottom"/>
          </w:tcPr>
          <w:p w14:paraId="0B4321C1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3" w:type="dxa"/>
            <w:vAlign w:val="bottom"/>
          </w:tcPr>
          <w:p w14:paraId="2972A71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44" w:type="dxa"/>
            <w:vAlign w:val="bottom"/>
          </w:tcPr>
          <w:p w14:paraId="2E808C6C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14:paraId="1497E321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5" w:type="dxa"/>
            <w:vAlign w:val="bottom"/>
          </w:tcPr>
          <w:p w14:paraId="21F11EF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020586A2" w14:textId="77777777" w:rsidTr="00B92935">
        <w:tc>
          <w:tcPr>
            <w:tcW w:w="3771" w:type="dxa"/>
            <w:vAlign w:val="bottom"/>
          </w:tcPr>
          <w:p w14:paraId="450467B3" w14:textId="77777777" w:rsidR="004C6E11" w:rsidRPr="00925969" w:rsidRDefault="004C6E11" w:rsidP="00B92935">
            <w:pPr>
              <w:tabs>
                <w:tab w:val="center" w:pos="4153"/>
                <w:tab w:val="right" w:pos="8306"/>
              </w:tabs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63" w:type="dxa"/>
            <w:vAlign w:val="bottom"/>
          </w:tcPr>
          <w:p w14:paraId="550B189D" w14:textId="7E1D969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644" w:type="dxa"/>
            <w:vAlign w:val="bottom"/>
          </w:tcPr>
          <w:p w14:paraId="25BC3007" w14:textId="313CF7C3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314" w:type="dxa"/>
          </w:tcPr>
          <w:p w14:paraId="3F8B5316" w14:textId="54696FF2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5" w:type="dxa"/>
            <w:vAlign w:val="bottom"/>
          </w:tcPr>
          <w:p w14:paraId="5EFF44F6" w14:textId="290A23C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</w:tr>
    </w:tbl>
    <w:p w14:paraId="290AB298" w14:textId="77777777" w:rsidR="004C6E11" w:rsidRPr="00925969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A723E7A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แน่ว่าจะมีกำไรทางภาษีในอนาคตเพียงพอที่จะใช้ประโยชน์ทางภาษีนั้น</w:t>
      </w:r>
    </w:p>
    <w:p w14:paraId="2BD37CDA" w14:textId="77777777" w:rsidR="004C6E11" w:rsidRPr="00925969" w:rsidRDefault="004C6E11" w:rsidP="004C6E11">
      <w:pPr>
        <w:spacing w:line="240" w:lineRule="auto"/>
        <w:ind w:left="547"/>
        <w:rPr>
          <w:rFonts w:ascii="Browallia New" w:hAnsi="Browallia New" w:cs="Browallia New"/>
          <w:sz w:val="26"/>
          <w:szCs w:val="26"/>
        </w:rPr>
      </w:pPr>
    </w:p>
    <w:p w14:paraId="6B698950" w14:textId="6839CF8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กลุ่มกิจการไม่ได้รับรู้สินทรัพย์ภาษีเงินได้</w:t>
      </w:r>
      <w:r w:rsidR="006743B2">
        <w:rPr>
          <w:rFonts w:ascii="Browallia New" w:hAnsi="Browallia New" w:cs="Browallia New" w:hint="cs"/>
          <w:spacing w:val="-6"/>
          <w:sz w:val="26"/>
          <w:szCs w:val="26"/>
          <w:cs/>
        </w:rPr>
        <w:t>ในงบการเงินรวมและงบการเงินเฉพาะกิจการ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156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869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139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77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110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600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78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947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537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51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814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800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บาท) ตามลำดับ ที่เกิดจากรายการขาดทุนจำนวน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784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345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695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และจำนวน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385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552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998</w:t>
      </w:r>
      <w:r w:rsidR="009C55E4" w:rsidRPr="0092596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hAnsi="Browallia New" w:cs="Browallia New"/>
          <w:spacing w:val="-6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6"/>
          <w:sz w:val="26"/>
          <w:szCs w:val="26"/>
        </w:rPr>
        <w:t xml:space="preserve"> : </w:t>
      </w:r>
      <w:r w:rsidRPr="00925969">
        <w:rPr>
          <w:rFonts w:ascii="Browallia New" w:hAnsi="Browallia New" w:cs="Browallia New"/>
          <w:spacing w:val="-6"/>
          <w:sz w:val="26"/>
          <w:szCs w:val="26"/>
          <w:cs/>
        </w:rPr>
        <w:t>จำ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นวน </w:t>
      </w:r>
      <w:r w:rsidR="009760C1" w:rsidRPr="009760C1">
        <w:rPr>
          <w:rFonts w:ascii="Browallia New" w:hAnsi="Browallia New" w:cs="Browallia New"/>
          <w:sz w:val="26"/>
          <w:szCs w:val="26"/>
        </w:rPr>
        <w:t>394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737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684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บาท และจำนวน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259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074</w:t>
      </w:r>
      <w:r w:rsidRPr="00925969">
        <w:rPr>
          <w:rFonts w:ascii="Browallia New" w:hAnsi="Browallia New" w:cs="Browallia New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z w:val="26"/>
          <w:szCs w:val="26"/>
        </w:rPr>
        <w:t>000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บาท) ตามลำดับ ที่สามารถยกไปเพื่อหักกลบกับกำไรทางภาษีในอนาคต</w:t>
      </w:r>
    </w:p>
    <w:p w14:paraId="4AC5C543" w14:textId="77777777" w:rsidR="004C6E11" w:rsidRPr="00925969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02D7747" w14:textId="47DF12A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25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เจ้าหนี้การค้าและเจ้าหนี้อื่น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925969" w14:paraId="75EE0995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B45B3C4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C0E18EF" w14:textId="77777777" w:rsidR="004C6E11" w:rsidRPr="00925969" w:rsidRDefault="004C6E1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13DF3B2E" w14:textId="77777777" w:rsidR="004C6E11" w:rsidRPr="00925969" w:rsidRDefault="004C6E1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01B26F9E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7F289F9" w14:textId="77777777" w:rsidR="004C6E11" w:rsidRPr="00925969" w:rsidRDefault="004C6E11" w:rsidP="00071CE8">
            <w:pPr>
              <w:spacing w:line="300" w:lineRule="exact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3EA3DE36" w14:textId="550750F1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2F90A5C5" w14:textId="1D8AA8E5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03" w:type="dxa"/>
            <w:vAlign w:val="bottom"/>
          </w:tcPr>
          <w:p w14:paraId="5B343C79" w14:textId="5DE10BFB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7E00D9DA" w14:textId="0CA675C8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6657A0A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570B7C5" w14:textId="77777777" w:rsidR="004C6E11" w:rsidRPr="00925969" w:rsidRDefault="004C6E11" w:rsidP="00071CE8">
            <w:pPr>
              <w:spacing w:line="300" w:lineRule="exact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046E353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A8BC110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E7A81D0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1CD30446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547DA1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ABA5153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8CEBB43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DF2D892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486B5412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58851A1E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45E445F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086CBD2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03" w:type="dxa"/>
            <w:vAlign w:val="bottom"/>
          </w:tcPr>
          <w:p w14:paraId="3E460FDB" w14:textId="77777777" w:rsidR="004C6E11" w:rsidRPr="00925969" w:rsidRDefault="004C6E11" w:rsidP="00071CE8">
            <w:pPr>
              <w:tabs>
                <w:tab w:val="left" w:pos="-72"/>
              </w:tabs>
              <w:spacing w:line="300" w:lineRule="exact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20DB12DC" w14:textId="77777777" w:rsidR="004C6E11" w:rsidRPr="00925969" w:rsidRDefault="004C6E11" w:rsidP="00071CE8">
            <w:pPr>
              <w:tabs>
                <w:tab w:val="left" w:pos="-72"/>
              </w:tabs>
              <w:spacing w:line="300" w:lineRule="exact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vAlign w:val="bottom"/>
          </w:tcPr>
          <w:p w14:paraId="0F6F54A5" w14:textId="77777777" w:rsidR="004C6E11" w:rsidRPr="00925969" w:rsidRDefault="004C6E11" w:rsidP="00071CE8">
            <w:pPr>
              <w:tabs>
                <w:tab w:val="left" w:pos="-72"/>
              </w:tabs>
              <w:spacing w:line="300" w:lineRule="exact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3D0F05CC" w14:textId="77777777" w:rsidR="004C6E11" w:rsidRPr="00925969" w:rsidRDefault="004C6E11" w:rsidP="00071CE8">
            <w:pPr>
              <w:tabs>
                <w:tab w:val="left" w:pos="-72"/>
              </w:tabs>
              <w:spacing w:line="300" w:lineRule="exact"/>
              <w:ind w:right="-2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11D77B0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F719B26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- 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03" w:type="dxa"/>
            <w:vAlign w:val="bottom"/>
          </w:tcPr>
          <w:p w14:paraId="3459C1D8" w14:textId="6F2CEC00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4977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304" w:type="dxa"/>
            <w:vAlign w:val="bottom"/>
          </w:tcPr>
          <w:p w14:paraId="726E486B" w14:textId="19B9B68B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303" w:type="dxa"/>
            <w:vAlign w:val="bottom"/>
          </w:tcPr>
          <w:p w14:paraId="0BDD1F9E" w14:textId="33E76C5A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4977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304" w:type="dxa"/>
            <w:vAlign w:val="bottom"/>
          </w:tcPr>
          <w:p w14:paraId="3D12B5DC" w14:textId="08AA88B1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</w:tr>
      <w:tr w:rsidR="004C6E11" w:rsidRPr="00925969" w14:paraId="4BBBDC53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96DD83" w14:textId="18F59EA1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  - กิจการที่เกี่ยวข้องกัน (หมายเหตุ 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303" w:type="dxa"/>
            <w:vAlign w:val="bottom"/>
          </w:tcPr>
          <w:p w14:paraId="40BC9FA4" w14:textId="0514A4B9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977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304" w:type="dxa"/>
            <w:vAlign w:val="bottom"/>
          </w:tcPr>
          <w:p w14:paraId="1F452122" w14:textId="0E7D72E1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303" w:type="dxa"/>
            <w:vAlign w:val="bottom"/>
          </w:tcPr>
          <w:p w14:paraId="3A14E4ED" w14:textId="54BA6B41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977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304" w:type="dxa"/>
            <w:vAlign w:val="bottom"/>
          </w:tcPr>
          <w:p w14:paraId="4E9F2E31" w14:textId="76BFE5E0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  <w:tr w:rsidR="004C6E11" w:rsidRPr="00925969" w14:paraId="482005CB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10043C8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303" w:type="dxa"/>
            <w:vAlign w:val="bottom"/>
          </w:tcPr>
          <w:p w14:paraId="02350B27" w14:textId="28B6F4DC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304" w:type="dxa"/>
            <w:vAlign w:val="bottom"/>
          </w:tcPr>
          <w:p w14:paraId="47F99330" w14:textId="49A9CB59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303" w:type="dxa"/>
            <w:vAlign w:val="bottom"/>
          </w:tcPr>
          <w:p w14:paraId="4C906A5E" w14:textId="77777777" w:rsidR="004C6E11" w:rsidRPr="00925969" w:rsidRDefault="005246BF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5B4D8624" w14:textId="77777777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20704E7A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8B1A1C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303" w:type="dxa"/>
            <w:vAlign w:val="bottom"/>
          </w:tcPr>
          <w:p w14:paraId="66756415" w14:textId="71C90805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304" w:type="dxa"/>
            <w:vAlign w:val="bottom"/>
          </w:tcPr>
          <w:p w14:paraId="408D7782" w14:textId="7AB2D600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303" w:type="dxa"/>
            <w:vAlign w:val="bottom"/>
          </w:tcPr>
          <w:p w14:paraId="0E2E9610" w14:textId="77777777" w:rsidR="004C6E11" w:rsidRPr="00925969" w:rsidRDefault="005246BF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2C3FA381" w14:textId="77777777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64D286F1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0F7F6428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เงินมัดจำตามสัญญา</w:t>
            </w:r>
          </w:p>
        </w:tc>
        <w:tc>
          <w:tcPr>
            <w:tcW w:w="1303" w:type="dxa"/>
            <w:vAlign w:val="bottom"/>
          </w:tcPr>
          <w:p w14:paraId="25321119" w14:textId="3762E0F8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304" w:type="dxa"/>
            <w:vAlign w:val="bottom"/>
          </w:tcPr>
          <w:p w14:paraId="0CC6B943" w14:textId="518DB1A2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648</w:t>
            </w:r>
          </w:p>
        </w:tc>
        <w:tc>
          <w:tcPr>
            <w:tcW w:w="1303" w:type="dxa"/>
            <w:vAlign w:val="bottom"/>
          </w:tcPr>
          <w:p w14:paraId="3EBDF643" w14:textId="77777777" w:rsidR="004C6E11" w:rsidRPr="00925969" w:rsidRDefault="005246BF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189D47A7" w14:textId="77777777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590063B" w14:textId="77777777" w:rsidTr="00B92935">
        <w:trPr>
          <w:cantSplit/>
          <w:trHeight w:val="120"/>
        </w:trPr>
        <w:tc>
          <w:tcPr>
            <w:tcW w:w="4147" w:type="dxa"/>
            <w:shd w:val="clear" w:color="auto" w:fill="auto"/>
            <w:vAlign w:val="bottom"/>
          </w:tcPr>
          <w:p w14:paraId="25E771D6" w14:textId="2C70BDEF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เจ้าหนี้อื่น </w:t>
            </w:r>
            <w:r w:rsidR="00071CE8"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-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3B06F0A4" w14:textId="3079BE51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781018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144A8B83" w14:textId="298B3935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303" w:type="dxa"/>
            <w:shd w:val="clear" w:color="auto" w:fill="auto"/>
            <w:vAlign w:val="bottom"/>
          </w:tcPr>
          <w:p w14:paraId="0AD6E275" w14:textId="1E7CFB95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0BA4904" w14:textId="24B685B7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  <w:tr w:rsidR="004C6E11" w:rsidRPr="00925969" w14:paraId="59101734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14BCEF0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03" w:type="dxa"/>
            <w:vAlign w:val="bottom"/>
          </w:tcPr>
          <w:p w14:paraId="044EAE4C" w14:textId="02A4D276" w:rsidR="004C6E11" w:rsidRPr="00925969" w:rsidRDefault="009760C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304" w:type="dxa"/>
            <w:vAlign w:val="bottom"/>
          </w:tcPr>
          <w:p w14:paraId="59815CAB" w14:textId="4606188D" w:rsidR="004C6E11" w:rsidRPr="00925969" w:rsidRDefault="009760C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303" w:type="dxa"/>
            <w:vAlign w:val="bottom"/>
          </w:tcPr>
          <w:p w14:paraId="52CCFBC3" w14:textId="48DEFF5E" w:rsidR="004C6E11" w:rsidRPr="00925969" w:rsidRDefault="009760C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  <w:tc>
          <w:tcPr>
            <w:tcW w:w="1304" w:type="dxa"/>
            <w:vAlign w:val="bottom"/>
          </w:tcPr>
          <w:p w14:paraId="1CE35A68" w14:textId="6446FD30" w:rsidR="004C6E11" w:rsidRPr="00925969" w:rsidRDefault="009760C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</w:tr>
      <w:tr w:rsidR="004C6E11" w:rsidRPr="00925969" w14:paraId="3F54953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59571469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CB6D6E8" w14:textId="57C85CF0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372</w:t>
            </w:r>
          </w:p>
        </w:tc>
        <w:tc>
          <w:tcPr>
            <w:tcW w:w="1304" w:type="dxa"/>
            <w:vAlign w:val="bottom"/>
          </w:tcPr>
          <w:p w14:paraId="0D5F8F86" w14:textId="0DF703C6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303" w:type="dxa"/>
            <w:vAlign w:val="bottom"/>
          </w:tcPr>
          <w:p w14:paraId="2611CA4B" w14:textId="140FC7BC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304" w:type="dxa"/>
            <w:vAlign w:val="bottom"/>
          </w:tcPr>
          <w:p w14:paraId="138A6515" w14:textId="6D0C35D4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</w:tr>
    </w:tbl>
    <w:p w14:paraId="2AEC6C58" w14:textId="77777777" w:rsidR="004C6E11" w:rsidRPr="000935B1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4B0522E4" w14:textId="50F693D7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หนี้สินหมุนเวียนอื่น</w:t>
      </w: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925969" w14:paraId="77508BB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F186424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5C66E5B" w14:textId="77777777" w:rsidR="004C6E11" w:rsidRPr="00925969" w:rsidRDefault="004C6E1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7" w:type="dxa"/>
            <w:gridSpan w:val="2"/>
            <w:vAlign w:val="bottom"/>
          </w:tcPr>
          <w:p w14:paraId="28845228" w14:textId="77777777" w:rsidR="004C6E11" w:rsidRPr="00925969" w:rsidRDefault="004C6E1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00D38A9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80DCF3D" w14:textId="77777777" w:rsidR="004C6E11" w:rsidRPr="00925969" w:rsidRDefault="004C6E11" w:rsidP="00071CE8">
            <w:pPr>
              <w:spacing w:line="300" w:lineRule="exact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74D4417B" w14:textId="74EEA54E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0DE10239" w14:textId="3810B561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03" w:type="dxa"/>
            <w:vAlign w:val="bottom"/>
          </w:tcPr>
          <w:p w14:paraId="0C1F05F9" w14:textId="6A1ADFF3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1D34DCF4" w14:textId="534995E1" w:rsidR="004C6E11" w:rsidRPr="00925969" w:rsidRDefault="004C6E1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2B0B8CA8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664371D3" w14:textId="77777777" w:rsidR="004C6E11" w:rsidRPr="00925969" w:rsidRDefault="004C6E11" w:rsidP="00071CE8">
            <w:pPr>
              <w:spacing w:line="300" w:lineRule="exact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4472A1F7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CBC534C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5FD49141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78D5542F" w14:textId="77777777" w:rsidR="004C6E11" w:rsidRPr="00925969" w:rsidRDefault="004C6E11" w:rsidP="00071CE8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B03112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51FCCFD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6007FC72" w14:textId="77777777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2D6C890B" w14:textId="77777777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37D2267D" w14:textId="77777777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141B6BCB" w14:textId="77777777" w:rsidR="004C6E11" w:rsidRPr="00925969" w:rsidRDefault="004C6E11" w:rsidP="00B92935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76BEA42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FB6E1A9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ภาษีหัก ณ ที่จ่ายค้างจ่าย</w:t>
            </w:r>
          </w:p>
        </w:tc>
        <w:tc>
          <w:tcPr>
            <w:tcW w:w="1303" w:type="dxa"/>
            <w:vAlign w:val="center"/>
          </w:tcPr>
          <w:p w14:paraId="65FBE30A" w14:textId="578C2561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304" w:type="dxa"/>
            <w:vAlign w:val="center"/>
          </w:tcPr>
          <w:p w14:paraId="0B41DDE3" w14:textId="560E7DEB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03" w:type="dxa"/>
            <w:vAlign w:val="center"/>
          </w:tcPr>
          <w:p w14:paraId="78EA0C7A" w14:textId="685D6116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304" w:type="dxa"/>
            <w:vAlign w:val="center"/>
          </w:tcPr>
          <w:p w14:paraId="45ED9B4E" w14:textId="23F6C416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  <w:tr w:rsidR="004C6E11" w:rsidRPr="00925969" w14:paraId="14ABF0DC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206C789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1303" w:type="dxa"/>
            <w:vAlign w:val="center"/>
          </w:tcPr>
          <w:p w14:paraId="29219947" w14:textId="3B05EB79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304" w:type="dxa"/>
            <w:vAlign w:val="center"/>
          </w:tcPr>
          <w:p w14:paraId="09020FB7" w14:textId="1BF6D7AF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303" w:type="dxa"/>
            <w:vAlign w:val="center"/>
          </w:tcPr>
          <w:p w14:paraId="2F218792" w14:textId="5BF0151D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304" w:type="dxa"/>
            <w:vAlign w:val="center"/>
          </w:tcPr>
          <w:p w14:paraId="345AA656" w14:textId="78EB80DD" w:rsidR="004C6E11" w:rsidRPr="00925969" w:rsidRDefault="009760C1" w:rsidP="00071CE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</w:tr>
      <w:tr w:rsidR="004C6E11" w:rsidRPr="00925969" w14:paraId="0DB84B05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343E391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กำไรรอรับรู้จากการขายและเช่ากลับคืน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303" w:type="dxa"/>
            <w:vAlign w:val="center"/>
          </w:tcPr>
          <w:p w14:paraId="7E7DFBA0" w14:textId="77777777" w:rsidR="004C6E11" w:rsidRPr="00925969" w:rsidRDefault="005246BF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14:paraId="422B340B" w14:textId="67030032" w:rsidR="004C6E11" w:rsidRPr="00925969" w:rsidRDefault="009760C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303" w:type="dxa"/>
            <w:vAlign w:val="center"/>
          </w:tcPr>
          <w:p w14:paraId="0E785AD9" w14:textId="77777777" w:rsidR="004C6E11" w:rsidRPr="00925969" w:rsidRDefault="005246BF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center"/>
          </w:tcPr>
          <w:p w14:paraId="3A41E9EF" w14:textId="77777777" w:rsidR="004C6E11" w:rsidRPr="00925969" w:rsidRDefault="004C6E11" w:rsidP="00071CE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532A7637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7222C672" w14:textId="77777777" w:rsidR="004C6E11" w:rsidRPr="00925969" w:rsidRDefault="004C6E11" w:rsidP="00071CE8">
            <w:pPr>
              <w:spacing w:line="300" w:lineRule="exact"/>
              <w:ind w:left="324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center"/>
          </w:tcPr>
          <w:p w14:paraId="3B23F621" w14:textId="100DC09A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304" w:type="dxa"/>
            <w:vAlign w:val="center"/>
          </w:tcPr>
          <w:p w14:paraId="6DA62D6C" w14:textId="5CFC1246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531</w:t>
            </w:r>
          </w:p>
        </w:tc>
        <w:tc>
          <w:tcPr>
            <w:tcW w:w="1303" w:type="dxa"/>
            <w:vAlign w:val="center"/>
          </w:tcPr>
          <w:p w14:paraId="1B29757B" w14:textId="47B95156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304" w:type="dxa"/>
            <w:vAlign w:val="center"/>
          </w:tcPr>
          <w:p w14:paraId="208CC33B" w14:textId="2103FB70" w:rsidR="004C6E11" w:rsidRPr="00925969" w:rsidRDefault="009760C1" w:rsidP="00071CE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</w:tr>
    </w:tbl>
    <w:p w14:paraId="1F05F645" w14:textId="77777777" w:rsidR="004C6E11" w:rsidRPr="000935B1" w:rsidRDefault="004C6E11" w:rsidP="004C6E11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42C58A2F" w14:textId="1DCEE58C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</w:p>
    <w:tbl>
      <w:tblPr>
        <w:tblW w:w="9551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276"/>
        <w:gridCol w:w="1276"/>
        <w:gridCol w:w="1276"/>
        <w:gridCol w:w="1275"/>
      </w:tblGrid>
      <w:tr w:rsidR="00F912D6" w:rsidRPr="00925969" w14:paraId="72D287D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74B8D025" w14:textId="77777777" w:rsidR="00F912D6" w:rsidRPr="00925969" w:rsidRDefault="00F912D6" w:rsidP="006621D5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22425CE9" w14:textId="77777777" w:rsidR="00F912D6" w:rsidRPr="00925969" w:rsidRDefault="00F912D6" w:rsidP="00F912D6">
            <w:pPr>
              <w:pStyle w:val="a2"/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7B6A01E" w14:textId="1EBF0C2A" w:rsidR="00F912D6" w:rsidRPr="00925969" w:rsidRDefault="00F912D6" w:rsidP="00995DA5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highlight w:val="yellow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vAlign w:val="bottom"/>
          </w:tcPr>
          <w:p w14:paraId="39F7CF25" w14:textId="4ACB2798" w:rsidR="00F912D6" w:rsidRPr="00925969" w:rsidRDefault="00F912D6" w:rsidP="00995DA5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highlight w:val="yellow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12D6" w:rsidRPr="00925969" w14:paraId="33F19B2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0C29B52" w14:textId="77777777" w:rsidR="00F912D6" w:rsidRPr="00925969" w:rsidRDefault="00F912D6" w:rsidP="006621D5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38" w:type="dxa"/>
          </w:tcPr>
          <w:p w14:paraId="15289551" w14:textId="77777777" w:rsidR="00F912D6" w:rsidRPr="00925969" w:rsidRDefault="00F912D6" w:rsidP="006621D5">
            <w:pPr>
              <w:pStyle w:val="a2"/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F814387" w14:textId="73291F3F" w:rsidR="00F912D6" w:rsidRPr="00925969" w:rsidRDefault="00F912D6" w:rsidP="006621D5">
            <w:pPr>
              <w:pStyle w:val="a2"/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1D089EC3" w14:textId="2F12A923" w:rsidR="00F912D6" w:rsidRPr="00925969" w:rsidRDefault="00F912D6" w:rsidP="006621D5">
            <w:pPr>
              <w:pStyle w:val="a2"/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76" w:type="dxa"/>
            <w:vAlign w:val="bottom"/>
          </w:tcPr>
          <w:p w14:paraId="54CD7A45" w14:textId="73DBA051" w:rsidR="00F912D6" w:rsidRPr="00925969" w:rsidRDefault="00F912D6" w:rsidP="006621D5">
            <w:pPr>
              <w:pStyle w:val="a2"/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5" w:type="dxa"/>
            <w:vAlign w:val="bottom"/>
          </w:tcPr>
          <w:p w14:paraId="69D88EF7" w14:textId="2777325D" w:rsidR="00F912D6" w:rsidRPr="00925969" w:rsidRDefault="00F912D6" w:rsidP="006621D5">
            <w:pPr>
              <w:pStyle w:val="a2"/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2562</w:t>
            </w:r>
          </w:p>
        </w:tc>
      </w:tr>
      <w:tr w:rsidR="00F912D6" w:rsidRPr="00925969" w14:paraId="44EF99B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6D9356D" w14:textId="77777777" w:rsidR="00F912D6" w:rsidRPr="00925969" w:rsidRDefault="00F912D6" w:rsidP="00F912D6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938" w:type="dxa"/>
          </w:tcPr>
          <w:p w14:paraId="60BA6BE2" w14:textId="757F24FF" w:rsidR="00F912D6" w:rsidRPr="00925969" w:rsidRDefault="00E86698" w:rsidP="00E86698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หมายเหตุ</w:t>
            </w:r>
          </w:p>
        </w:tc>
        <w:tc>
          <w:tcPr>
            <w:tcW w:w="1276" w:type="dxa"/>
            <w:vAlign w:val="bottom"/>
          </w:tcPr>
          <w:p w14:paraId="3D7DB6D2" w14:textId="50F4F727" w:rsidR="00F912D6" w:rsidRPr="00925969" w:rsidRDefault="00F912D6" w:rsidP="00F912D6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1ADB74A0" w14:textId="1364EE00" w:rsidR="00F912D6" w:rsidRPr="00925969" w:rsidRDefault="00F912D6" w:rsidP="00F912D6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6" w:type="dxa"/>
            <w:vAlign w:val="bottom"/>
          </w:tcPr>
          <w:p w14:paraId="65E37AC6" w14:textId="6EBF571C" w:rsidR="00F912D6" w:rsidRPr="00925969" w:rsidRDefault="00F912D6" w:rsidP="00F912D6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75" w:type="dxa"/>
            <w:vAlign w:val="bottom"/>
          </w:tcPr>
          <w:p w14:paraId="62E9F883" w14:textId="77777777" w:rsidR="00F912D6" w:rsidRPr="00925969" w:rsidRDefault="00F912D6" w:rsidP="00F912D6">
            <w:pPr>
              <w:pStyle w:val="a2"/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F912D6" w:rsidRPr="00925969" w14:paraId="6DC3987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36E929C5" w14:textId="77777777" w:rsidR="00F912D6" w:rsidRPr="00925969" w:rsidRDefault="00F912D6" w:rsidP="00F912D6">
            <w:pPr>
              <w:pStyle w:val="Footer"/>
              <w:spacing w:line="240" w:lineRule="auto"/>
              <w:ind w:left="54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938" w:type="dxa"/>
          </w:tcPr>
          <w:p w14:paraId="530C6915" w14:textId="77777777" w:rsidR="00F912D6" w:rsidRPr="00925969" w:rsidRDefault="00F912D6" w:rsidP="00F912D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</w:tcPr>
          <w:p w14:paraId="1407C53A" w14:textId="6AC99956" w:rsidR="00F912D6" w:rsidRPr="00925969" w:rsidRDefault="00F912D6" w:rsidP="00F912D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</w:tcPr>
          <w:p w14:paraId="0926007D" w14:textId="77777777" w:rsidR="00F912D6" w:rsidRPr="00925969" w:rsidRDefault="00F912D6" w:rsidP="00F912D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6" w:type="dxa"/>
            <w:vAlign w:val="bottom"/>
          </w:tcPr>
          <w:p w14:paraId="29F4430F" w14:textId="7015EBE6" w:rsidR="00F912D6" w:rsidRPr="00925969" w:rsidRDefault="00F912D6" w:rsidP="00F912D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  <w:tc>
          <w:tcPr>
            <w:tcW w:w="1275" w:type="dxa"/>
            <w:vAlign w:val="bottom"/>
          </w:tcPr>
          <w:p w14:paraId="1ABD5DC9" w14:textId="77777777" w:rsidR="00F912D6" w:rsidRPr="00925969" w:rsidRDefault="00F912D6" w:rsidP="00F912D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highlight w:val="yellow"/>
                <w:cs/>
              </w:rPr>
            </w:pPr>
          </w:p>
        </w:tc>
      </w:tr>
      <w:tr w:rsidR="00F912D6" w:rsidRPr="00925969" w14:paraId="5B618767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3BE2DFC" w14:textId="77777777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938" w:type="dxa"/>
          </w:tcPr>
          <w:p w14:paraId="083C3C8A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5E8717D5" w14:textId="1E2839C0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FAA24EF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31F6DB1D" w14:textId="11ED7AA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640B4B6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912D6" w:rsidRPr="00925969" w14:paraId="190F4FB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79459BA" w14:textId="65544F78" w:rsidR="00F912D6" w:rsidRPr="00925969" w:rsidRDefault="00F912D6" w:rsidP="00F912D6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2104AB88" w14:textId="7595AAE1" w:rsidR="00F912D6" w:rsidRPr="004628A6" w:rsidRDefault="00F45A88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(ก)</w:t>
            </w:r>
          </w:p>
        </w:tc>
        <w:tc>
          <w:tcPr>
            <w:tcW w:w="1276" w:type="dxa"/>
          </w:tcPr>
          <w:p w14:paraId="714D4007" w14:textId="4FDECAD6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3B9E3957" w14:textId="6A5F71A8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21431036" w14:textId="0C4B3FF8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5" w:type="dxa"/>
          </w:tcPr>
          <w:p w14:paraId="24D1A0B7" w14:textId="1B7E3ADB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F912D6" w:rsidRPr="00925969" w14:paraId="3A607A08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3216310" w14:textId="1C248AC1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ส่วนของเงินกู้ยืมระยะยาวที่ถึงกำหนด</w:t>
            </w:r>
          </w:p>
        </w:tc>
        <w:tc>
          <w:tcPr>
            <w:tcW w:w="938" w:type="dxa"/>
          </w:tcPr>
          <w:p w14:paraId="56501187" w14:textId="77777777" w:rsidR="00F912D6" w:rsidRPr="00925969" w:rsidRDefault="00F912D6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00BB028" w14:textId="4B354976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B71CED1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72E247CF" w14:textId="400A8E8E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DE9B8B9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F912D6" w:rsidRPr="00925969" w14:paraId="5414FAD1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E445E67" w14:textId="6EF64011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938" w:type="dxa"/>
          </w:tcPr>
          <w:p w14:paraId="6FE00969" w14:textId="77777777" w:rsidR="00F912D6" w:rsidRPr="00925969" w:rsidRDefault="00F912D6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FE64705" w14:textId="58BD43D4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03F6E1A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1C6F8269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7CEABB00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F912D6" w:rsidRPr="00925969" w14:paraId="7DCF6B7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BE8FBC6" w14:textId="5E5F66EA" w:rsidR="00F912D6" w:rsidRPr="00925969" w:rsidRDefault="00F912D6" w:rsidP="00F912D6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92596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285E3A5D" w14:textId="5E97D3D0" w:rsidR="00F912D6" w:rsidRPr="004628A6" w:rsidRDefault="00F45A88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38A474EF" w14:textId="72C3E85C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1826B8C9" w14:textId="345C1F28" w:rsidR="00F912D6" w:rsidRPr="00925969" w:rsidRDefault="009760C1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76" w:type="dxa"/>
          </w:tcPr>
          <w:p w14:paraId="540F9E37" w14:textId="3E4D273C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7635822A" w14:textId="30E70A21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912D6" w:rsidRPr="00925969" w14:paraId="41753AE2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195A5E6B" w14:textId="6F95D2CF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73392C30" w14:textId="13DC8EA8" w:rsidR="00F912D6" w:rsidRPr="004628A6" w:rsidRDefault="00F45A88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45F5CFB5" w14:textId="4192F288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6" w:type="dxa"/>
          </w:tcPr>
          <w:p w14:paraId="022E29E6" w14:textId="6E1DC3BF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276" w:type="dxa"/>
          </w:tcPr>
          <w:p w14:paraId="3AE4EC8A" w14:textId="57E7A9EB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  <w:tc>
          <w:tcPr>
            <w:tcW w:w="1275" w:type="dxa"/>
          </w:tcPr>
          <w:p w14:paraId="7B53306A" w14:textId="2A7C6BF5" w:rsidR="00F912D6" w:rsidRPr="00925969" w:rsidRDefault="00F912D6" w:rsidP="00F912D6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912D6" w:rsidRPr="00925969" w14:paraId="4EA4D825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4960CAFD" w14:textId="77777777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938" w:type="dxa"/>
          </w:tcPr>
          <w:p w14:paraId="713DA877" w14:textId="77777777" w:rsidR="00F912D6" w:rsidRPr="004628A6" w:rsidRDefault="00F912D6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E82E428" w14:textId="180CD0FA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6" w:type="dxa"/>
          </w:tcPr>
          <w:p w14:paraId="5E77AA45" w14:textId="7D17E95E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276" w:type="dxa"/>
          </w:tcPr>
          <w:p w14:paraId="2158326A" w14:textId="1C7CC830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  <w:tc>
          <w:tcPr>
            <w:tcW w:w="1275" w:type="dxa"/>
          </w:tcPr>
          <w:p w14:paraId="4F92D291" w14:textId="033E480E" w:rsidR="00F912D6" w:rsidRPr="00925969" w:rsidRDefault="009760C1" w:rsidP="00F912D6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912D6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F912D6" w:rsidRPr="00925969" w14:paraId="698D921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2504EA9F" w14:textId="77777777" w:rsidR="00F912D6" w:rsidRPr="00925969" w:rsidRDefault="00F912D6" w:rsidP="00F912D6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4C5D5FBB" w14:textId="77777777" w:rsidR="00F912D6" w:rsidRPr="00925969" w:rsidRDefault="00F912D6" w:rsidP="00F45A88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423A7186" w14:textId="6574C95A" w:rsidR="00F912D6" w:rsidRPr="00925969" w:rsidRDefault="00F912D6" w:rsidP="00F912D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7220BC7" w14:textId="77777777" w:rsidR="00F912D6" w:rsidRPr="00925969" w:rsidRDefault="00F912D6" w:rsidP="00F912D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48A98DCF" w14:textId="2FCC0DCE" w:rsidR="00F912D6" w:rsidRPr="00925969" w:rsidRDefault="00F912D6" w:rsidP="00F912D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2BB212F2" w14:textId="77777777" w:rsidR="00F912D6" w:rsidRPr="00925969" w:rsidRDefault="00F912D6" w:rsidP="00F912D6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</w:tr>
      <w:tr w:rsidR="00F912D6" w:rsidRPr="00925969" w14:paraId="4085C8A0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772AAE28" w14:textId="77777777" w:rsidR="00F912D6" w:rsidRPr="00925969" w:rsidRDefault="00F912D6" w:rsidP="00F912D6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938" w:type="dxa"/>
          </w:tcPr>
          <w:p w14:paraId="4F53BA51" w14:textId="77777777" w:rsidR="00F912D6" w:rsidRPr="00925969" w:rsidRDefault="00F912D6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1EFB94" w14:textId="352E6133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CA60932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3B683602" w14:textId="502AB2ED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27ECBFC6" w14:textId="77777777" w:rsidR="00F912D6" w:rsidRPr="00925969" w:rsidRDefault="00F912D6" w:rsidP="00F912D6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45A88" w:rsidRPr="00925969" w14:paraId="7278491F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57CD0085" w14:textId="78FE3EBE" w:rsidR="00F45A88" w:rsidRPr="00925969" w:rsidRDefault="00F45A88" w:rsidP="00F45A88">
            <w:pPr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</w:t>
            </w:r>
            <w:r w:rsidRPr="0092596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ระยะยาว</w:t>
            </w: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จากธนาคาร</w:t>
            </w:r>
          </w:p>
        </w:tc>
        <w:tc>
          <w:tcPr>
            <w:tcW w:w="938" w:type="dxa"/>
          </w:tcPr>
          <w:p w14:paraId="092F4537" w14:textId="20C3A84F" w:rsidR="00F45A88" w:rsidRPr="004628A6" w:rsidRDefault="00F45A88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(ข)</w:t>
            </w:r>
          </w:p>
        </w:tc>
        <w:tc>
          <w:tcPr>
            <w:tcW w:w="1276" w:type="dxa"/>
          </w:tcPr>
          <w:p w14:paraId="149C31D6" w14:textId="303F4F2A" w:rsidR="00F45A88" w:rsidRPr="00925969" w:rsidRDefault="009760C1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76" w:type="dxa"/>
          </w:tcPr>
          <w:p w14:paraId="473089C0" w14:textId="084430AE" w:rsidR="00F45A88" w:rsidRPr="00925969" w:rsidRDefault="009760C1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76" w:type="dxa"/>
          </w:tcPr>
          <w:p w14:paraId="6E99D138" w14:textId="2B413186" w:rsidR="00F45A88" w:rsidRPr="00925969" w:rsidRDefault="00F45A88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14:paraId="1DFC488F" w14:textId="2E8B4167" w:rsidR="00F45A88" w:rsidRPr="00925969" w:rsidRDefault="00F45A88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45A88" w:rsidRPr="00925969" w14:paraId="583C91FE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B9A2CCA" w14:textId="14F0C158" w:rsidR="00F45A88" w:rsidRPr="00925969" w:rsidRDefault="00F45A88" w:rsidP="00F45A88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38" w:type="dxa"/>
          </w:tcPr>
          <w:p w14:paraId="22075147" w14:textId="0D1CB073" w:rsidR="00F45A88" w:rsidRPr="004628A6" w:rsidRDefault="00F45A88" w:rsidP="00F45A88">
            <w:pPr>
              <w:spacing w:line="300" w:lineRule="exact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ค)</w:t>
            </w:r>
          </w:p>
        </w:tc>
        <w:tc>
          <w:tcPr>
            <w:tcW w:w="1276" w:type="dxa"/>
          </w:tcPr>
          <w:p w14:paraId="15A0EA6C" w14:textId="2C70FE6C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276" w:type="dxa"/>
          </w:tcPr>
          <w:p w14:paraId="594DFE56" w14:textId="43F2BDAE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</w:p>
        </w:tc>
        <w:tc>
          <w:tcPr>
            <w:tcW w:w="1276" w:type="dxa"/>
          </w:tcPr>
          <w:p w14:paraId="34B5050B" w14:textId="58FCB3FC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  <w:tc>
          <w:tcPr>
            <w:tcW w:w="1275" w:type="dxa"/>
          </w:tcPr>
          <w:p w14:paraId="1F8F51A9" w14:textId="1E63CC0E" w:rsidR="00F45A88" w:rsidRPr="00925969" w:rsidRDefault="00F45A88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45A88" w:rsidRPr="00925969" w14:paraId="383FD318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26B98FB2" w14:textId="77777777" w:rsidR="00F45A88" w:rsidRPr="00925969" w:rsidRDefault="00F45A88" w:rsidP="00F45A88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938" w:type="dxa"/>
          </w:tcPr>
          <w:p w14:paraId="77F31221" w14:textId="77777777" w:rsidR="00F45A88" w:rsidRPr="004628A6" w:rsidRDefault="00F45A88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9B2F460" w14:textId="51DFA621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</w:p>
        </w:tc>
        <w:tc>
          <w:tcPr>
            <w:tcW w:w="1276" w:type="dxa"/>
          </w:tcPr>
          <w:p w14:paraId="61560880" w14:textId="385DB78B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  <w:tc>
          <w:tcPr>
            <w:tcW w:w="1276" w:type="dxa"/>
          </w:tcPr>
          <w:p w14:paraId="37CA7203" w14:textId="7CC4CA05" w:rsidR="00F45A88" w:rsidRPr="00925969" w:rsidRDefault="009760C1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  <w:tc>
          <w:tcPr>
            <w:tcW w:w="1275" w:type="dxa"/>
          </w:tcPr>
          <w:p w14:paraId="6C84A877" w14:textId="7597F0F3" w:rsidR="00F45A88" w:rsidRPr="00925969" w:rsidRDefault="00F45A88" w:rsidP="00F45A8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45A88" w:rsidRPr="00925969" w14:paraId="7C87F699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3920EEC" w14:textId="77777777" w:rsidR="00F45A88" w:rsidRPr="00925969" w:rsidRDefault="00F45A88" w:rsidP="00F45A88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38" w:type="dxa"/>
          </w:tcPr>
          <w:p w14:paraId="2BB0A9A7" w14:textId="77777777" w:rsidR="00F45A88" w:rsidRPr="00925969" w:rsidRDefault="00F45A88" w:rsidP="00F45A8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20C57B3E" w14:textId="430B8316" w:rsidR="00F45A88" w:rsidRPr="00925969" w:rsidRDefault="00F45A88" w:rsidP="00F45A8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5315C6A0" w14:textId="77777777" w:rsidR="00F45A88" w:rsidRPr="00925969" w:rsidRDefault="00F45A88" w:rsidP="00F45A8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155326FD" w14:textId="3C90F9A1" w:rsidR="00F45A88" w:rsidRPr="00925969" w:rsidRDefault="00F45A88" w:rsidP="00F45A8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20B74AE" w14:textId="77777777" w:rsidR="00F45A88" w:rsidRPr="00925969" w:rsidRDefault="00F45A88" w:rsidP="00F45A88">
            <w:pPr>
              <w:spacing w:line="240" w:lineRule="auto"/>
              <w:ind w:left="54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F45A88" w:rsidRPr="00925969" w14:paraId="34E3E5F3" w14:textId="77777777" w:rsidTr="00E86698">
        <w:trPr>
          <w:cantSplit/>
          <w:trHeight w:val="120"/>
        </w:trPr>
        <w:tc>
          <w:tcPr>
            <w:tcW w:w="3510" w:type="dxa"/>
            <w:vAlign w:val="bottom"/>
          </w:tcPr>
          <w:p w14:paraId="070C3F0D" w14:textId="77777777" w:rsidR="00F45A88" w:rsidRPr="00925969" w:rsidRDefault="00F45A88" w:rsidP="00F45A88">
            <w:pPr>
              <w:pStyle w:val="Header"/>
              <w:tabs>
                <w:tab w:val="left" w:pos="1985"/>
              </w:tabs>
              <w:spacing w:line="300" w:lineRule="exact"/>
              <w:ind w:left="54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938" w:type="dxa"/>
          </w:tcPr>
          <w:p w14:paraId="64832D1A" w14:textId="77777777" w:rsidR="00F45A88" w:rsidRPr="004628A6" w:rsidRDefault="00F45A88" w:rsidP="00F45A88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7A3D87A" w14:textId="65106022" w:rsidR="00F45A88" w:rsidRPr="00925969" w:rsidRDefault="009760C1" w:rsidP="00F45A8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</w:p>
        </w:tc>
        <w:tc>
          <w:tcPr>
            <w:tcW w:w="1276" w:type="dxa"/>
          </w:tcPr>
          <w:p w14:paraId="63B4C1F2" w14:textId="63BC4CD7" w:rsidR="00F45A88" w:rsidRPr="00925969" w:rsidRDefault="009760C1" w:rsidP="00F45A8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045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276" w:type="dxa"/>
            <w:vAlign w:val="bottom"/>
          </w:tcPr>
          <w:p w14:paraId="7BDB85C0" w14:textId="036242E9" w:rsidR="00F45A88" w:rsidRPr="00925969" w:rsidRDefault="009760C1" w:rsidP="00F45A8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275" w:type="dxa"/>
            <w:vAlign w:val="bottom"/>
          </w:tcPr>
          <w:p w14:paraId="2FA70126" w14:textId="166B2409" w:rsidR="00F45A88" w:rsidRPr="00925969" w:rsidRDefault="009760C1" w:rsidP="00F45A8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45A88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4913AB14" w14:textId="77777777" w:rsidR="000B677A" w:rsidRPr="00925969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2970838" w14:textId="256BA3AC" w:rsidR="000B677A" w:rsidRPr="00925969" w:rsidRDefault="009760C1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53729B7" w14:textId="10483E48" w:rsidR="005F4793" w:rsidRPr="00A57096" w:rsidRDefault="005F4793" w:rsidP="005F4793">
      <w:pPr>
        <w:pStyle w:val="a1"/>
        <w:tabs>
          <w:tab w:val="right" w:pos="7200"/>
          <w:tab w:val="right" w:pos="9000"/>
        </w:tabs>
        <w:ind w:right="-5057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4E3EC098" w14:textId="4C1AD278" w:rsidR="005F4793" w:rsidRPr="00925969" w:rsidRDefault="005F4793" w:rsidP="005F4793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ก)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</w:t>
      </w:r>
      <w:r w:rsidR="00E57E0C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สั้น</w:t>
      </w:r>
      <w:r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จากธนาคาร</w:t>
      </w:r>
    </w:p>
    <w:p w14:paraId="586F6780" w14:textId="102498AB" w:rsidR="005F4793" w:rsidRPr="00A57096" w:rsidRDefault="005F4793" w:rsidP="005F4793">
      <w:pPr>
        <w:spacing w:line="240" w:lineRule="auto"/>
        <w:ind w:left="1080"/>
        <w:jc w:val="thaiDistribute"/>
        <w:rPr>
          <w:rFonts w:ascii="Browallia New" w:hAnsi="Browallia New" w:cs="Browallia New"/>
        </w:rPr>
      </w:pPr>
    </w:p>
    <w:p w14:paraId="3E89F9BE" w14:textId="51B2E583" w:rsidR="005F4793" w:rsidRPr="009760C1" w:rsidRDefault="006F4EA0" w:rsidP="00647A1F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ณ วันที่</w:t>
      </w:r>
      <w:r w:rsidRPr="009760C1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31</w:t>
      </w:r>
      <w:r w:rsidRPr="009760C1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ธันวาคม พ.ศ.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2563</w:t>
      </w:r>
      <w:r w:rsidRPr="009760C1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บริษัทมี</w:t>
      </w:r>
      <w:r w:rsidRPr="009760C1">
        <w:rPr>
          <w:rFonts w:ascii="Browallia New" w:eastAsia="Times New Roman" w:hAnsi="Browallia New" w:cs="Browallia New"/>
          <w:sz w:val="26"/>
          <w:szCs w:val="26"/>
          <w:cs/>
        </w:rPr>
        <w:t>เงินกู้ยืมระยะสั้นจา</w:t>
      </w:r>
      <w:r w:rsidR="00513BF0"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กธนาคาร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ในรูปแบบของตั๋วสัญญาใช้เงิน</w:t>
      </w:r>
      <w:r w:rsidRPr="009760C1">
        <w:rPr>
          <w:rFonts w:ascii="Browallia New" w:eastAsia="Times New Roman" w:hAnsi="Browallia New" w:cs="Browallia New"/>
          <w:sz w:val="26"/>
          <w:szCs w:val="26"/>
          <w:cs/>
        </w:rPr>
        <w:t xml:space="preserve">ที่ไม่มีหลักทรัพย์ค้ำประกันในสกุลเงินบาท 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35</w:t>
      </w:r>
      <w:r w:rsidR="00513BF0" w:rsidRPr="009760C1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ล้านบาท </w:t>
      </w:r>
      <w:r w:rsidRPr="009760C1">
        <w:rPr>
          <w:rFonts w:ascii="Browallia New" w:eastAsia="Times New Roman" w:hAnsi="Browallia New" w:cs="Browallia New"/>
          <w:sz w:val="26"/>
          <w:szCs w:val="26"/>
          <w:cs/>
        </w:rPr>
        <w:t>เงินกู้ยืมดังกล่าวมีอัตราดอกเบี้ย</w:t>
      </w:r>
      <w:r w:rsidR="00647A1F" w:rsidRPr="009760C1">
        <w:rPr>
          <w:rFonts w:ascii="Browallia New" w:hAnsi="Browallia New" w:cs="Browallia New"/>
          <w:sz w:val="26"/>
          <w:szCs w:val="26"/>
          <w:cs/>
        </w:rPr>
        <w:t>ในอัตราดอกเบี้ยเงินกู้ยืมขั้นต่ำ</w:t>
      </w:r>
      <w:r w:rsidR="00750C3F">
        <w:rPr>
          <w:rFonts w:ascii="Browallia New" w:hAnsi="Browallia New" w:cs="Browallia New"/>
          <w:sz w:val="26"/>
          <w:szCs w:val="26"/>
        </w:rPr>
        <w:br/>
      </w:r>
      <w:r w:rsidR="00F677B5" w:rsidRPr="009760C1">
        <w:rPr>
          <w:rFonts w:ascii="Browallia New" w:hAnsi="Browallia New" w:cs="Browallia New" w:hint="cs"/>
          <w:sz w:val="26"/>
          <w:szCs w:val="26"/>
          <w:cs/>
        </w:rPr>
        <w:t xml:space="preserve">หัก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="00F677B5" w:rsidRPr="009760C1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647A1F" w:rsidRPr="009760C1">
        <w:rPr>
          <w:rFonts w:ascii="Browallia New" w:hAnsi="Browallia New" w:cs="Browallia New"/>
          <w:sz w:val="26"/>
          <w:szCs w:val="26"/>
        </w:rPr>
        <w:t>(MLR</w:t>
      </w:r>
      <w:r w:rsidR="00F677B5" w:rsidRPr="009760C1">
        <w:rPr>
          <w:rFonts w:ascii="Browallia New" w:hAnsi="Browallia New" w:cs="Browallia New"/>
          <w:sz w:val="26"/>
          <w:szCs w:val="26"/>
        </w:rPr>
        <w:t xml:space="preserve"> - 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="00647A1F" w:rsidRPr="009760C1">
        <w:rPr>
          <w:rFonts w:ascii="Browallia New" w:hAnsi="Browallia New" w:cs="Browallia New"/>
          <w:sz w:val="26"/>
          <w:szCs w:val="26"/>
        </w:rPr>
        <w:t>)</w:t>
      </w:r>
      <w:r w:rsidRPr="009760C1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462E41" w:rsidRPr="009760C1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ต่อปี </w:t>
      </w:r>
      <w:r w:rsidRPr="009760C1">
        <w:rPr>
          <w:rFonts w:ascii="Browallia New" w:eastAsia="Times New Roman" w:hAnsi="Browallia New" w:cs="Browallia New"/>
          <w:sz w:val="26"/>
          <w:szCs w:val="26"/>
          <w:cs/>
        </w:rPr>
        <w:t>และมีกำหนดชำระคืน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ภายใน</w:t>
      </w:r>
      <w:r w:rsidR="00647A1F" w:rsidRPr="009760C1">
        <w:rPr>
          <w:rFonts w:ascii="Browallia New" w:eastAsia="Times New Roman" w:hAnsi="Browallia New" w:cs="Browallia New" w:hint="cs"/>
          <w:sz w:val="26"/>
          <w:szCs w:val="26"/>
          <w:cs/>
        </w:rPr>
        <w:t>เดือนมีนาคม พ</w:t>
      </w:r>
      <w:r w:rsidRPr="009760C1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2564</w:t>
      </w:r>
    </w:p>
    <w:p w14:paraId="4117931A" w14:textId="77777777" w:rsidR="00647A1F" w:rsidRPr="009760C1" w:rsidRDefault="00647A1F" w:rsidP="009760C1">
      <w:pPr>
        <w:spacing w:line="240" w:lineRule="auto"/>
        <w:ind w:left="1080"/>
        <w:jc w:val="thaiDistribute"/>
        <w:rPr>
          <w:rFonts w:ascii="Browallia New" w:hAnsi="Browallia New" w:cs="Browallia New"/>
          <w:cs/>
        </w:rPr>
      </w:pPr>
    </w:p>
    <w:p w14:paraId="2136F9EC" w14:textId="6F4BB9BA" w:rsidR="004C6E11" w:rsidRPr="00925969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ข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สุทธิ</w:t>
      </w:r>
    </w:p>
    <w:p w14:paraId="0AEA1685" w14:textId="77777777" w:rsidR="004C6E11" w:rsidRPr="00A57096" w:rsidRDefault="004C6E11" w:rsidP="003F42D0">
      <w:pPr>
        <w:spacing w:line="240" w:lineRule="auto"/>
        <w:jc w:val="thaiDistribute"/>
        <w:rPr>
          <w:rFonts w:ascii="Browallia New" w:hAnsi="Browallia New" w:cs="Browallia New"/>
          <w:spacing w:val="2"/>
        </w:rPr>
      </w:pPr>
    </w:p>
    <w:p w14:paraId="516E948D" w14:textId="1A3539F2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การเคลื่อนไหวสำหรับเงินกู้ยืมระยะยาวจากธนาคารสำหรับปีสิ้นสุด </w:t>
      </w:r>
      <w:r w:rsidR="009760C1" w:rsidRPr="009760C1">
        <w:rPr>
          <w:rFonts w:ascii="Browallia New" w:eastAsia="Times New Roman" w:hAnsi="Browallia New" w:cs="Browallia New"/>
          <w:spacing w:val="-3"/>
          <w:sz w:val="26"/>
          <w:szCs w:val="26"/>
        </w:rPr>
        <w:t>31</w:t>
      </w:r>
      <w:r w:rsidRPr="00925969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eastAsia="Times New Roman" w:hAnsi="Browallia New" w:cs="Browallia New"/>
          <w:spacing w:val="-3"/>
          <w:sz w:val="26"/>
          <w:szCs w:val="26"/>
        </w:rPr>
        <w:t>2563</w:t>
      </w:r>
      <w:r w:rsidRPr="00925969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และ พ.ศ. </w:t>
      </w:r>
      <w:r w:rsidR="009760C1" w:rsidRPr="009760C1">
        <w:rPr>
          <w:rFonts w:ascii="Browallia New" w:eastAsia="Times New Roman" w:hAnsi="Browallia New" w:cs="Browallia New"/>
          <w:spacing w:val="-3"/>
          <w:sz w:val="26"/>
          <w:szCs w:val="26"/>
        </w:rPr>
        <w:t>2562</w:t>
      </w:r>
      <w:r w:rsidRPr="00925969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 xml:space="preserve"> วิเคราะห์</w:t>
      </w:r>
      <w:r w:rsidR="0065214B">
        <w:rPr>
          <w:rFonts w:ascii="Browallia New" w:eastAsia="Times New Roman" w:hAnsi="Browallia New" w:cs="Browallia New"/>
          <w:spacing w:val="-3"/>
          <w:sz w:val="26"/>
          <w:szCs w:val="26"/>
          <w:cs/>
        </w:rPr>
        <w:br/>
      </w:r>
      <w:r w:rsidRPr="00925969">
        <w:rPr>
          <w:rFonts w:ascii="Browallia New" w:eastAsia="Times New Roman" w:hAnsi="Browallia New" w:cs="Browallia New"/>
          <w:spacing w:val="-3"/>
          <w:sz w:val="26"/>
          <w:szCs w:val="26"/>
          <w:cs/>
        </w:rPr>
        <w:t>ได้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ดังนี้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14E8832D" w14:textId="77777777" w:rsidR="008E5798" w:rsidRPr="00A57096" w:rsidRDefault="008E5798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40"/>
        <w:gridCol w:w="1296"/>
        <w:gridCol w:w="1296"/>
      </w:tblGrid>
      <w:tr w:rsidR="00F15E91" w:rsidRPr="00925969" w14:paraId="392DC3F9" w14:textId="77777777" w:rsidTr="0065214B">
        <w:tc>
          <w:tcPr>
            <w:tcW w:w="6840" w:type="dxa"/>
            <w:vAlign w:val="bottom"/>
          </w:tcPr>
          <w:p w14:paraId="03DBD6AA" w14:textId="77777777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913F15" w14:textId="1C8A2CE6" w:rsidR="00F15E91" w:rsidRPr="00925969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15E91" w:rsidRPr="00925969" w14:paraId="23AA271A" w14:textId="77777777" w:rsidTr="0065214B">
        <w:tc>
          <w:tcPr>
            <w:tcW w:w="6840" w:type="dxa"/>
            <w:vAlign w:val="bottom"/>
          </w:tcPr>
          <w:p w14:paraId="2BC3FBE7" w14:textId="77777777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32137D" w14:textId="25FE2F0C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A225F2D" w14:textId="259681A6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F15E91" w:rsidRPr="00925969" w14:paraId="2F5A087E" w14:textId="77777777" w:rsidTr="0065214B">
        <w:tc>
          <w:tcPr>
            <w:tcW w:w="6840" w:type="dxa"/>
            <w:vAlign w:val="bottom"/>
          </w:tcPr>
          <w:p w14:paraId="51AADD8C" w14:textId="77777777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B0A948E" w14:textId="5A7BFABF" w:rsidR="00F15E91" w:rsidRPr="00925969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6FF1EE90" w14:textId="77777777" w:rsidR="00F15E91" w:rsidRPr="00925969" w:rsidRDefault="00F15E91" w:rsidP="00137569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15E91" w:rsidRPr="00925969" w14:paraId="1F8D0AF8" w14:textId="77777777" w:rsidTr="0065214B">
        <w:tc>
          <w:tcPr>
            <w:tcW w:w="6840" w:type="dxa"/>
            <w:vAlign w:val="bottom"/>
          </w:tcPr>
          <w:p w14:paraId="2C049F1E" w14:textId="77777777" w:rsidR="00F15E91" w:rsidRPr="00925969" w:rsidRDefault="00F15E91" w:rsidP="00137569">
            <w:pPr>
              <w:pStyle w:val="Header"/>
              <w:tabs>
                <w:tab w:val="left" w:pos="1985"/>
              </w:tabs>
              <w:spacing w:line="240" w:lineRule="auto"/>
              <w:ind w:left="9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9B4980" w14:textId="77777777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A5F92BC" w14:textId="77777777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F15E91" w:rsidRPr="00925969" w14:paraId="5F628A47" w14:textId="77777777" w:rsidTr="0065214B">
        <w:tc>
          <w:tcPr>
            <w:tcW w:w="6840" w:type="dxa"/>
            <w:vAlign w:val="bottom"/>
          </w:tcPr>
          <w:p w14:paraId="00EA8950" w14:textId="2A8CA8A6" w:rsidR="00F15E91" w:rsidRPr="00925969" w:rsidRDefault="00F15E91" w:rsidP="00137569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38828F47" w14:textId="7DBA4E8B" w:rsidR="00F15E91" w:rsidRPr="00925969" w:rsidRDefault="009760C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03BF5D14" w14:textId="77777777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15E91" w:rsidRPr="00925969" w14:paraId="786B1BC3" w14:textId="77777777" w:rsidTr="0065214B">
        <w:tc>
          <w:tcPr>
            <w:tcW w:w="6840" w:type="dxa"/>
            <w:vAlign w:val="bottom"/>
          </w:tcPr>
          <w:p w14:paraId="625FA09B" w14:textId="77777777" w:rsidR="00F15E91" w:rsidRPr="00925969" w:rsidRDefault="00F15E91" w:rsidP="00137569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296" w:type="dxa"/>
          </w:tcPr>
          <w:p w14:paraId="4C27FC66" w14:textId="57878DAF" w:rsidR="00F15E91" w:rsidRPr="00925969" w:rsidRDefault="009760C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50ABFC1" w14:textId="77777777" w:rsidR="00F15E91" w:rsidRPr="00925969" w:rsidRDefault="00F15E9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15E91" w:rsidRPr="00925969" w14:paraId="2709A7D8" w14:textId="77777777" w:rsidTr="0065214B">
        <w:tc>
          <w:tcPr>
            <w:tcW w:w="6840" w:type="dxa"/>
            <w:vAlign w:val="bottom"/>
          </w:tcPr>
          <w:p w14:paraId="40150113" w14:textId="77777777" w:rsidR="00F15E91" w:rsidRPr="00925969" w:rsidRDefault="00F15E91" w:rsidP="00137569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296" w:type="dxa"/>
          </w:tcPr>
          <w:p w14:paraId="53C3ACBD" w14:textId="6EDE3CC2" w:rsidR="00F15E91" w:rsidRPr="00925969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4C6BB3C" w14:textId="77777777" w:rsidR="00F15E91" w:rsidRPr="00925969" w:rsidRDefault="00F15E9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15E91" w:rsidRPr="00925969" w14:paraId="698A5EAE" w14:textId="77777777" w:rsidTr="0065214B">
        <w:tc>
          <w:tcPr>
            <w:tcW w:w="6840" w:type="dxa"/>
            <w:vAlign w:val="bottom"/>
          </w:tcPr>
          <w:p w14:paraId="3878C20A" w14:textId="2287F22D" w:rsidR="00F15E91" w:rsidRPr="00925969" w:rsidRDefault="00F15E91" w:rsidP="00137569">
            <w:pPr>
              <w:spacing w:line="240" w:lineRule="auto"/>
              <w:ind w:left="9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37E14A1E" w14:textId="69681416" w:rsidR="00F15E91" w:rsidRPr="00925969" w:rsidRDefault="009760C1" w:rsidP="001375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58E5235C" w14:textId="77777777" w:rsidR="00F15E91" w:rsidRPr="00925969" w:rsidRDefault="00F15E91" w:rsidP="001375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C5F2661" w14:textId="0B14C159" w:rsidR="004C6E11" w:rsidRPr="00A57096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40"/>
        <w:gridCol w:w="1296"/>
        <w:gridCol w:w="1296"/>
      </w:tblGrid>
      <w:tr w:rsidR="00F15E91" w:rsidRPr="00925969" w14:paraId="45A17137" w14:textId="77777777" w:rsidTr="0065214B">
        <w:tc>
          <w:tcPr>
            <w:tcW w:w="6840" w:type="dxa"/>
          </w:tcPr>
          <w:p w14:paraId="2EEA34FF" w14:textId="12863B9A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</w:tcPr>
          <w:p w14:paraId="2765F478" w14:textId="50DE0022" w:rsidR="00F15E91" w:rsidRPr="00925969" w:rsidRDefault="009760C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F15E91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  <w:r w:rsidR="00F15E91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0D606222" w14:textId="7B368EBE" w:rsidR="00F15E91" w:rsidRPr="00925969" w:rsidRDefault="009760C1" w:rsidP="001375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F15E91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  <w:r w:rsidR="00F15E91" w:rsidRPr="009259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F15E91" w:rsidRPr="00925969" w14:paraId="4CD6AAE3" w14:textId="77777777" w:rsidTr="0065214B">
        <w:tc>
          <w:tcPr>
            <w:tcW w:w="6840" w:type="dxa"/>
          </w:tcPr>
          <w:p w14:paraId="4DE8A01C" w14:textId="1CDACC5D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67DB23DF" w14:textId="6D013090" w:rsidR="00F15E91" w:rsidRPr="00925969" w:rsidRDefault="009760C1" w:rsidP="009668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9668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9668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5CFC0EF5" w14:textId="5C386E08" w:rsidR="00F15E91" w:rsidRPr="00925969" w:rsidRDefault="009760C1" w:rsidP="00966869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9668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9668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E2AF4" w:rsidRPr="00925969" w14:paraId="210E106A" w14:textId="77777777" w:rsidTr="0065214B">
        <w:tc>
          <w:tcPr>
            <w:tcW w:w="6840" w:type="dxa"/>
          </w:tcPr>
          <w:p w14:paraId="7F90AF4E" w14:textId="23562921" w:rsidR="00DE2AF4" w:rsidRPr="00925969" w:rsidRDefault="00DE2AF4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ส่วนของเงินกู้ยืมระยะยาวที่ถึงกำหนดชำระเกิน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6CA2318E" w14:textId="0034A392" w:rsidR="00DE2AF4" w:rsidRPr="0065214B" w:rsidRDefault="009760C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="009668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="009668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96" w:type="dxa"/>
          </w:tcPr>
          <w:p w14:paraId="2553F5EB" w14:textId="3A0BA75F" w:rsidR="00DE2AF4" w:rsidRPr="0065214B" w:rsidRDefault="009760C1" w:rsidP="00137569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9668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96686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</w:tr>
      <w:tr w:rsidR="00F15E91" w:rsidRPr="00925969" w14:paraId="58F15BAE" w14:textId="77777777" w:rsidTr="0065214B">
        <w:tc>
          <w:tcPr>
            <w:tcW w:w="6840" w:type="dxa"/>
          </w:tcPr>
          <w:p w14:paraId="6266B728" w14:textId="77777777" w:rsidR="00F15E91" w:rsidRPr="00925969" w:rsidRDefault="00F15E91" w:rsidP="00137569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5A0DAF8" w14:textId="0B74698D" w:rsidR="00F15E91" w:rsidRPr="00925969" w:rsidRDefault="009760C1" w:rsidP="001375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26FD27EC" w14:textId="418D6871" w:rsidR="00F15E91" w:rsidRPr="00925969" w:rsidRDefault="009760C1" w:rsidP="0013756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F15E9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38185AFD" w14:textId="77777777" w:rsidR="0065214B" w:rsidRPr="00A57096" w:rsidRDefault="0065214B" w:rsidP="001C3AA7">
      <w:pPr>
        <w:ind w:left="1080"/>
        <w:jc w:val="thaiDistribute"/>
        <w:rPr>
          <w:rFonts w:ascii="Browallia New" w:hAnsi="Browallia New" w:cs="Browallia New"/>
        </w:rPr>
      </w:pPr>
    </w:p>
    <w:p w14:paraId="2342FF3E" w14:textId="360C73D7" w:rsidR="001C3AA7" w:rsidRPr="00925969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z w:val="26"/>
          <w:szCs w:val="26"/>
        </w:rPr>
        <w:t>31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เงินกู้ยืมระยะยาวจากธนาคาร 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187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</w:rPr>
        <w:t xml:space="preserve"> :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112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61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ล้านบาท)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เป็นเงินกู้ยืมของ บริษัท เกียร์เฮด จำกัด จำนวน </w:t>
      </w:r>
      <w:r w:rsidR="009760C1" w:rsidRPr="009760C1">
        <w:rPr>
          <w:rFonts w:ascii="Browallia New" w:hAnsi="Browallia New" w:cs="Browallia New"/>
          <w:sz w:val="26"/>
          <w:szCs w:val="26"/>
        </w:rPr>
        <w:t>77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ล้านบาท และบริษัท เดอะ สตูดิโอ พาร์ค </w:t>
      </w:r>
      <w:r w:rsidRPr="000935B1">
        <w:rPr>
          <w:rFonts w:ascii="Browallia New" w:hAnsi="Browallia New" w:cs="Browallia New"/>
          <w:spacing w:val="-2"/>
          <w:sz w:val="26"/>
          <w:szCs w:val="26"/>
          <w:cs/>
        </w:rPr>
        <w:t xml:space="preserve">(ประเทศไทย) จำกัด 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110</w:t>
      </w:r>
      <w:r w:rsidRPr="000935B1">
        <w:rPr>
          <w:rFonts w:ascii="Browallia New" w:hAnsi="Browallia New" w:cs="Browallia New"/>
          <w:spacing w:val="-2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12</w:t>
      </w:r>
      <w:r w:rsidRPr="000935B1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 (พ.ศ.</w:t>
      </w:r>
      <w:r w:rsidRPr="000935B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0935B1">
        <w:rPr>
          <w:rFonts w:ascii="Browallia New" w:hAnsi="Browallia New" w:cs="Browallia New"/>
          <w:spacing w:val="-2"/>
          <w:sz w:val="26"/>
          <w:szCs w:val="26"/>
        </w:rPr>
        <w:t xml:space="preserve"> : </w:t>
      </w:r>
      <w:r w:rsidRPr="000935B1">
        <w:rPr>
          <w:rFonts w:ascii="Browallia New" w:hAnsi="Browallia New" w:cs="Browallia New"/>
          <w:spacing w:val="-2"/>
          <w:sz w:val="26"/>
          <w:szCs w:val="26"/>
          <w:cs/>
        </w:rPr>
        <w:t>เป็นเงินกู้ยืมของบริษัท เดอะ สตูดิโอ พาร์ค (ประเทศไทย)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จำกัด ทั้งหมด)</w:t>
      </w:r>
    </w:p>
    <w:p w14:paraId="319E5C2D" w14:textId="77777777" w:rsidR="001C3AA7" w:rsidRPr="00A57096" w:rsidRDefault="001C3AA7" w:rsidP="004C6E11">
      <w:pPr>
        <w:ind w:left="1080"/>
        <w:jc w:val="thaiDistribute"/>
        <w:rPr>
          <w:rFonts w:ascii="Browallia New" w:hAnsi="Browallia New" w:cs="Browallia New"/>
        </w:rPr>
      </w:pPr>
    </w:p>
    <w:p w14:paraId="7D979C43" w14:textId="14EC79D1" w:rsidR="008E5798" w:rsidRPr="00925969" w:rsidRDefault="001C3AA7" w:rsidP="001C3AA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บริษัท เกียร์เฮด จำกัด (บริษัทย่อย) ได้ทำสัญญากู้ยืมระยะยาวกับธนาคารพาณิชย์ในประเทศแห่งหนึ่งเป็นจำนวน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0935B1">
        <w:rPr>
          <w:rFonts w:ascii="Browallia New" w:hAnsi="Browallia New" w:cs="Browallia New"/>
          <w:sz w:val="26"/>
          <w:szCs w:val="26"/>
          <w:cs/>
        </w:rPr>
        <w:br/>
      </w:r>
      <w:r w:rsidR="009760C1" w:rsidRPr="009760C1">
        <w:rPr>
          <w:rFonts w:ascii="Browallia New" w:hAnsi="Browallia New" w:cs="Browallia New"/>
          <w:sz w:val="26"/>
          <w:szCs w:val="26"/>
        </w:rPr>
        <w:t>80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เพื่อเป็นการเพิ่มสภาพคล่องและเป็นการขยายธุรกิจการให้เช่าอุปกรณ์ เงินกู้ยืมระยะยาวดังกล่าว</w:t>
      </w:r>
      <w:r w:rsidR="000935B1">
        <w:rPr>
          <w:rFonts w:ascii="Browallia New" w:hAnsi="Browallia New" w:cs="Browallia New"/>
          <w:sz w:val="26"/>
          <w:szCs w:val="26"/>
          <w:cs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คิดดอกเบี้ยในอัตราดอกเบี้ยเงินกู้ยืมขั้นต่ำ </w:t>
      </w:r>
      <w:r w:rsidRPr="00925969">
        <w:rPr>
          <w:rFonts w:ascii="Browallia New" w:hAnsi="Browallia New" w:cs="Browallia New"/>
          <w:sz w:val="26"/>
          <w:szCs w:val="26"/>
        </w:rPr>
        <w:t xml:space="preserve">(MLR) </w:t>
      </w:r>
      <w:r w:rsidRPr="00925969">
        <w:rPr>
          <w:rFonts w:ascii="Browallia New" w:hAnsi="Browallia New" w:cs="Browallia New"/>
          <w:sz w:val="26"/>
          <w:szCs w:val="26"/>
          <w:cs/>
        </w:rPr>
        <w:t>ต่อปี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8E5798" w:rsidRPr="00925969">
        <w:rPr>
          <w:rFonts w:ascii="Browallia New" w:hAnsi="Browallia New" w:cs="Browallia New"/>
          <w:sz w:val="26"/>
          <w:szCs w:val="26"/>
          <w:cs/>
        </w:rPr>
        <w:t>โดยมีรายละเอียดดังนี้</w:t>
      </w:r>
    </w:p>
    <w:p w14:paraId="4CCFDD34" w14:textId="77777777" w:rsidR="008E5798" w:rsidRPr="00A57096" w:rsidRDefault="008E5798" w:rsidP="001C3AA7">
      <w:pPr>
        <w:ind w:left="1080"/>
        <w:jc w:val="thaiDistribute"/>
        <w:rPr>
          <w:rFonts w:ascii="Browallia New" w:hAnsi="Browallia New" w:cs="Browallia New"/>
          <w:highlight w:val="yellow"/>
        </w:rPr>
      </w:pPr>
    </w:p>
    <w:p w14:paraId="425BE6BD" w14:textId="57D83CFB" w:rsidR="001C3AA7" w:rsidRPr="00925969" w:rsidRDefault="008E5798" w:rsidP="008E5798">
      <w:pPr>
        <w:numPr>
          <w:ilvl w:val="0"/>
          <w:numId w:val="4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วงเงินกู้ยืม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50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มีกำหนดชำระคืนเงินต้นทุกเดือนเริ่มตั้งแต่เ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  <w:cs/>
        </w:rPr>
        <w:t>ดือน</w:t>
      </w:r>
      <w:r w:rsidR="004E2548" w:rsidRPr="000935B1">
        <w:rPr>
          <w:rFonts w:ascii="Browallia New" w:hAnsi="Browallia New" w:cs="Browallia New"/>
          <w:spacing w:val="-4"/>
          <w:sz w:val="26"/>
          <w:szCs w:val="26"/>
          <w:cs/>
        </w:rPr>
        <w:t>มีนาคม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ถึงเดือนกุมภาพันธ์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2569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C3AA7" w:rsidRPr="000935B1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="001C3AA7"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1C3AA7" w:rsidRPr="00925969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749B6DDA" w14:textId="77777777" w:rsidR="008E5798" w:rsidRPr="00A57096" w:rsidRDefault="008E5798" w:rsidP="008E5798">
      <w:pPr>
        <w:ind w:left="1560"/>
        <w:jc w:val="thaiDistribute"/>
        <w:rPr>
          <w:rFonts w:ascii="Browallia New" w:hAnsi="Browallia New" w:cs="Browallia New"/>
        </w:rPr>
      </w:pPr>
    </w:p>
    <w:p w14:paraId="5A658ABB" w14:textId="5BAFC862" w:rsidR="008E5798" w:rsidRPr="00925969" w:rsidRDefault="008E5798" w:rsidP="008E5798">
      <w:pPr>
        <w:numPr>
          <w:ilvl w:val="0"/>
          <w:numId w:val="4"/>
        </w:numPr>
        <w:ind w:left="1560" w:hanging="426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9760C1" w:rsidRPr="009760C1">
        <w:rPr>
          <w:rFonts w:ascii="Browallia New" w:hAnsi="Browallia New" w:cs="Browallia New"/>
          <w:sz w:val="26"/>
          <w:szCs w:val="26"/>
        </w:rPr>
        <w:t>30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มีกำหนดชำระคืนเงินต้นทุกเดือนเริ่มตั้งแต่เดือนมิถุนายน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ถึงเดือนเมษายน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2569</w:t>
      </w:r>
      <w:r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ตามอัตราร้อยละที่กำหนดไว้ในสัญญาเงินกู้</w:t>
      </w:r>
      <w:r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เงินกู้ยืมดังกล่าวค้ำประกันโดยบริษัท แม็ทชิ่ง แม็กซิไมซ์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โซลูชั่น จำกัด (มหาชน)</w:t>
      </w:r>
    </w:p>
    <w:p w14:paraId="1C302EA7" w14:textId="77777777" w:rsidR="000B677A" w:rsidRPr="00925969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F7A8352" w14:textId="4D1B66D2" w:rsidR="000B677A" w:rsidRPr="00925969" w:rsidRDefault="009760C1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A0CEC02" w14:textId="77777777" w:rsidR="000B677A" w:rsidRPr="00925969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CC6CF15" w14:textId="56839729" w:rsidR="000B677A" w:rsidRPr="00925969" w:rsidRDefault="00847A6C" w:rsidP="000B677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ข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="000B677A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38D62483" w14:textId="10913A29" w:rsidR="004C6E11" w:rsidRPr="00925969" w:rsidRDefault="004C6E11" w:rsidP="004C6E1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C6643DB" w14:textId="6D48423C" w:rsidR="008F1C35" w:rsidRPr="00925969" w:rsidRDefault="008F1C35" w:rsidP="008F1C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</w:t>
      </w:r>
      <w:r w:rsidRPr="00925969">
        <w:rPr>
          <w:rFonts w:ascii="Browallia New" w:hAnsi="Browallia New" w:cs="Browallia New"/>
          <w:spacing w:val="-4"/>
          <w:sz w:val="26"/>
          <w:szCs w:val="26"/>
          <w:lang w:val="en-US"/>
        </w:rPr>
        <w:t>(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ประเทศไทย)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จำกัด (บริษัทย่อย) ได้ทำสัญญากู้ยืมระยะยาวกับธนาคารพาณิชย์ในประเทศ</w:t>
      </w:r>
      <w:r w:rsidRPr="00925969">
        <w:rPr>
          <w:rFonts w:ascii="Browallia New" w:hAnsi="Browallia New" w:cs="Browallia New"/>
          <w:sz w:val="26"/>
          <w:szCs w:val="26"/>
          <w:cs/>
        </w:rPr>
        <w:t>แห่งหนึ่งเป็นจำนวน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537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เพื่อลงทุนในโครงการ </w:t>
      </w:r>
      <w:r w:rsidRPr="00925969">
        <w:rPr>
          <w:rFonts w:ascii="Browallia New" w:hAnsi="Browallia New" w:cs="Browallia New"/>
          <w:sz w:val="26"/>
          <w:szCs w:val="26"/>
        </w:rPr>
        <w:t xml:space="preserve">The Studio Park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เงินกู้ยืมระยะยาวดังกล่าวคิดดอกเบี้ย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ในอัตราดอกเบี้ยเงินกู้ยืมขั้นต่ำหักส่วนต่างที่กำหนด (</w:t>
      </w:r>
      <w:r w:rsidRPr="00925969">
        <w:rPr>
          <w:rFonts w:ascii="Browallia New" w:hAnsi="Browallia New" w:cs="Browallia New"/>
          <w:sz w:val="26"/>
          <w:szCs w:val="26"/>
        </w:rPr>
        <w:t xml:space="preserve">MLR - margin) </w:t>
      </w:r>
      <w:r w:rsidRPr="00925969">
        <w:rPr>
          <w:rFonts w:ascii="Browallia New" w:hAnsi="Browallia New" w:cs="Browallia New"/>
          <w:sz w:val="26"/>
          <w:szCs w:val="26"/>
          <w:cs/>
        </w:rPr>
        <w:t>ต่อปี โดยมีรายละเอียดดังนี้</w:t>
      </w:r>
    </w:p>
    <w:p w14:paraId="2E70E74D" w14:textId="77777777" w:rsidR="008F1C35" w:rsidRPr="00925969" w:rsidRDefault="008F1C35" w:rsidP="004C6E1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A4391E8" w14:textId="1917567A" w:rsidR="004C6E11" w:rsidRPr="00925969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วงเงินกู้ยืม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500</w:t>
      </w:r>
      <w:r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ล้านบาท มีกำหนดชำระคืนเงินต้นทุกเดือนเริ่มตั้งแต่เดือนกุมภาพันธ์พ.ศ.</w:t>
      </w:r>
      <w:r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2561</w:t>
      </w:r>
      <w:r w:rsidR="00703210" w:rsidRPr="000935B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>ถึงเดือน</w:t>
      </w:r>
      <w:r w:rsidR="00703210" w:rsidRPr="000935B1">
        <w:rPr>
          <w:rFonts w:ascii="Browallia New" w:hAnsi="Browallia New" w:cs="Browallia New"/>
          <w:spacing w:val="-4"/>
          <w:sz w:val="26"/>
          <w:szCs w:val="26"/>
          <w:cs/>
        </w:rPr>
        <w:t>กุมภาพันธ์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2570</w:t>
      </w:r>
      <w:r w:rsidRPr="000935B1">
        <w:rPr>
          <w:rFonts w:ascii="Browallia New" w:hAnsi="Browallia New" w:cs="Browallia New"/>
          <w:spacing w:val="-4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เงินกู้ยืมดังกล่าวค้ำประกันโดยการจำนองที่ดินของบริษัทย่อย</w:t>
      </w:r>
      <w:r w:rsidRPr="00925969">
        <w:rPr>
          <w:rFonts w:ascii="Browallia New" w:hAnsi="Browallia New" w:cs="Browallia New"/>
          <w:sz w:val="26"/>
          <w:szCs w:val="26"/>
          <w:cs/>
        </w:rPr>
        <w:t>ดังกล่าว</w:t>
      </w:r>
    </w:p>
    <w:p w14:paraId="5D411C5D" w14:textId="2A140F87" w:rsidR="004C6E11" w:rsidRPr="00925969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9760C1" w:rsidRPr="009760C1">
        <w:rPr>
          <w:rFonts w:ascii="Browallia New" w:hAnsi="Browallia New" w:cs="Browallia New"/>
          <w:sz w:val="26"/>
          <w:szCs w:val="26"/>
        </w:rPr>
        <w:t>25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มีกำหนดชำระคืนเงินต้นทุกเดือนเริ่มตั้งแต่เดือนมกราคม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ถึงเดือน</w:t>
      </w:r>
      <w:r w:rsidR="00B81CF5" w:rsidRPr="00925969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2570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25EA06A3" w14:textId="6762AD44" w:rsidR="004C6E11" w:rsidRPr="00925969" w:rsidRDefault="004C6E11" w:rsidP="004C6E11">
      <w:pPr>
        <w:numPr>
          <w:ilvl w:val="0"/>
          <w:numId w:val="3"/>
        </w:numPr>
        <w:ind w:left="1418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วงเงินกู้ยืม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ล้านบาท มีกำหนดชำระคืนเงินต้นทุกเดือนเริ่มตั้งแต่เดือนมกราคม พ.ศ.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2563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ถึงเดือน</w:t>
      </w:r>
      <w:r w:rsidR="00703210" w:rsidRPr="00925969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2570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ตามอัตราร้อยละที่กำหนดไว้ในสัญญาเงินกู้ เงินกู้ยืมดังกล่าวค้ำประกันโดยการจำนองที่ดินของ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บริษัทย่อยดังกล่าว</w:t>
      </w:r>
    </w:p>
    <w:p w14:paraId="1E0D4F71" w14:textId="77777777" w:rsidR="004C6E11" w:rsidRPr="00925969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FAD6CAD" w14:textId="77777777" w:rsidR="004C6E11" w:rsidRPr="00925969" w:rsidRDefault="004C6E11" w:rsidP="004C6E11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ภายใต้สัญญาเงินกู้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กลุ่มบริษัทต้องปฏิบัติตามเงื่อนไขทางการเงินบางประการตามที่ระบุในสัญญา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เช่น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การดำรงอัตราส่วนหนี้สินต่อส่วนของผู้ถือหุ้นและการรักษาสัดส่วนการเป็นผู้ถือหุ้น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เป็นต้น</w:t>
      </w:r>
    </w:p>
    <w:p w14:paraId="2B205948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130DD987" w14:textId="77777777" w:rsidR="004C6E11" w:rsidRPr="00925969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b/>
          <w:bCs/>
          <w:spacing w:val="2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pacing w:val="2"/>
          <w:sz w:val="26"/>
          <w:szCs w:val="26"/>
          <w:cs/>
        </w:rPr>
        <w:t>วงเงินกู้ยืม</w:t>
      </w:r>
    </w:p>
    <w:p w14:paraId="155ED6A1" w14:textId="77777777" w:rsidR="004C6E11" w:rsidRPr="00925969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p w14:paraId="725C9602" w14:textId="23156FB5" w:rsidR="004C6E11" w:rsidRPr="00925969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</w:rPr>
      </w:pPr>
      <w:r w:rsidRPr="00925969">
        <w:rPr>
          <w:rFonts w:ascii="Browallia New" w:hAnsi="Browallia New" w:cs="Browallia New"/>
          <w:color w:val="000000"/>
          <w:spacing w:val="2"/>
          <w:sz w:val="26"/>
          <w:szCs w:val="26"/>
          <w:cs/>
        </w:rPr>
        <w:t>กลุ่มกิจการมีวงเงินกู้ยืมที่ยังไม่ได้เบิกออกมาใช้ ดังต่อไปนี้</w:t>
      </w:r>
    </w:p>
    <w:p w14:paraId="64F3BB6B" w14:textId="77777777" w:rsidR="004C6E11" w:rsidRPr="00925969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2"/>
          <w:sz w:val="26"/>
          <w:szCs w:val="26"/>
          <w:cs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5A58C4" w14:paraId="6ABA576F" w14:textId="77777777" w:rsidTr="00B92935">
        <w:tc>
          <w:tcPr>
            <w:tcW w:w="4374" w:type="dxa"/>
            <w:vAlign w:val="bottom"/>
          </w:tcPr>
          <w:p w14:paraId="7569D8E6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8B2F85F" w14:textId="77777777" w:rsidR="004C6E11" w:rsidRPr="005A58C4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4EF486E" w14:textId="77777777" w:rsidR="004C6E11" w:rsidRPr="005A58C4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5A58C4" w14:paraId="2C40922F" w14:textId="77777777" w:rsidTr="00B92935">
        <w:tc>
          <w:tcPr>
            <w:tcW w:w="4374" w:type="dxa"/>
            <w:vAlign w:val="bottom"/>
          </w:tcPr>
          <w:p w14:paraId="09B9355D" w14:textId="77777777" w:rsidR="004C6E11" w:rsidRPr="005A58C4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140E3D0" w14:textId="518BBB8D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517070C9" w14:textId="354906AD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61A3C122" w14:textId="7314593A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23527B1" w14:textId="71E7BD6F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5A58C4" w14:paraId="1A806D48" w14:textId="77777777" w:rsidTr="00B92935">
        <w:tc>
          <w:tcPr>
            <w:tcW w:w="4374" w:type="dxa"/>
            <w:vAlign w:val="bottom"/>
          </w:tcPr>
          <w:p w14:paraId="4434E998" w14:textId="77777777" w:rsidR="004C6E11" w:rsidRPr="005A58C4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F241DD" w14:textId="77777777" w:rsidR="004C6E11" w:rsidRPr="005A58C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4D5865D" w14:textId="77777777" w:rsidR="004C6E11" w:rsidRPr="005A58C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7E9077C5" w14:textId="77777777" w:rsidR="004C6E11" w:rsidRPr="005A58C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74FC68B" w14:textId="77777777" w:rsidR="004C6E11" w:rsidRPr="005A58C4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58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5A58C4" w14:paraId="132ECBA6" w14:textId="77777777" w:rsidTr="00B92935">
        <w:tc>
          <w:tcPr>
            <w:tcW w:w="4374" w:type="dxa"/>
            <w:vAlign w:val="bottom"/>
          </w:tcPr>
          <w:p w14:paraId="4BED3221" w14:textId="77777777" w:rsidR="004C6E11" w:rsidRPr="005A58C4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5A9070F" w14:textId="77777777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080B9F2" w14:textId="77777777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56A372F" w14:textId="77777777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6D3B760" w14:textId="77777777" w:rsidR="004C6E11" w:rsidRPr="005A58C4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4C6E11" w:rsidRPr="00925969" w14:paraId="2A4A5234" w14:textId="77777777" w:rsidTr="00B92935">
        <w:tc>
          <w:tcPr>
            <w:tcW w:w="4374" w:type="dxa"/>
          </w:tcPr>
          <w:p w14:paraId="054756C1" w14:textId="5A48C188" w:rsidR="004C6E11" w:rsidRPr="005A58C4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อัตราดอกเบี้ยลอยตัวครบกำหนดเกิน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A58C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1CD7ED7A" w14:textId="5490FC1D" w:rsidR="004C6E11" w:rsidRPr="005A58C4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F66CF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66CF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22BE201D" w14:textId="55A26EF9" w:rsidR="004C6E11" w:rsidRPr="005A58C4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C6E1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="004C6E1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2E2B440" w14:textId="75BE8B78" w:rsidR="004C6E11" w:rsidRPr="005A58C4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F66CF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F66CF1"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7E29F288" w14:textId="77777777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58C4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0040660B" w14:textId="77777777" w:rsidR="004C6E11" w:rsidRPr="00925969" w:rsidRDefault="004C6E11" w:rsidP="004C6E11">
      <w:pPr>
        <w:tabs>
          <w:tab w:val="left" w:pos="63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2"/>
          <w:sz w:val="26"/>
          <w:szCs w:val="26"/>
          <w:cs/>
        </w:rPr>
      </w:pPr>
    </w:p>
    <w:p w14:paraId="41975C9C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 มีดังต่อไปนี้</w:t>
      </w:r>
    </w:p>
    <w:p w14:paraId="66C89161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36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4147"/>
        <w:gridCol w:w="1303"/>
        <w:gridCol w:w="1304"/>
        <w:gridCol w:w="1303"/>
        <w:gridCol w:w="1304"/>
      </w:tblGrid>
      <w:tr w:rsidR="004C6E11" w:rsidRPr="00925969" w14:paraId="0EE6E5F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377E341E" w14:textId="77777777" w:rsidR="004C6E11" w:rsidRPr="00925969" w:rsidRDefault="004C6E11" w:rsidP="00B92935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214" w:type="dxa"/>
            <w:gridSpan w:val="4"/>
            <w:vAlign w:val="bottom"/>
          </w:tcPr>
          <w:p w14:paraId="7FA242B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70" w:name="_Toc249339267"/>
            <w:bookmarkStart w:id="71" w:name="_Toc249339525"/>
            <w:bookmarkStart w:id="72" w:name="_Toc249340089"/>
            <w:bookmarkStart w:id="73" w:name="_Toc249341583"/>
            <w:bookmarkStart w:id="74" w:name="_Toc312932920"/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bookmarkEnd w:id="70"/>
            <w:bookmarkEnd w:id="71"/>
            <w:bookmarkEnd w:id="72"/>
            <w:bookmarkEnd w:id="73"/>
            <w:bookmarkEnd w:id="74"/>
          </w:p>
        </w:tc>
      </w:tr>
      <w:tr w:rsidR="004C6E11" w:rsidRPr="00925969" w14:paraId="172C84E7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B11DDAC" w14:textId="77777777" w:rsidR="004C6E11" w:rsidRPr="00925969" w:rsidRDefault="004C6E11" w:rsidP="00B92935">
            <w:pPr>
              <w:spacing w:line="240" w:lineRule="auto"/>
              <w:ind w:left="86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07" w:type="dxa"/>
            <w:gridSpan w:val="2"/>
            <w:vAlign w:val="bottom"/>
          </w:tcPr>
          <w:p w14:paraId="0771E34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607" w:type="dxa"/>
            <w:gridSpan w:val="2"/>
            <w:vAlign w:val="bottom"/>
          </w:tcPr>
          <w:p w14:paraId="3728114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4C6E11" w:rsidRPr="00925969" w14:paraId="2F02D400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21F341CD" w14:textId="77777777" w:rsidR="004C6E11" w:rsidRPr="00925969" w:rsidRDefault="004C6E11" w:rsidP="00B92935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0C300B93" w14:textId="5FE6B46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2A38BF6D" w14:textId="0BE8377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03" w:type="dxa"/>
            <w:vAlign w:val="bottom"/>
          </w:tcPr>
          <w:p w14:paraId="5E1474D7" w14:textId="4D4CCBB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04" w:type="dxa"/>
            <w:vAlign w:val="bottom"/>
          </w:tcPr>
          <w:p w14:paraId="51D33771" w14:textId="6416AEC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59954304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1A8BD7B3" w14:textId="77777777" w:rsidR="004C6E11" w:rsidRPr="00925969" w:rsidRDefault="004C6E11" w:rsidP="00B92935">
            <w:pPr>
              <w:spacing w:line="240" w:lineRule="auto"/>
              <w:ind w:left="86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vAlign w:val="bottom"/>
          </w:tcPr>
          <w:p w14:paraId="01DE9D6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54488AA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3" w:type="dxa"/>
            <w:vAlign w:val="bottom"/>
          </w:tcPr>
          <w:p w14:paraId="7DFBD82C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14:paraId="41A106F9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27A01BAD" w14:textId="77777777" w:rsidTr="00B92935">
        <w:trPr>
          <w:cantSplit/>
          <w:trHeight w:val="120"/>
        </w:trPr>
        <w:tc>
          <w:tcPr>
            <w:tcW w:w="4147" w:type="dxa"/>
            <w:vAlign w:val="bottom"/>
          </w:tcPr>
          <w:p w14:paraId="4E38D202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74DD8398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710E5B7F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3" w:type="dxa"/>
            <w:vAlign w:val="bottom"/>
          </w:tcPr>
          <w:p w14:paraId="4ED90BF3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04" w:type="dxa"/>
            <w:vAlign w:val="bottom"/>
          </w:tcPr>
          <w:p w14:paraId="77AC4A02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4C6E11" w:rsidRPr="00925969" w14:paraId="3B369BAE" w14:textId="77777777" w:rsidTr="00B92935">
        <w:trPr>
          <w:cantSplit/>
          <w:trHeight w:val="120"/>
        </w:trPr>
        <w:tc>
          <w:tcPr>
            <w:tcW w:w="4147" w:type="dxa"/>
          </w:tcPr>
          <w:p w14:paraId="44527385" w14:textId="77777777" w:rsidR="004C6E11" w:rsidRPr="00925969" w:rsidRDefault="004C6E11" w:rsidP="00B92935">
            <w:pPr>
              <w:spacing w:line="240" w:lineRule="auto"/>
              <w:ind w:left="86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303" w:type="dxa"/>
          </w:tcPr>
          <w:p w14:paraId="2A268D95" w14:textId="1B678663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2726F9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726F9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04" w:type="dxa"/>
          </w:tcPr>
          <w:p w14:paraId="241265EC" w14:textId="76B35B55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03" w:type="dxa"/>
          </w:tcPr>
          <w:p w14:paraId="70DCCB93" w14:textId="7D58C76D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2726F9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2726F9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04" w:type="dxa"/>
          </w:tcPr>
          <w:p w14:paraId="617AB31F" w14:textId="3F7DB9D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</w:tbl>
    <w:p w14:paraId="5EBD73DF" w14:textId="77777777" w:rsidR="000B677A" w:rsidRPr="00925969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5130B54" w14:textId="189C8472" w:rsidR="000B677A" w:rsidRPr="00925969" w:rsidRDefault="009760C1" w:rsidP="000B677A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0B677A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87FCE18" w14:textId="77777777" w:rsidR="000B677A" w:rsidRPr="00925969" w:rsidRDefault="000B677A" w:rsidP="000B677A">
      <w:pPr>
        <w:pStyle w:val="a1"/>
        <w:tabs>
          <w:tab w:val="right" w:pos="7200"/>
          <w:tab w:val="right" w:pos="9000"/>
        </w:tabs>
        <w:ind w:left="547" w:right="-505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A12317C" w14:textId="03AEC383" w:rsidR="000B677A" w:rsidRPr="00925969" w:rsidRDefault="00847A6C" w:rsidP="000B677A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ข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เงินกู้ยืมระยะยาวจากธนาคาร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0B677A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สุทธิ </w:t>
      </w:r>
      <w:r w:rsidR="000B677A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54A29CFC" w14:textId="66A65CC5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34229CD" w14:textId="1336F629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</w:p>
    <w:p w14:paraId="0C4A6482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FE8A33" w14:textId="3ECA2443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ยุติธรรมของเงินกู้ยืมไม่หมุนเวียนคำนวณจากกระแสเงินสดในอนาคตซึ่งคิดลดด้วยอัตราดอกเบี้ยเงินกู้ยืมที่อัตราร้อย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4</w:t>
      </w:r>
      <w:r w:rsidR="00F66CF1" w:rsidRPr="00925969">
        <w:rPr>
          <w:rFonts w:ascii="Browallia New" w:hAnsi="Browallia New" w:cs="Browallia New"/>
          <w:spacing w:val="-2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</w:t>
      </w:r>
      <w:r w:rsidR="00F66CF1" w:rsidRPr="00925969">
        <w:rPr>
          <w:rFonts w:ascii="Browallia New" w:hAnsi="Browallia New" w:cs="Browallia New"/>
          <w:spacing w:val="-2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00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: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อัตราร้อยละ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5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75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ถึงร้อยละ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.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ต่อปี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)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และอยู่ในข้อมูลระดับ </w:t>
      </w:r>
      <w:r w:rsidR="009760C1" w:rsidRPr="009760C1">
        <w:rPr>
          <w:rFonts w:ascii="Browallia New" w:hAnsi="Browallia New" w:cs="Browallia New"/>
          <w:sz w:val="26"/>
          <w:szCs w:val="26"/>
        </w:rPr>
        <w:t>2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ของลำดับชั้นมูลค่ายุติธรรม</w:t>
      </w:r>
    </w:p>
    <w:p w14:paraId="6C087821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1BF56D45" w14:textId="271956B0" w:rsidR="004C6E11" w:rsidRPr="00925969" w:rsidRDefault="00847A6C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ค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 สุทธิ</w:t>
      </w:r>
    </w:p>
    <w:p w14:paraId="316DBD78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780FE3DD" w14:textId="328E6FE6" w:rsidR="007D5C7A" w:rsidRPr="00925969" w:rsidRDefault="007D5C7A" w:rsidP="000B677A">
      <w:pPr>
        <w:tabs>
          <w:tab w:val="left" w:pos="7380"/>
          <w:tab w:val="right" w:pos="8640"/>
        </w:tabs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รายละเอียดการครบกำหนดของหนี้สินตามสัญญาเช่ามีดังนี้</w:t>
      </w:r>
    </w:p>
    <w:p w14:paraId="5FE2E2B2" w14:textId="1E1FB9C2" w:rsidR="0036213B" w:rsidRPr="00925969" w:rsidRDefault="0036213B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275"/>
        <w:gridCol w:w="1418"/>
        <w:gridCol w:w="1246"/>
      </w:tblGrid>
      <w:tr w:rsidR="0036213B" w:rsidRPr="00350EE5" w14:paraId="21CE5BE7" w14:textId="77777777" w:rsidTr="00404B5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93450" w14:textId="77777777" w:rsidR="0036213B" w:rsidRPr="00350EE5" w:rsidRDefault="0036213B" w:rsidP="00A35378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8BA74" w14:textId="77777777" w:rsidR="0036213B" w:rsidRPr="00350EE5" w:rsidRDefault="0036213B" w:rsidP="00404B5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5C25E" w14:textId="77777777" w:rsidR="0036213B" w:rsidRPr="00350EE5" w:rsidRDefault="0036213B" w:rsidP="00404B52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213B" w:rsidRPr="00350EE5" w14:paraId="784CD4E9" w14:textId="77777777" w:rsidTr="00404B5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78E6" w14:textId="77777777" w:rsidR="0036213B" w:rsidRPr="00350EE5" w:rsidRDefault="0036213B" w:rsidP="0036213B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CA13" w14:textId="75B06D5B" w:rsidR="0036213B" w:rsidRPr="00350EE5" w:rsidRDefault="0036213B" w:rsidP="00404B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F0F6D" w14:textId="623F9028" w:rsidR="0036213B" w:rsidRPr="00350EE5" w:rsidRDefault="0036213B" w:rsidP="00404B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F77E0" w14:textId="42940422" w:rsidR="0036213B" w:rsidRPr="00350EE5" w:rsidRDefault="0036213B" w:rsidP="00404B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6BDD1" w14:textId="26147BEE" w:rsidR="0036213B" w:rsidRPr="00350EE5" w:rsidRDefault="0036213B" w:rsidP="00404B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36213B" w:rsidRPr="00350EE5" w14:paraId="64BD6379" w14:textId="77777777" w:rsidTr="00404B5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0F49E" w14:textId="77777777" w:rsidR="0036213B" w:rsidRPr="00350EE5" w:rsidRDefault="0036213B" w:rsidP="0036213B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5228B" w14:textId="27C99A17" w:rsidR="0036213B" w:rsidRPr="00350EE5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23D5" w14:textId="51CB9DCC" w:rsidR="0036213B" w:rsidRPr="00350EE5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A8D9A" w14:textId="1BAE93CC" w:rsidR="0036213B" w:rsidRPr="00350EE5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72404" w14:textId="3110CF68" w:rsidR="0036213B" w:rsidRPr="00350EE5" w:rsidRDefault="0036213B" w:rsidP="00404B52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6213B" w:rsidRPr="00350EE5" w14:paraId="3D7A64BD" w14:textId="77777777" w:rsidTr="00404B52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09E17BC" w14:textId="77777777" w:rsidR="0036213B" w:rsidRPr="00350EE5" w:rsidRDefault="0036213B" w:rsidP="00A35378">
            <w:pPr>
              <w:ind w:left="130" w:hanging="202"/>
              <w:rPr>
                <w:rFonts w:ascii="Browallia New" w:eastAsia="Arial Unicode MS" w:hAnsi="Browallia New" w:cs="Browallia New"/>
                <w:sz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16E06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6B725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CCD8C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65C29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0F1079" w:rsidRPr="00350EE5" w14:paraId="50631CC8" w14:textId="77777777" w:rsidTr="00ED6A33">
        <w:trPr>
          <w:trHeight w:val="18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FCE9BF1" w14:textId="1A76D6DB" w:rsidR="000F1079" w:rsidRPr="00350EE5" w:rsidRDefault="000F1079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จำนวนเงินขั้นต่ำที่ต้องจ่ายซึ่งบันทึก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1201A" w14:textId="77777777" w:rsidR="000F1079" w:rsidRPr="00350EE5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5E15" w14:textId="77777777" w:rsidR="000F1079" w:rsidRPr="00350EE5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B4744" w14:textId="77777777" w:rsidR="000F1079" w:rsidRPr="00350EE5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9A3F1" w14:textId="77777777" w:rsidR="000F1079" w:rsidRPr="00350EE5" w:rsidRDefault="000F1079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36213B" w:rsidRPr="00350EE5" w14:paraId="70B3081E" w14:textId="77777777" w:rsidTr="00ED6A33">
        <w:trPr>
          <w:trHeight w:val="10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B778A51" w14:textId="1E8CF7B1" w:rsidR="0036213B" w:rsidRPr="00350EE5" w:rsidRDefault="000B677A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</w:t>
            </w:r>
            <w:r w:rsidR="0036213B"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เป็นหนี้สินตามสัญญาเช่า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20F3B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F210C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3C8A9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EC9C" w14:textId="77777777" w:rsidR="0036213B" w:rsidRPr="00350EE5" w:rsidRDefault="0036213B" w:rsidP="00A3537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DD2687" w:rsidRPr="00350EE5" w14:paraId="38DDB4EA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1CC2874" w14:textId="782A5E84" w:rsidR="00DD2687" w:rsidRPr="00350EE5" w:rsidRDefault="00DD2687" w:rsidP="000F1079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8E613" w14:textId="1B353EA6" w:rsidR="00DD2687" w:rsidRPr="00350EE5" w:rsidRDefault="009760C1" w:rsidP="003763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21796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D21796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2B29" w14:textId="6B17A38E" w:rsidR="00DD2687" w:rsidRPr="00350EE5" w:rsidRDefault="009760C1" w:rsidP="003763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31BED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A31BED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7AFF1" w14:textId="712432E9" w:rsidR="00DD2687" w:rsidRPr="00350EE5" w:rsidRDefault="009760C1" w:rsidP="003763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A31BED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5878A" w14:textId="06E9D463" w:rsidR="00DD2687" w:rsidRPr="00350EE5" w:rsidRDefault="0083303B" w:rsidP="003763F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6213B" w:rsidRPr="00350EE5" w14:paraId="6E4C1A23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3EFADE74" w14:textId="67D14664" w:rsidR="0036213B" w:rsidRPr="00350EE5" w:rsidRDefault="0036213B" w:rsidP="000F1079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D3AB" w14:textId="7AFFEAC3" w:rsidR="0036213B" w:rsidRPr="00350EE5" w:rsidRDefault="009760C1" w:rsidP="00350E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248F" w14:textId="5604CCBF" w:rsidR="0036213B" w:rsidRPr="00350EE5" w:rsidRDefault="009760C1" w:rsidP="00350E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1BED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A31BED" w:rsidRPr="00350E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48D6" w14:textId="4E286996" w:rsidR="0036213B" w:rsidRPr="00350EE5" w:rsidRDefault="009760C1" w:rsidP="00350E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2E6C6" w14:textId="53858652" w:rsidR="0036213B" w:rsidRPr="00350EE5" w:rsidRDefault="0083303B" w:rsidP="00350EE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0EE5" w:rsidRPr="00350EE5" w14:paraId="7FCDCAA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5E6DA87" w14:textId="2217BDE6" w:rsidR="00350EE5" w:rsidRPr="00350EE5" w:rsidRDefault="00350EE5" w:rsidP="000F1079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50EE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A5532" w14:textId="3F02AAEC" w:rsidR="00350EE5" w:rsidRPr="00350EE5" w:rsidRDefault="009760C1" w:rsidP="003763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32512" w14:textId="048F9CBA" w:rsidR="00350EE5" w:rsidRPr="00350EE5" w:rsidRDefault="00350EE5" w:rsidP="003763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0F70" w14:textId="6B110692" w:rsidR="00350EE5" w:rsidRPr="00350EE5" w:rsidRDefault="009760C1" w:rsidP="003763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9D30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04BE" w14:textId="1C18F584" w:rsidR="00350EE5" w:rsidRPr="00350EE5" w:rsidRDefault="00350EE5" w:rsidP="003763F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6213B" w:rsidRPr="00350EE5" w14:paraId="719E8228" w14:textId="77777777" w:rsidTr="00D21796">
        <w:trPr>
          <w:trHeight w:val="6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0B031C4F" w14:textId="77777777" w:rsidR="0036213B" w:rsidRPr="00350EE5" w:rsidRDefault="0036213B" w:rsidP="00D21796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1BB33" w14:textId="77777777" w:rsidR="0036213B" w:rsidRPr="00350EE5" w:rsidRDefault="0036213B" w:rsidP="00D21796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7455A" w14:textId="77777777" w:rsidR="0036213B" w:rsidRPr="00350EE5" w:rsidRDefault="0036213B" w:rsidP="00D21796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85E1" w14:textId="77777777" w:rsidR="0036213B" w:rsidRPr="00350EE5" w:rsidRDefault="0036213B" w:rsidP="00D21796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8F011" w14:textId="77777777" w:rsidR="0036213B" w:rsidRPr="00350EE5" w:rsidRDefault="0036213B" w:rsidP="00D21796">
            <w:pPr>
              <w:pStyle w:val="Header"/>
              <w:tabs>
                <w:tab w:val="left" w:pos="1985"/>
              </w:tabs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20400" w:rsidRPr="00350EE5" w14:paraId="3009CDF3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3E527EF4" w14:textId="77777777" w:rsidR="00220400" w:rsidRPr="00350EE5" w:rsidRDefault="00220400" w:rsidP="003E4D4E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2995" w14:textId="3E8F1F4F" w:rsidR="00220400" w:rsidRPr="00350EE5" w:rsidRDefault="009760C1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2204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  <w:r w:rsidR="002204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3C41" w14:textId="6B63E545" w:rsidR="00220400" w:rsidRPr="00350EE5" w:rsidRDefault="009760C1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A31BED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="00A31BED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5EA8" w14:textId="326F5676" w:rsidR="00220400" w:rsidRPr="00350EE5" w:rsidRDefault="009760C1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3317" w14:textId="447EE602" w:rsidR="00220400" w:rsidRPr="00350EE5" w:rsidRDefault="0083303B" w:rsidP="00A353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763F0" w:rsidRPr="00350EE5" w14:paraId="092D07C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6A86324D" w14:textId="77DAEDCE" w:rsidR="003763F0" w:rsidRPr="00350EE5" w:rsidRDefault="003E4D4E" w:rsidP="003E4D4E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ค่าใช้จ่ายทางการเงินในอนาคตของ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4A63D" w14:textId="2B980BB1" w:rsidR="003763F0" w:rsidRPr="00350EE5" w:rsidRDefault="003763F0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4C14" w14:textId="77777777" w:rsidR="003763F0" w:rsidRPr="00350EE5" w:rsidRDefault="003763F0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54D8B" w14:textId="77777777" w:rsidR="003763F0" w:rsidRPr="00350EE5" w:rsidRDefault="003763F0" w:rsidP="000B677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CA2C3" w14:textId="77777777" w:rsidR="003763F0" w:rsidRPr="00350EE5" w:rsidRDefault="003763F0" w:rsidP="00A353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6213B" w:rsidRPr="00350EE5" w14:paraId="3070ED54" w14:textId="77777777" w:rsidTr="00CC723C">
        <w:trPr>
          <w:trHeight w:val="3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A31AD0F" w14:textId="5E288876" w:rsidR="0036213B" w:rsidRPr="00350EE5" w:rsidRDefault="0036213B" w:rsidP="00DD2687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สัญญาเช่า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DD11" w14:textId="4CD6085F" w:rsidR="0036213B" w:rsidRPr="00350EE5" w:rsidRDefault="00EC2500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CDD13" w14:textId="6AA070CB" w:rsidR="0036213B" w:rsidRPr="00350EE5" w:rsidRDefault="00A31BED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984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CAC" w14:textId="3FC95F50" w:rsidR="0036213B" w:rsidRPr="00350EE5" w:rsidRDefault="00631457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076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A61A5" w14:textId="534ABBFC" w:rsidR="0036213B" w:rsidRPr="00350EE5" w:rsidRDefault="0083303B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6A33" w:rsidRPr="00350EE5" w14:paraId="04721AAF" w14:textId="77777777" w:rsidTr="00CC723C">
        <w:trPr>
          <w:trHeight w:val="6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48FBA3F" w14:textId="29001FB9" w:rsidR="00ED6A33" w:rsidRPr="00350EE5" w:rsidRDefault="00ED6A33" w:rsidP="00ED6A33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8162" w14:textId="2575B6FA" w:rsidR="00ED6A33" w:rsidRPr="00350EE5" w:rsidRDefault="009760C1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EC25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EC25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1652A" w14:textId="34678B32" w:rsidR="00ED6A33" w:rsidRPr="00350EE5" w:rsidRDefault="009760C1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EC25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  <w:r w:rsidR="00EC2500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6074" w14:textId="2183FAAC" w:rsidR="00ED6A33" w:rsidRPr="00350EE5" w:rsidRDefault="009760C1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E305C" w14:textId="71C01A7E" w:rsidR="00ED6A33" w:rsidRPr="00350EE5" w:rsidRDefault="00EC2500" w:rsidP="00ED6A33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6A33" w:rsidRPr="00350EE5" w14:paraId="6C75923F" w14:textId="77777777" w:rsidTr="00CC723C">
        <w:trPr>
          <w:trHeight w:val="6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4BEF385" w14:textId="77777777" w:rsidR="00ED6A33" w:rsidRPr="00350EE5" w:rsidRDefault="00ED6A33" w:rsidP="00ED6A33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1CF1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2B69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E1729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6CB1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ED6A33" w:rsidRPr="00350EE5" w14:paraId="329CBBD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ECD4E4A" w14:textId="1D67A778" w:rsidR="00ED6A33" w:rsidRPr="00350EE5" w:rsidRDefault="00ED6A33" w:rsidP="00ED6A33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1478C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9775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935EC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9771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D21796" w:rsidRPr="00350EE5" w14:paraId="5A12BDD8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1E00A31" w14:textId="77777777" w:rsidR="00D21796" w:rsidRPr="00350EE5" w:rsidRDefault="00D21796" w:rsidP="00D21796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3CBC6" w14:textId="7804A37D" w:rsidR="00D21796" w:rsidRPr="00350EE5" w:rsidRDefault="009760C1" w:rsidP="00D217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D39D5" w14:textId="67BBBFE5" w:rsidR="00D21796" w:rsidRPr="00350EE5" w:rsidRDefault="009760C1" w:rsidP="00D217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05E1F" w14:textId="5D6150DE" w:rsidR="00D21796" w:rsidRPr="00350EE5" w:rsidRDefault="009760C1" w:rsidP="00D217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79884" w14:textId="2B374FFE" w:rsidR="00D21796" w:rsidRPr="00350EE5" w:rsidRDefault="00D21796" w:rsidP="00D217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21796" w:rsidRPr="00350EE5" w14:paraId="5DDA4375" w14:textId="77777777" w:rsidTr="00CC723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C09E2A9" w14:textId="77777777" w:rsidR="00D21796" w:rsidRPr="00350EE5" w:rsidRDefault="00D21796" w:rsidP="00D21796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230B" w14:textId="2C61E7DE" w:rsidR="00D21796" w:rsidRPr="00350EE5" w:rsidRDefault="009760C1" w:rsidP="00D2179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38F0" w14:textId="276D6F65" w:rsidR="00D21796" w:rsidRPr="00350EE5" w:rsidRDefault="009760C1" w:rsidP="00D2179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180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EFDCB" w14:textId="5604C374" w:rsidR="00D21796" w:rsidRPr="00350EE5" w:rsidRDefault="009760C1" w:rsidP="00D2179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="00D21796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2DD6" w14:textId="44FE2631" w:rsidR="00D21796" w:rsidRPr="00350EE5" w:rsidRDefault="00D21796" w:rsidP="00D2179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31457" w:rsidRPr="00350EE5" w14:paraId="550E9F7A" w14:textId="77777777" w:rsidTr="00CC723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95ABBBE" w14:textId="77777777" w:rsidR="00631457" w:rsidRPr="00350EE5" w:rsidRDefault="00631457" w:rsidP="00631457">
            <w:pPr>
              <w:ind w:left="1080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3280" w14:textId="7C030018" w:rsidR="00631457" w:rsidRPr="00350EE5" w:rsidRDefault="009760C1" w:rsidP="0063145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B4779" w14:textId="20015F0C" w:rsidR="00631457" w:rsidRPr="00350EE5" w:rsidRDefault="009760C1" w:rsidP="0063145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1A0D0" w14:textId="57CEA281" w:rsidR="00631457" w:rsidRPr="00350EE5" w:rsidRDefault="009760C1" w:rsidP="0063145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63145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2F35A" w14:textId="734A4D34" w:rsidR="00631457" w:rsidRPr="00350EE5" w:rsidRDefault="00631457" w:rsidP="0063145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6A33" w:rsidRPr="00350EE5" w14:paraId="73B016B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059DFAA9" w14:textId="176BC111" w:rsidR="00ED6A33" w:rsidRPr="00350EE5" w:rsidRDefault="00ED6A33" w:rsidP="00ED6A33">
            <w:pPr>
              <w:spacing w:line="240" w:lineRule="auto"/>
              <w:ind w:left="10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มูลค่าปัจจุบันของหนี้สินตาม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EBC1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1418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9B369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4A30D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ED6A33" w:rsidRPr="00350EE5" w14:paraId="781311C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B153301" w14:textId="20F35A59" w:rsidR="00ED6A33" w:rsidRPr="00350EE5" w:rsidRDefault="00ED6A33" w:rsidP="00ED6A33">
            <w:pPr>
              <w:spacing w:line="240" w:lineRule="auto"/>
              <w:ind w:left="1080"/>
              <w:rPr>
                <w:rFonts w:ascii="Browallia New" w:eastAsia="Arial Unicode MS" w:hAnsi="Browallia New" w:cs="Browallia New"/>
                <w:b/>
                <w:bCs/>
                <w:spacing w:val="-2"/>
                <w:sz w:val="28"/>
              </w:rPr>
            </w:pPr>
            <w:r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350EE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83AF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28DA5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0A7D8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3C616" w14:textId="77777777" w:rsidR="00ED6A33" w:rsidRPr="00350EE5" w:rsidRDefault="00ED6A33" w:rsidP="00ED6A3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</w:p>
        </w:tc>
      </w:tr>
      <w:tr w:rsidR="007057F7" w:rsidRPr="00350EE5" w14:paraId="35FB952D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E2F4D58" w14:textId="02F627A6" w:rsidR="007057F7" w:rsidRPr="00350EE5" w:rsidRDefault="007057F7" w:rsidP="007057F7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ภายในไม่เกิน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FCD1" w14:textId="1C2734AC" w:rsidR="007057F7" w:rsidRPr="00350EE5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D9B37" w14:textId="25789EA9" w:rsidR="007057F7" w:rsidRPr="00350EE5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87D26" w14:textId="30D9D1DB" w:rsidR="007057F7" w:rsidRPr="00350EE5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5F16C" w14:textId="5A449F39" w:rsidR="007057F7" w:rsidRPr="00350EE5" w:rsidRDefault="007057F7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057F7" w:rsidRPr="00350EE5" w14:paraId="7AE69B3E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0E9F078C" w14:textId="2B41A1C9" w:rsidR="007057F7" w:rsidRPr="00350EE5" w:rsidRDefault="007057F7" w:rsidP="007057F7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ปีแต่ไม่เกิน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13525" w14:textId="7B052D19" w:rsidR="007057F7" w:rsidRPr="007057F7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07129" w14:textId="4CBE078C" w:rsidR="007057F7" w:rsidRPr="007057F7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180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E585" w14:textId="7C2749BD" w:rsidR="007057F7" w:rsidRPr="007057F7" w:rsidRDefault="009760C1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EFEEC" w14:textId="38FE8C72" w:rsidR="007057F7" w:rsidRPr="007057F7" w:rsidRDefault="007057F7" w:rsidP="007057F7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057F7" w:rsidRPr="00350EE5" w14:paraId="0A28633F" w14:textId="77777777" w:rsidTr="003763F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BDE8EEF" w14:textId="133169FE" w:rsidR="007057F7" w:rsidRPr="00350EE5" w:rsidRDefault="007057F7" w:rsidP="007057F7">
            <w:pPr>
              <w:spacing w:line="240" w:lineRule="auto"/>
              <w:ind w:left="108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50EE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หลังจาก </w:t>
            </w:r>
            <w:r w:rsidR="009760C1"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50EE5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E58F1" w14:textId="748D9215" w:rsidR="007057F7" w:rsidRPr="007057F7" w:rsidRDefault="009760C1" w:rsidP="007057F7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6E19B" w14:textId="048ED345" w:rsidR="007057F7" w:rsidRPr="007057F7" w:rsidRDefault="007057F7" w:rsidP="007057F7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9B8CC" w14:textId="6D9164B4" w:rsidR="007057F7" w:rsidRPr="007057F7" w:rsidRDefault="009760C1" w:rsidP="007057F7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="002738A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3A83" w14:textId="5B0F41E4" w:rsidR="007057F7" w:rsidRPr="007057F7" w:rsidRDefault="007057F7" w:rsidP="007057F7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057F7" w:rsidRPr="00925969" w14:paraId="597C49A8" w14:textId="77777777" w:rsidTr="00CC723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46F6DB8" w14:textId="77777777" w:rsidR="007057F7" w:rsidRPr="00350EE5" w:rsidRDefault="007057F7" w:rsidP="007057F7">
            <w:pPr>
              <w:ind w:left="1080"/>
              <w:rPr>
                <w:rFonts w:ascii="Browallia New" w:eastAsia="Arial Unicode MS" w:hAnsi="Browallia New" w:cs="Browallia New"/>
                <w:sz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1266C" w14:textId="60727F36" w:rsidR="007057F7" w:rsidRPr="00350EE5" w:rsidRDefault="009760C1" w:rsidP="007057F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C03BA" w14:textId="272B754E" w:rsidR="007057F7" w:rsidRPr="00350EE5" w:rsidRDefault="009760C1" w:rsidP="007057F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F892" w14:textId="4493CF90" w:rsidR="007057F7" w:rsidRPr="00350EE5" w:rsidRDefault="009760C1" w:rsidP="007057F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7057F7"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D892" w14:textId="33096272" w:rsidR="007057F7" w:rsidRPr="00350EE5" w:rsidRDefault="007057F7" w:rsidP="007057F7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</w:rPr>
            </w:pPr>
            <w:r w:rsidRPr="00350EE5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5D87B22E" w14:textId="6D7734BE" w:rsidR="004C6E11" w:rsidRPr="0065214B" w:rsidRDefault="004727E6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</w:rPr>
        <w:br w:type="page"/>
      </w:r>
    </w:p>
    <w:p w14:paraId="5FD37A81" w14:textId="7A917CA8" w:rsidR="0025049E" w:rsidRPr="0065214B" w:rsidRDefault="009760C1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27</w:t>
      </w:r>
      <w:r w:rsidR="0025049E" w:rsidRPr="0065214B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25049E" w:rsidRPr="0065214B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เงินกู้ยืม</w:t>
      </w:r>
      <w:r w:rsidR="0025049E"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26988FF6" w14:textId="45D7A842" w:rsidR="00137AC4" w:rsidRPr="0065214B" w:rsidRDefault="00137AC4" w:rsidP="000935B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8369055" w14:textId="5BEF82B7" w:rsidR="00137AC4" w:rsidRPr="0065214B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65214B"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ค</w:t>
      </w:r>
      <w:r w:rsidR="00137AC4" w:rsidRPr="0065214B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137AC4" w:rsidRPr="0065214B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หนี้สินตามสัญญาเช่า</w:t>
      </w:r>
      <w:r w:rsidR="00137AC4" w:rsidRPr="0065214B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-</w:t>
      </w:r>
      <w:r w:rsidR="00137AC4" w:rsidRPr="0065214B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 สุทธิ</w:t>
      </w:r>
      <w:r w:rsidR="00137AC4" w:rsidRPr="0065214B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137AC4" w:rsidRPr="0065214B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112F54C3" w14:textId="77777777" w:rsidR="0025049E" w:rsidRPr="0065214B" w:rsidRDefault="0025049E" w:rsidP="000935B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1F33180F" w14:textId="77777777" w:rsidR="004727E6" w:rsidRPr="0065214B" w:rsidRDefault="004727E6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65214B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การเปลี่ยนแปลงของหนี้สินตามสัญญาเช่าสำหรับปี</w:t>
      </w:r>
      <w:r w:rsidRPr="0065214B">
        <w:rPr>
          <w:rFonts w:ascii="Browallia New" w:hAnsi="Browallia New" w:cs="Browallia New"/>
          <w:sz w:val="26"/>
          <w:szCs w:val="26"/>
        </w:rPr>
        <w:t xml:space="preserve"> </w:t>
      </w:r>
      <w:r w:rsidRPr="0065214B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62EC54E" w14:textId="77777777" w:rsidR="004727E6" w:rsidRPr="0065214B" w:rsidRDefault="004727E6" w:rsidP="000935B1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8564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5445"/>
        <w:gridCol w:w="1559"/>
        <w:gridCol w:w="1560"/>
      </w:tblGrid>
      <w:tr w:rsidR="004727E6" w:rsidRPr="000935B1" w14:paraId="16EE5FA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4B53EA3F" w14:textId="77777777" w:rsidR="004727E6" w:rsidRPr="000935B1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bookmarkStart w:id="75" w:name="_Hlk38126655"/>
          </w:p>
        </w:tc>
        <w:tc>
          <w:tcPr>
            <w:tcW w:w="1559" w:type="dxa"/>
            <w:shd w:val="clear" w:color="auto" w:fill="auto"/>
            <w:hideMark/>
          </w:tcPr>
          <w:p w14:paraId="6D4E5378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0E5019A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60" w:type="dxa"/>
            <w:shd w:val="clear" w:color="auto" w:fill="auto"/>
            <w:hideMark/>
          </w:tcPr>
          <w:p w14:paraId="1C7B5713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2C83D8F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727E6" w:rsidRPr="000935B1" w14:paraId="48BF021D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51D784AB" w14:textId="77777777" w:rsidR="004727E6" w:rsidRPr="000935B1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4098483" w14:textId="77777777" w:rsidR="004727E6" w:rsidRPr="000935B1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shd w:val="clear" w:color="auto" w:fill="auto"/>
            <w:hideMark/>
          </w:tcPr>
          <w:p w14:paraId="0C2D811E" w14:textId="77777777" w:rsidR="004727E6" w:rsidRPr="000935B1" w:rsidRDefault="004727E6" w:rsidP="000935B1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</w:t>
            </w:r>
          </w:p>
        </w:tc>
      </w:tr>
      <w:tr w:rsidR="004727E6" w:rsidRPr="000935B1" w14:paraId="6A4A93C2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62C0DE70" w14:textId="77777777" w:rsidR="004727E6" w:rsidRPr="000935B1" w:rsidRDefault="004727E6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1C22489B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60" w:type="dxa"/>
            <w:shd w:val="clear" w:color="auto" w:fill="auto"/>
          </w:tcPr>
          <w:p w14:paraId="6A481495" w14:textId="77777777" w:rsidR="004727E6" w:rsidRPr="000935B1" w:rsidRDefault="004727E6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</w:tr>
      <w:tr w:rsidR="004727E6" w:rsidRPr="000935B1" w14:paraId="03518D96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4A136E70" w14:textId="355FC32C" w:rsidR="004727E6" w:rsidRPr="000935B1" w:rsidRDefault="00B83360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</w:t>
            </w:r>
            <w:r w:rsidR="002D468C">
              <w:rPr>
                <w:rFonts w:ascii="Browallia New" w:hAnsi="Browallia New" w:cs="Browallia New" w:hint="cs"/>
                <w:sz w:val="26"/>
                <w:szCs w:val="26"/>
                <w:cs/>
              </w:rPr>
              <w:t>ต้น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="002D468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2D468C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2D468C" w:rsidRPr="002D468C">
              <w:rPr>
                <w:rFonts w:ascii="Browallia New" w:hAnsi="Browallia New" w:cs="Browallia New"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559" w:type="dxa"/>
            <w:shd w:val="clear" w:color="auto" w:fill="auto"/>
          </w:tcPr>
          <w:p w14:paraId="6680AD48" w14:textId="2788EBA6" w:rsidR="004727E6" w:rsidRPr="000935B1" w:rsidRDefault="009760C1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</w:t>
            </w:r>
            <w:r w:rsidR="008574C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438</w:t>
            </w:r>
            <w:r w:rsidR="008574C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802</w:t>
            </w:r>
          </w:p>
        </w:tc>
        <w:tc>
          <w:tcPr>
            <w:tcW w:w="1560" w:type="dxa"/>
            <w:shd w:val="clear" w:color="auto" w:fill="auto"/>
          </w:tcPr>
          <w:p w14:paraId="718480E4" w14:textId="1143F6E0" w:rsidR="004727E6" w:rsidRPr="000935B1" w:rsidRDefault="00612944" w:rsidP="000935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4727E6" w:rsidRPr="000935B1" w14:paraId="33F1A0EB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6AB1768D" w14:textId="4CF828AD" w:rsidR="004727E6" w:rsidRPr="000935B1" w:rsidRDefault="00B83360" w:rsidP="000935B1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83360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ผลกระทบของการเปลี่ยนแปลงนโยบายบัญชี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)   </w:t>
            </w:r>
          </w:p>
        </w:tc>
        <w:tc>
          <w:tcPr>
            <w:tcW w:w="1559" w:type="dxa"/>
            <w:shd w:val="clear" w:color="auto" w:fill="auto"/>
          </w:tcPr>
          <w:p w14:paraId="351DEEDF" w14:textId="6744B1C9" w:rsidR="004727E6" w:rsidRPr="000935B1" w:rsidRDefault="009760C1" w:rsidP="002D468C">
            <w:pPr>
              <w:pBdr>
                <w:bottom w:val="single" w:sz="4" w:space="1" w:color="auto"/>
              </w:pBd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20</w:t>
            </w:r>
            <w:r w:rsidR="008574C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411</w:t>
            </w:r>
            <w:r w:rsidR="008574CC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14:paraId="58619DDA" w14:textId="7C2522B3" w:rsidR="004727E6" w:rsidRPr="000935B1" w:rsidRDefault="009760C1" w:rsidP="002D468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12</w:t>
            </w:r>
            <w:r w:rsidR="00372DD2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479</w:t>
            </w:r>
            <w:r w:rsidR="00372DD2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505</w:t>
            </w:r>
          </w:p>
        </w:tc>
      </w:tr>
      <w:tr w:rsidR="002D468C" w:rsidRPr="000935B1" w14:paraId="447C6BF1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</w:tcPr>
          <w:p w14:paraId="0532B376" w14:textId="47909532" w:rsidR="002D468C" w:rsidRPr="000935B1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ต้น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2D468C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ปรับปรุงใหม่</w:t>
            </w:r>
          </w:p>
        </w:tc>
        <w:tc>
          <w:tcPr>
            <w:tcW w:w="1559" w:type="dxa"/>
            <w:shd w:val="clear" w:color="auto" w:fill="auto"/>
          </w:tcPr>
          <w:p w14:paraId="051B6980" w14:textId="01046FEF" w:rsidR="002D468C" w:rsidRPr="004628A6" w:rsidRDefault="009760C1" w:rsidP="002D468C">
            <w:pPr>
              <w:tabs>
                <w:tab w:val="center" w:pos="778"/>
                <w:tab w:val="right" w:pos="1557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24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850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302</w:t>
            </w:r>
          </w:p>
        </w:tc>
        <w:tc>
          <w:tcPr>
            <w:tcW w:w="1560" w:type="dxa"/>
            <w:shd w:val="clear" w:color="auto" w:fill="auto"/>
          </w:tcPr>
          <w:p w14:paraId="07AAF4C2" w14:textId="20919FAB" w:rsidR="002D468C" w:rsidRPr="004628A6" w:rsidRDefault="009760C1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12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479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505</w:t>
            </w:r>
          </w:p>
        </w:tc>
      </w:tr>
      <w:tr w:rsidR="002D468C" w:rsidRPr="000935B1" w14:paraId="1FD365F3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542CB8C4" w14:textId="26F1CCAD" w:rsidR="002D468C" w:rsidRPr="000935B1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14:paraId="52B910BE" w14:textId="2339B721" w:rsidR="002D468C" w:rsidRPr="000935B1" w:rsidRDefault="002D468C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386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484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20C42530" w14:textId="17E69E68" w:rsidR="002D468C" w:rsidRPr="000935B1" w:rsidRDefault="002D468C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</w:pP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088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421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)</w:t>
            </w:r>
          </w:p>
        </w:tc>
      </w:tr>
      <w:tr w:rsidR="002D468C" w:rsidRPr="000935B1" w14:paraId="5022A1B4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0BFAE802" w14:textId="75F750F9" w:rsidR="002D468C" w:rsidRPr="000935B1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ดอกเบี้ยตัดจ่าย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3A34834" w14:textId="3CEA61FE" w:rsidR="002D468C" w:rsidRPr="000935B1" w:rsidRDefault="009760C1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1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025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357</w:t>
            </w:r>
          </w:p>
        </w:tc>
        <w:tc>
          <w:tcPr>
            <w:tcW w:w="1560" w:type="dxa"/>
            <w:shd w:val="clear" w:color="auto" w:fill="auto"/>
          </w:tcPr>
          <w:p w14:paraId="1A15C491" w14:textId="31CF0279" w:rsidR="002D468C" w:rsidRPr="000935B1" w:rsidRDefault="009760C1" w:rsidP="002D468C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485</w:t>
            </w:r>
            <w:r w:rsidR="002D468C"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783</w:t>
            </w:r>
          </w:p>
        </w:tc>
      </w:tr>
      <w:tr w:rsidR="002D468C" w:rsidRPr="000935B1" w14:paraId="54735579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5BA2449D" w14:textId="0C5031A1" w:rsidR="002D468C" w:rsidRPr="000935B1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559" w:type="dxa"/>
            <w:shd w:val="clear" w:color="auto" w:fill="auto"/>
          </w:tcPr>
          <w:p w14:paraId="7B2F2D26" w14:textId="61E93169" w:rsidR="002D468C" w:rsidRPr="000935B1" w:rsidRDefault="002D468C" w:rsidP="002D468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578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943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5BE3FD25" w14:textId="4E416953" w:rsidR="002D468C" w:rsidRPr="000935B1" w:rsidRDefault="002D468C" w:rsidP="002D468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3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578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napToGrid w:val="0"/>
                <w:sz w:val="26"/>
                <w:szCs w:val="26"/>
              </w:rPr>
              <w:t>943</w:t>
            </w:r>
            <w:r w:rsidRPr="000935B1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2D468C" w:rsidRPr="000935B1" w14:paraId="2046F2E8" w14:textId="77777777" w:rsidTr="000935B1">
        <w:trPr>
          <w:trHeight w:val="20"/>
        </w:trPr>
        <w:tc>
          <w:tcPr>
            <w:tcW w:w="5445" w:type="dxa"/>
            <w:shd w:val="clear" w:color="auto" w:fill="auto"/>
            <w:vAlign w:val="bottom"/>
            <w:hideMark/>
          </w:tcPr>
          <w:p w14:paraId="67A2E569" w14:textId="3A4B61DC" w:rsidR="002D468C" w:rsidRPr="000935B1" w:rsidRDefault="002D468C" w:rsidP="002D468C">
            <w:pPr>
              <w:spacing w:line="240" w:lineRule="auto"/>
              <w:ind w:left="74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มูลค่าตามบัญชีสุทธิสิ้นปี</w:t>
            </w:r>
          </w:p>
        </w:tc>
        <w:tc>
          <w:tcPr>
            <w:tcW w:w="1559" w:type="dxa"/>
            <w:shd w:val="clear" w:color="auto" w:fill="auto"/>
          </w:tcPr>
          <w:p w14:paraId="6F47E0E8" w14:textId="4A0CD5EF" w:rsidR="002D468C" w:rsidRPr="000935B1" w:rsidRDefault="009760C1" w:rsidP="002D468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2D468C" w:rsidRPr="000935B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910</w:t>
            </w:r>
            <w:r w:rsidR="002D468C" w:rsidRPr="000935B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560" w:type="dxa"/>
            <w:shd w:val="clear" w:color="auto" w:fill="auto"/>
          </w:tcPr>
          <w:p w14:paraId="338C1679" w14:textId="0681FA8D" w:rsidR="002D468C" w:rsidRPr="000935B1" w:rsidRDefault="009760C1" w:rsidP="002D468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2D468C" w:rsidRPr="000935B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297</w:t>
            </w:r>
            <w:r w:rsidR="002D468C" w:rsidRPr="000935B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</w:tr>
      <w:bookmarkEnd w:id="75"/>
    </w:tbl>
    <w:p w14:paraId="218A9738" w14:textId="77777777" w:rsidR="004C6E11" w:rsidRPr="000935B1" w:rsidRDefault="004C6E11" w:rsidP="000935B1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CD80ADF" w14:textId="73BDF49B" w:rsidR="004C6E11" w:rsidRPr="000935B1" w:rsidRDefault="00847A6C" w:rsidP="000935B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>
        <w:rPr>
          <w:rFonts w:ascii="Browallia New" w:eastAsia="Times New Roman" w:hAnsi="Browallia New" w:cs="Browallia New" w:hint="cs"/>
          <w:b/>
          <w:bCs/>
          <w:sz w:val="26"/>
          <w:szCs w:val="26"/>
          <w:cs/>
        </w:rPr>
        <w:t>ง</w:t>
      </w:r>
      <w:r w:rsidR="004C6E11" w:rsidRPr="000935B1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)</w:t>
      </w:r>
      <w:r w:rsidR="004C6E11" w:rsidRPr="000935B1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อัตราดอกเบี้ย</w:t>
      </w:r>
    </w:p>
    <w:p w14:paraId="6725EA72" w14:textId="77777777" w:rsidR="004C6E11" w:rsidRPr="000935B1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34A004A9" w14:textId="77777777" w:rsidR="004C6E11" w:rsidRPr="000935B1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  <w:r w:rsidRPr="000935B1">
        <w:rPr>
          <w:rFonts w:ascii="Browallia New" w:hAnsi="Browallia New" w:cs="Browallia New"/>
          <w:sz w:val="26"/>
          <w:szCs w:val="26"/>
          <w:cs/>
        </w:rPr>
        <w:t>อัตราดอกเบี้ยที่แท้จริง ณ วันที่ในงบแสดงฐานะการเงิน มีดังนี้</w:t>
      </w:r>
    </w:p>
    <w:p w14:paraId="79DF9AC9" w14:textId="77777777" w:rsidR="004C6E11" w:rsidRPr="000935B1" w:rsidRDefault="004C6E11" w:rsidP="000935B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565" w:type="dxa"/>
        <w:tblLayout w:type="fixed"/>
        <w:tblLook w:val="0000" w:firstRow="0" w:lastRow="0" w:firstColumn="0" w:lastColumn="0" w:noHBand="0" w:noVBand="0"/>
      </w:tblPr>
      <w:tblGrid>
        <w:gridCol w:w="3510"/>
        <w:gridCol w:w="1506"/>
        <w:gridCol w:w="1516"/>
        <w:gridCol w:w="1517"/>
        <w:gridCol w:w="1516"/>
      </w:tblGrid>
      <w:tr w:rsidR="004C6E11" w:rsidRPr="000935B1" w14:paraId="453DBAF3" w14:textId="77777777" w:rsidTr="00B92935">
        <w:trPr>
          <w:trHeight w:val="120"/>
        </w:trPr>
        <w:tc>
          <w:tcPr>
            <w:tcW w:w="3510" w:type="dxa"/>
          </w:tcPr>
          <w:p w14:paraId="12421798" w14:textId="77777777" w:rsidR="004C6E11" w:rsidRPr="000935B1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2" w:type="dxa"/>
            <w:gridSpan w:val="2"/>
          </w:tcPr>
          <w:p w14:paraId="0C8FDE64" w14:textId="77777777" w:rsidR="004C6E11" w:rsidRPr="000935B1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2"/>
          </w:tcPr>
          <w:p w14:paraId="06535057" w14:textId="77777777" w:rsidR="004C6E11" w:rsidRPr="000935B1" w:rsidRDefault="004C6E11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0935B1" w14:paraId="18CC9656" w14:textId="77777777" w:rsidTr="00B92935">
        <w:trPr>
          <w:trHeight w:val="120"/>
        </w:trPr>
        <w:tc>
          <w:tcPr>
            <w:tcW w:w="3510" w:type="dxa"/>
          </w:tcPr>
          <w:p w14:paraId="6C39CF98" w14:textId="77777777" w:rsidR="004C6E11" w:rsidRPr="000935B1" w:rsidRDefault="004C6E11" w:rsidP="000935B1">
            <w:pPr>
              <w:spacing w:line="240" w:lineRule="auto"/>
              <w:ind w:left="1071" w:firstLine="9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0DDF9D3" w14:textId="2264E1DA" w:rsidR="004C6E11" w:rsidRPr="000935B1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16" w:type="dxa"/>
          </w:tcPr>
          <w:p w14:paraId="5EC5D404" w14:textId="11999F24" w:rsidR="004C6E11" w:rsidRPr="000935B1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517" w:type="dxa"/>
          </w:tcPr>
          <w:p w14:paraId="6663786A" w14:textId="7F289287" w:rsidR="004C6E11" w:rsidRPr="000935B1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16" w:type="dxa"/>
          </w:tcPr>
          <w:p w14:paraId="110F7372" w14:textId="1D391784" w:rsidR="004C6E11" w:rsidRPr="000935B1" w:rsidRDefault="004C6E11" w:rsidP="000935B1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0935B1" w14:paraId="1A6F3300" w14:textId="77777777" w:rsidTr="00B92935">
        <w:trPr>
          <w:trHeight w:val="120"/>
        </w:trPr>
        <w:tc>
          <w:tcPr>
            <w:tcW w:w="3510" w:type="dxa"/>
          </w:tcPr>
          <w:p w14:paraId="7BB02460" w14:textId="77777777" w:rsidR="004C6E11" w:rsidRPr="000935B1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506" w:type="dxa"/>
          </w:tcPr>
          <w:p w14:paraId="2F706D7D" w14:textId="77777777" w:rsidR="004C6E11" w:rsidRPr="000935B1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07251C92" w14:textId="77777777" w:rsidR="004C6E11" w:rsidRPr="000935B1" w:rsidRDefault="004C6E11" w:rsidP="000935B1">
            <w:pPr>
              <w:tabs>
                <w:tab w:val="left" w:pos="-72"/>
              </w:tabs>
              <w:spacing w:line="240" w:lineRule="auto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7" w:type="dxa"/>
          </w:tcPr>
          <w:p w14:paraId="35C5BD72" w14:textId="77777777" w:rsidR="004C6E11" w:rsidRPr="000935B1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6" w:type="dxa"/>
          </w:tcPr>
          <w:p w14:paraId="7E017EED" w14:textId="77777777" w:rsidR="004C6E11" w:rsidRPr="000935B1" w:rsidRDefault="004C6E11" w:rsidP="000935B1">
            <w:pPr>
              <w:tabs>
                <w:tab w:val="left" w:pos="-72"/>
              </w:tabs>
              <w:spacing w:line="240" w:lineRule="auto"/>
              <w:ind w:right="-2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0935B1" w14:paraId="1CDB69BB" w14:textId="77777777" w:rsidTr="00B92935">
        <w:trPr>
          <w:trHeight w:val="120"/>
        </w:trPr>
        <w:tc>
          <w:tcPr>
            <w:tcW w:w="3510" w:type="dxa"/>
          </w:tcPr>
          <w:p w14:paraId="370445DE" w14:textId="77777777" w:rsidR="004C6E11" w:rsidRPr="000935B1" w:rsidRDefault="004C6E11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เงินกู้ยืมระยะสั้นจากธนาคาร</w:t>
            </w:r>
          </w:p>
        </w:tc>
        <w:tc>
          <w:tcPr>
            <w:tcW w:w="1506" w:type="dxa"/>
          </w:tcPr>
          <w:p w14:paraId="39F91856" w14:textId="555BCBAF" w:rsidR="004C6E11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="000571E0"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16" w:type="dxa"/>
          </w:tcPr>
          <w:p w14:paraId="2427680C" w14:textId="208683A9" w:rsidR="004C6E11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MLR</w:t>
            </w:r>
            <w:r w:rsidR="004C6E11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17" w:type="dxa"/>
          </w:tcPr>
          <w:p w14:paraId="16CF4ECE" w14:textId="045CBAD2" w:rsidR="004C6E11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="000571E0"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16" w:type="dxa"/>
          </w:tcPr>
          <w:p w14:paraId="2A0F0263" w14:textId="6421E01D" w:rsidR="004C6E11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MLR</w:t>
            </w:r>
          </w:p>
        </w:tc>
      </w:tr>
      <w:tr w:rsidR="003C7CEC" w:rsidRPr="000935B1" w14:paraId="23252BE2" w14:textId="77777777" w:rsidTr="00B92935">
        <w:trPr>
          <w:trHeight w:val="120"/>
        </w:trPr>
        <w:tc>
          <w:tcPr>
            <w:tcW w:w="3510" w:type="dxa"/>
          </w:tcPr>
          <w:p w14:paraId="0786C063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เงินกู้ยืมระยะยาวจากธนาคาร</w:t>
            </w:r>
          </w:p>
        </w:tc>
        <w:tc>
          <w:tcPr>
            <w:tcW w:w="1506" w:type="dxa"/>
          </w:tcPr>
          <w:p w14:paraId="578F392E" w14:textId="254A2DC3" w:rsidR="003C7CEC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2C9181CA" w14:textId="4AE23CC7" w:rsidR="003C7CEC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="000571E0"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517" w:type="dxa"/>
          </w:tcPr>
          <w:p w14:paraId="652CE152" w14:textId="0A89CFEA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6" w:type="dxa"/>
          </w:tcPr>
          <w:p w14:paraId="05CCF6D0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C7CEC" w:rsidRPr="000935B1" w14:paraId="105E497E" w14:textId="77777777" w:rsidTr="00B92935">
        <w:trPr>
          <w:trHeight w:val="120"/>
        </w:trPr>
        <w:tc>
          <w:tcPr>
            <w:tcW w:w="3510" w:type="dxa"/>
          </w:tcPr>
          <w:p w14:paraId="641137EB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039B22C4" w14:textId="638C1318" w:rsidR="003C7CEC" w:rsidRPr="000935B1" w:rsidRDefault="00937C9A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MLR </w:t>
            </w:r>
            <w:r w:rsidR="000571E0"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516" w:type="dxa"/>
          </w:tcPr>
          <w:p w14:paraId="75A9825C" w14:textId="48EB89F0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7" w:type="dxa"/>
          </w:tcPr>
          <w:p w14:paraId="02FAF5D7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0B5FAAA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7CEC" w:rsidRPr="000935B1" w14:paraId="2238DC3C" w14:textId="77777777" w:rsidTr="00B92935">
        <w:trPr>
          <w:trHeight w:val="120"/>
        </w:trPr>
        <w:tc>
          <w:tcPr>
            <w:tcW w:w="3510" w:type="dxa"/>
          </w:tcPr>
          <w:p w14:paraId="33032ECF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1C2780CF" w14:textId="56EF0C73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6" w:type="dxa"/>
          </w:tcPr>
          <w:p w14:paraId="32855539" w14:textId="4092D5B8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7" w:type="dxa"/>
          </w:tcPr>
          <w:p w14:paraId="4023453F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4245E0D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7CEC" w:rsidRPr="000935B1" w14:paraId="1EEA0D5C" w14:textId="77777777" w:rsidTr="00B92935">
        <w:trPr>
          <w:trHeight w:val="120"/>
        </w:trPr>
        <w:tc>
          <w:tcPr>
            <w:tcW w:w="3510" w:type="dxa"/>
          </w:tcPr>
          <w:p w14:paraId="0C362963" w14:textId="3A3526B1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06" w:type="dxa"/>
          </w:tcPr>
          <w:p w14:paraId="14DE80CD" w14:textId="5841BC9B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36FFF70A" w14:textId="0B3BD1A4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7" w:type="dxa"/>
          </w:tcPr>
          <w:p w14:paraId="14B507D0" w14:textId="4182482D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</w:t>
            </w:r>
          </w:p>
        </w:tc>
        <w:tc>
          <w:tcPr>
            <w:tcW w:w="1516" w:type="dxa"/>
          </w:tcPr>
          <w:p w14:paraId="7FF96D7B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C7CEC" w:rsidRPr="000935B1" w14:paraId="6CF008B0" w14:textId="77777777" w:rsidTr="00B92935">
        <w:trPr>
          <w:trHeight w:val="120"/>
        </w:trPr>
        <w:tc>
          <w:tcPr>
            <w:tcW w:w="3510" w:type="dxa"/>
          </w:tcPr>
          <w:p w14:paraId="140F37B3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6" w:type="dxa"/>
          </w:tcPr>
          <w:p w14:paraId="26D88720" w14:textId="14A218F2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</w:p>
        </w:tc>
        <w:tc>
          <w:tcPr>
            <w:tcW w:w="1516" w:type="dxa"/>
          </w:tcPr>
          <w:p w14:paraId="5BC499D6" w14:textId="6CAF5481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517" w:type="dxa"/>
          </w:tcPr>
          <w:p w14:paraId="204E7DF6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7E430A53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7CEC" w:rsidRPr="000935B1" w14:paraId="00E0C4B1" w14:textId="77777777" w:rsidTr="00B92935">
        <w:trPr>
          <w:trHeight w:val="120"/>
        </w:trPr>
        <w:tc>
          <w:tcPr>
            <w:tcW w:w="3510" w:type="dxa"/>
          </w:tcPr>
          <w:p w14:paraId="4F8A2F90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034F893F" w14:textId="3064C909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6" w:type="dxa"/>
          </w:tcPr>
          <w:p w14:paraId="1D50F8E0" w14:textId="48B79FFF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7" w:type="dxa"/>
          </w:tcPr>
          <w:p w14:paraId="46686BB0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2EF82644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7CEC" w:rsidRPr="000935B1" w14:paraId="7EDCEC53" w14:textId="77777777" w:rsidTr="00B92935">
        <w:trPr>
          <w:trHeight w:val="120"/>
        </w:trPr>
        <w:tc>
          <w:tcPr>
            <w:tcW w:w="3510" w:type="dxa"/>
          </w:tcPr>
          <w:p w14:paraId="58FB5AB3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3DD36B28" w14:textId="694F7BF9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</w:t>
            </w:r>
          </w:p>
        </w:tc>
        <w:tc>
          <w:tcPr>
            <w:tcW w:w="1516" w:type="dxa"/>
          </w:tcPr>
          <w:p w14:paraId="72C2A71C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517" w:type="dxa"/>
          </w:tcPr>
          <w:p w14:paraId="3091C540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6348E743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7CEC" w:rsidRPr="000935B1" w14:paraId="26A1D906" w14:textId="77777777" w:rsidTr="00B92935">
        <w:trPr>
          <w:trHeight w:val="120"/>
        </w:trPr>
        <w:tc>
          <w:tcPr>
            <w:tcW w:w="3510" w:type="dxa"/>
          </w:tcPr>
          <w:p w14:paraId="20EA84E4" w14:textId="77777777" w:rsidR="003C7CEC" w:rsidRPr="000935B1" w:rsidRDefault="003C7CEC" w:rsidP="000935B1">
            <w:pPr>
              <w:spacing w:line="240" w:lineRule="auto"/>
              <w:ind w:left="1071" w:firstLine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6" w:type="dxa"/>
          </w:tcPr>
          <w:p w14:paraId="5FF8E1AA" w14:textId="5D0A84ED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516" w:type="dxa"/>
          </w:tcPr>
          <w:p w14:paraId="69F6117E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517" w:type="dxa"/>
          </w:tcPr>
          <w:p w14:paraId="200A0DB4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6" w:type="dxa"/>
          </w:tcPr>
          <w:p w14:paraId="3CBC80B1" w14:textId="77777777" w:rsidR="003C7CEC" w:rsidRPr="000935B1" w:rsidRDefault="003C7CEC" w:rsidP="000935B1">
            <w:pPr>
              <w:spacing w:line="240" w:lineRule="auto"/>
              <w:ind w:right="-72" w:hanging="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49E66070" w14:textId="5E9ADAA9" w:rsidR="00A40DEC" w:rsidRPr="000935B1" w:rsidRDefault="00A40DEC" w:rsidP="000935B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31993BE0" w14:textId="77777777" w:rsidR="004C6E11" w:rsidRPr="00925969" w:rsidRDefault="00A40DEC" w:rsidP="000935B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0935B1">
        <w:rPr>
          <w:rFonts w:ascii="Browallia New" w:hAnsi="Browallia New" w:cs="Browallia New"/>
          <w:sz w:val="26"/>
          <w:szCs w:val="26"/>
        </w:rPr>
        <w:br w:type="page"/>
      </w:r>
    </w:p>
    <w:p w14:paraId="260E93FD" w14:textId="0A975DF5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1850140C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31DE09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</w:p>
    <w:p w14:paraId="3C3E88C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61123E9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โครงการเป็นโครงการเกษียณอายุ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1A9B8CA5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2353AA6F" w14:textId="77777777" w:rsidTr="00B92935">
        <w:tc>
          <w:tcPr>
            <w:tcW w:w="4277" w:type="dxa"/>
            <w:vAlign w:val="bottom"/>
          </w:tcPr>
          <w:p w14:paraId="5C6F581A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693C63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5E27437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632E431A" w14:textId="77777777" w:rsidTr="00B92935">
        <w:tc>
          <w:tcPr>
            <w:tcW w:w="4277" w:type="dxa"/>
            <w:vAlign w:val="bottom"/>
          </w:tcPr>
          <w:p w14:paraId="5BBE3060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52BABA" w14:textId="1150E3F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2D241F8" w14:textId="71D3340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17399D1D" w14:textId="0CCABEC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84D2918" w14:textId="4DDF8DDF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7749F818" w14:textId="77777777" w:rsidTr="00B92935">
        <w:tc>
          <w:tcPr>
            <w:tcW w:w="4277" w:type="dxa"/>
            <w:vAlign w:val="bottom"/>
          </w:tcPr>
          <w:p w14:paraId="00D11DEE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75F2F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4F8220A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E3EB352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6723AE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6D2AE9B" w14:textId="77777777" w:rsidTr="00B92935">
        <w:tc>
          <w:tcPr>
            <w:tcW w:w="4277" w:type="dxa"/>
            <w:vAlign w:val="bottom"/>
          </w:tcPr>
          <w:p w14:paraId="6BBFA48E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218D4E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DAC320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208126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AB6EDE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11910FB0" w14:textId="77777777" w:rsidTr="00B92935">
        <w:tc>
          <w:tcPr>
            <w:tcW w:w="4277" w:type="dxa"/>
          </w:tcPr>
          <w:p w14:paraId="0B8166C6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งบแสดงฐานะการเงิน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E5074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F84B4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975B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C4D0F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456D9F7" w14:textId="77777777" w:rsidTr="00B92935">
        <w:tc>
          <w:tcPr>
            <w:tcW w:w="4277" w:type="dxa"/>
          </w:tcPr>
          <w:p w14:paraId="05138DC3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5A321581" w14:textId="7D77EB97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4E6FE163" w14:textId="258E228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</w:tcPr>
          <w:p w14:paraId="35265F8B" w14:textId="0553DF18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9743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29743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</w:tcPr>
          <w:p w14:paraId="1C2C2367" w14:textId="56A56442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</w:tr>
      <w:tr w:rsidR="004C6E11" w:rsidRPr="00925969" w14:paraId="3B047FE9" w14:textId="77777777" w:rsidTr="00B92935">
        <w:tc>
          <w:tcPr>
            <w:tcW w:w="4277" w:type="dxa"/>
          </w:tcPr>
          <w:p w14:paraId="72F4D7BB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6051C9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25B56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DECC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D60F0D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1AA7C852" w14:textId="77777777" w:rsidTr="00B92935">
        <w:tc>
          <w:tcPr>
            <w:tcW w:w="4277" w:type="dxa"/>
          </w:tcPr>
          <w:p w14:paraId="36ABE7C9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กำไรหรือขาดทุนที่รวมอยู่ในกำไร</w:t>
            </w:r>
          </w:p>
        </w:tc>
        <w:tc>
          <w:tcPr>
            <w:tcW w:w="1296" w:type="dxa"/>
          </w:tcPr>
          <w:p w14:paraId="7BE7D13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5180C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CC6E1E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D56C4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214E757" w14:textId="77777777" w:rsidTr="00B92935">
        <w:tc>
          <w:tcPr>
            <w:tcW w:w="4277" w:type="dxa"/>
          </w:tcPr>
          <w:p w14:paraId="31BCB42D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2F58F9A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6DD38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7EE4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5D01A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F9E7AF6" w14:textId="77777777" w:rsidTr="00B92935">
        <w:tc>
          <w:tcPr>
            <w:tcW w:w="4277" w:type="dxa"/>
          </w:tcPr>
          <w:p w14:paraId="06FBCAB4" w14:textId="14BB6A4E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  <w:r w:rsidR="002A3EB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2A3EB9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2A3E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49C038E" w14:textId="4BAB6E86" w:rsidR="004C6E11" w:rsidRPr="00925969" w:rsidRDefault="00B44D9D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70411FD9" w14:textId="14A893C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96" w:type="dxa"/>
          </w:tcPr>
          <w:p w14:paraId="0D6FA9B1" w14:textId="31F86990" w:rsidR="004C6E11" w:rsidRPr="00925969" w:rsidRDefault="00297433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FCDA779" w14:textId="41DE0F05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</w:tr>
      <w:tr w:rsidR="004C6E11" w:rsidRPr="00925969" w14:paraId="4DAE61B3" w14:textId="77777777" w:rsidTr="00B92935">
        <w:tc>
          <w:tcPr>
            <w:tcW w:w="4277" w:type="dxa"/>
          </w:tcPr>
          <w:p w14:paraId="5DE01D6F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9D6250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5696F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FEA687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EB62B7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1C6AC468" w14:textId="77777777" w:rsidTr="00B92935">
        <w:tc>
          <w:tcPr>
            <w:tcW w:w="4277" w:type="dxa"/>
          </w:tcPr>
          <w:p w14:paraId="35E6F854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การวัดมูลค่าใหม่สำหรับ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296" w:type="dxa"/>
          </w:tcPr>
          <w:p w14:paraId="78D1825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882E71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0E7B43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3F9ACE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8E21493" w14:textId="77777777" w:rsidTr="00B92935">
        <w:trPr>
          <w:trHeight w:val="74"/>
        </w:trPr>
        <w:tc>
          <w:tcPr>
            <w:tcW w:w="4277" w:type="dxa"/>
          </w:tcPr>
          <w:p w14:paraId="46FD7CE2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</w:tcPr>
          <w:p w14:paraId="05ACBF4D" w14:textId="7B991A10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296" w:type="dxa"/>
          </w:tcPr>
          <w:p w14:paraId="4F338E3D" w14:textId="28979FAE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7E4ACE1" w14:textId="2CAAD89B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297433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296" w:type="dxa"/>
          </w:tcPr>
          <w:p w14:paraId="6AC8EABC" w14:textId="25E4FCE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</w:tr>
    </w:tbl>
    <w:p w14:paraId="543C22FE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</w:rPr>
        <w:br w:type="page"/>
      </w:r>
    </w:p>
    <w:p w14:paraId="22175114" w14:textId="5006BE3D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38E27D5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F9AFFB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โครงการผลประโยชน์เมื่อเกษียณอายุ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8516B65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691DFF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75495A72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74"/>
        <w:gridCol w:w="1296"/>
        <w:gridCol w:w="1296"/>
        <w:gridCol w:w="1296"/>
        <w:gridCol w:w="1296"/>
      </w:tblGrid>
      <w:tr w:rsidR="004C6E11" w:rsidRPr="00925969" w14:paraId="4D9D7D64" w14:textId="77777777" w:rsidTr="00B92935">
        <w:tc>
          <w:tcPr>
            <w:tcW w:w="4374" w:type="dxa"/>
          </w:tcPr>
          <w:p w14:paraId="1A1FBA35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E37413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38CDE38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3C2A3BA" w14:textId="77777777" w:rsidTr="00B92935">
        <w:tc>
          <w:tcPr>
            <w:tcW w:w="4374" w:type="dxa"/>
          </w:tcPr>
          <w:p w14:paraId="2DE041A4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430207" w14:textId="0633795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8B18B08" w14:textId="5431EA6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6E2F6621" w14:textId="4A4FDE5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2B6DF0FB" w14:textId="3BC4783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48173109" w14:textId="77777777" w:rsidTr="00B92935">
        <w:tc>
          <w:tcPr>
            <w:tcW w:w="4374" w:type="dxa"/>
          </w:tcPr>
          <w:p w14:paraId="4D0FE88B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658EB65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C4B65CC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38D105D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55B97DAD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ABB3337" w14:textId="77777777" w:rsidTr="00B92935">
        <w:tc>
          <w:tcPr>
            <w:tcW w:w="4374" w:type="dxa"/>
          </w:tcPr>
          <w:p w14:paraId="3CC10248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381601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5504DB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C1320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2A90F4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4AF1A199" w14:textId="77777777" w:rsidTr="00B92935">
        <w:tc>
          <w:tcPr>
            <w:tcW w:w="4374" w:type="dxa"/>
          </w:tcPr>
          <w:p w14:paraId="3AA88F76" w14:textId="491553FF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</w:tcPr>
          <w:p w14:paraId="6F946A78" w14:textId="2E231B1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</w:tcPr>
          <w:p w14:paraId="2BC57E2C" w14:textId="15764F3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296" w:type="dxa"/>
          </w:tcPr>
          <w:p w14:paraId="52862C22" w14:textId="56267F0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96" w:type="dxa"/>
          </w:tcPr>
          <w:p w14:paraId="0057FF81" w14:textId="0166A5B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811</w:t>
            </w:r>
          </w:p>
        </w:tc>
      </w:tr>
      <w:tr w:rsidR="004C6E11" w:rsidRPr="00925969" w14:paraId="28EE6683" w14:textId="77777777" w:rsidTr="00B92935">
        <w:tc>
          <w:tcPr>
            <w:tcW w:w="4374" w:type="dxa"/>
          </w:tcPr>
          <w:p w14:paraId="32D14B18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  <w:vAlign w:val="bottom"/>
          </w:tcPr>
          <w:p w14:paraId="223A97C9" w14:textId="2CE45DE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547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8547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296" w:type="dxa"/>
            <w:vAlign w:val="bottom"/>
          </w:tcPr>
          <w:p w14:paraId="3CDDB91C" w14:textId="57E0D3A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296" w:type="dxa"/>
          </w:tcPr>
          <w:p w14:paraId="21133EC4" w14:textId="5D2A99D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296" w:type="dxa"/>
          </w:tcPr>
          <w:p w14:paraId="7A5BA5A3" w14:textId="5C4672D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371</w:t>
            </w:r>
          </w:p>
        </w:tc>
      </w:tr>
      <w:tr w:rsidR="004C6E11" w:rsidRPr="00925969" w14:paraId="6201A091" w14:textId="77777777" w:rsidTr="00B92935">
        <w:tc>
          <w:tcPr>
            <w:tcW w:w="4374" w:type="dxa"/>
          </w:tcPr>
          <w:p w14:paraId="5CDF72A6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296" w:type="dxa"/>
            <w:vAlign w:val="bottom"/>
          </w:tcPr>
          <w:p w14:paraId="033E39F4" w14:textId="27A31C90" w:rsidR="004C6E11" w:rsidRPr="00925969" w:rsidRDefault="00B44D9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8547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541EB7C" w14:textId="4AC998E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296" w:type="dxa"/>
          </w:tcPr>
          <w:p w14:paraId="4CF39D1C" w14:textId="1CB4D5B8" w:rsidR="004C6E11" w:rsidRPr="00925969" w:rsidRDefault="00F424C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38DF1A52" w14:textId="7D9DAA4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</w:tr>
      <w:tr w:rsidR="004C6E11" w:rsidRPr="00925969" w14:paraId="45545BB9" w14:textId="77777777" w:rsidTr="00B92935">
        <w:tc>
          <w:tcPr>
            <w:tcW w:w="4374" w:type="dxa"/>
          </w:tcPr>
          <w:p w14:paraId="7379C047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  <w:vAlign w:val="bottom"/>
          </w:tcPr>
          <w:p w14:paraId="20D24953" w14:textId="0413610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8547B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296" w:type="dxa"/>
            <w:vAlign w:val="bottom"/>
          </w:tcPr>
          <w:p w14:paraId="3E53AD6D" w14:textId="694C671B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</w:tcPr>
          <w:p w14:paraId="2B30F1E3" w14:textId="3E763DB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  <w:tc>
          <w:tcPr>
            <w:tcW w:w="1296" w:type="dxa"/>
          </w:tcPr>
          <w:p w14:paraId="0FBC494A" w14:textId="790254B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</w:tr>
      <w:tr w:rsidR="004C6E11" w:rsidRPr="00925969" w14:paraId="50B561B7" w14:textId="77777777" w:rsidTr="00B92935">
        <w:tc>
          <w:tcPr>
            <w:tcW w:w="4374" w:type="dxa"/>
          </w:tcPr>
          <w:p w14:paraId="504F98C1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โอนย้ายพนักงานไปบริษัทย่อย</w:t>
            </w:r>
          </w:p>
        </w:tc>
        <w:tc>
          <w:tcPr>
            <w:tcW w:w="1296" w:type="dxa"/>
          </w:tcPr>
          <w:p w14:paraId="18A40812" w14:textId="7F05A93D" w:rsidR="004C6E11" w:rsidRPr="00925969" w:rsidRDefault="00F424C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7D659D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541ECB2" w14:textId="51754F7A" w:rsidR="004C6E11" w:rsidRPr="00925969" w:rsidRDefault="00F424C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6D221CBD" w14:textId="19BC0AF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13B58590" w14:textId="77777777" w:rsidTr="00B92935">
        <w:tc>
          <w:tcPr>
            <w:tcW w:w="4374" w:type="dxa"/>
          </w:tcPr>
          <w:p w14:paraId="5972886A" w14:textId="77777777" w:rsidR="004C6E11" w:rsidRPr="00925969" w:rsidDel="009B60AC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9E829AB" w14:textId="26164674" w:rsidR="004C6E11" w:rsidRPr="00925969" w:rsidRDefault="009760C1" w:rsidP="00303F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96" w:type="dxa"/>
          </w:tcPr>
          <w:p w14:paraId="7A9352D2" w14:textId="04012089" w:rsidR="004C6E11" w:rsidRPr="00925969" w:rsidRDefault="009760C1" w:rsidP="00303F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296" w:type="dxa"/>
          </w:tcPr>
          <w:p w14:paraId="00DD29FE" w14:textId="3BA3F1A2" w:rsidR="004C6E11" w:rsidRPr="00925969" w:rsidRDefault="009760C1" w:rsidP="00303F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F424C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296" w:type="dxa"/>
          </w:tcPr>
          <w:p w14:paraId="3FA0B7BC" w14:textId="23E7098C" w:rsidR="004C6E11" w:rsidRPr="00925969" w:rsidRDefault="009760C1" w:rsidP="00303F7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051</w:t>
            </w:r>
          </w:p>
        </w:tc>
      </w:tr>
      <w:tr w:rsidR="004C6E11" w:rsidRPr="00925969" w14:paraId="2F8E5A77" w14:textId="77777777" w:rsidTr="00B92935">
        <w:tc>
          <w:tcPr>
            <w:tcW w:w="4374" w:type="dxa"/>
          </w:tcPr>
          <w:p w14:paraId="35D19139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43BCFC1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420DE8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05631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5B6595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0F0AEDF0" w14:textId="77777777" w:rsidTr="00B92935">
        <w:tc>
          <w:tcPr>
            <w:tcW w:w="4374" w:type="dxa"/>
          </w:tcPr>
          <w:p w14:paraId="03314460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</w:tcPr>
          <w:p w14:paraId="1418D2B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759A1E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4A44A4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DC30E5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A76A669" w14:textId="77777777" w:rsidTr="00B92935">
        <w:tc>
          <w:tcPr>
            <w:tcW w:w="4374" w:type="dxa"/>
          </w:tcPr>
          <w:p w14:paraId="3156D619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ผลขาดทุนที่เกิดจากการเปลี่ยนแปลง</w:t>
            </w:r>
          </w:p>
        </w:tc>
        <w:tc>
          <w:tcPr>
            <w:tcW w:w="1296" w:type="dxa"/>
          </w:tcPr>
          <w:p w14:paraId="6B60429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6E870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7E2EEFD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9B5472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8F702F2" w14:textId="77777777" w:rsidTr="00B92935">
        <w:tc>
          <w:tcPr>
            <w:tcW w:w="4374" w:type="dxa"/>
          </w:tcPr>
          <w:p w14:paraId="64DAF9C9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   ข้อสมมติฐานด้านประชากรศาสตร์</w:t>
            </w:r>
          </w:p>
        </w:tc>
        <w:tc>
          <w:tcPr>
            <w:tcW w:w="1296" w:type="dxa"/>
            <w:vAlign w:val="bottom"/>
          </w:tcPr>
          <w:p w14:paraId="3FAD8696" w14:textId="202D7E69" w:rsidR="004C6E11" w:rsidRPr="00925969" w:rsidRDefault="00573C4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F10F7EA" w14:textId="587A08D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296" w:type="dxa"/>
          </w:tcPr>
          <w:p w14:paraId="4903BA87" w14:textId="09B8219D" w:rsidR="004C6E11" w:rsidRPr="00925969" w:rsidRDefault="00573C4A" w:rsidP="00573C4A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F17A3E3" w14:textId="4723709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304</w:t>
            </w:r>
          </w:p>
        </w:tc>
      </w:tr>
      <w:tr w:rsidR="004C6E11" w:rsidRPr="00925969" w14:paraId="6BED9705" w14:textId="77777777" w:rsidTr="00B92935">
        <w:tc>
          <w:tcPr>
            <w:tcW w:w="4374" w:type="dxa"/>
          </w:tcPr>
          <w:p w14:paraId="7738E2B1" w14:textId="11D06B4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</w:t>
            </w:r>
            <w:r w:rsidR="009D0731"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</w:t>
            </w:r>
            <w:r w:rsidR="009D0731"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กำไร)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ขาดทุนที่เกิดจากการเปลี่ยนแปลง</w:t>
            </w:r>
          </w:p>
        </w:tc>
        <w:tc>
          <w:tcPr>
            <w:tcW w:w="1296" w:type="dxa"/>
            <w:vAlign w:val="bottom"/>
          </w:tcPr>
          <w:p w14:paraId="5C5D85E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AE6D47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470F7F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CE5EE2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C68FCEF" w14:textId="77777777" w:rsidTr="00B92935">
        <w:tc>
          <w:tcPr>
            <w:tcW w:w="4374" w:type="dxa"/>
          </w:tcPr>
          <w:p w14:paraId="14C780A6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   ข้อสมมติฐานทางการเงิน</w:t>
            </w:r>
          </w:p>
        </w:tc>
        <w:tc>
          <w:tcPr>
            <w:tcW w:w="1296" w:type="dxa"/>
            <w:vAlign w:val="bottom"/>
          </w:tcPr>
          <w:p w14:paraId="449F0E16" w14:textId="5BA2345B" w:rsidR="004C6E11" w:rsidRPr="00925969" w:rsidRDefault="00573C4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B44D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24EC3B29" w14:textId="49AA835B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296" w:type="dxa"/>
          </w:tcPr>
          <w:p w14:paraId="15A64D38" w14:textId="589792AF" w:rsidR="004C6E11" w:rsidRPr="00925969" w:rsidRDefault="00573C4A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7ED0F19" w14:textId="29175B3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4C6E11" w:rsidRPr="00925969" w14:paraId="1877239B" w14:textId="77777777" w:rsidTr="00B92935">
        <w:tc>
          <w:tcPr>
            <w:tcW w:w="4374" w:type="dxa"/>
          </w:tcPr>
          <w:p w14:paraId="72BC4845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  (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ผลกำไร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ที่เกิดจากประสบการณ์</w:t>
            </w:r>
          </w:p>
        </w:tc>
        <w:tc>
          <w:tcPr>
            <w:tcW w:w="1296" w:type="dxa"/>
            <w:vAlign w:val="bottom"/>
          </w:tcPr>
          <w:p w14:paraId="3C2D6B0A" w14:textId="7A224D32" w:rsidR="004C6E11" w:rsidRPr="00925969" w:rsidRDefault="00B44D9D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5702EBB" w14:textId="622FEF63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BBD9C71" w14:textId="61ADAC6E" w:rsidR="004C6E11" w:rsidRPr="00925969" w:rsidRDefault="00573C4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4277318" w14:textId="0F3C1AF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6AC6E9F4" w14:textId="77777777" w:rsidTr="00B92935">
        <w:tc>
          <w:tcPr>
            <w:tcW w:w="4374" w:type="dxa"/>
          </w:tcPr>
          <w:p w14:paraId="2D9DBA84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17091F31" w14:textId="0B04E776" w:rsidR="004C6E11" w:rsidRPr="00925969" w:rsidRDefault="00B44D9D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3FE47FB" w14:textId="7A9FB70C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  <w:tc>
          <w:tcPr>
            <w:tcW w:w="1296" w:type="dxa"/>
          </w:tcPr>
          <w:p w14:paraId="5D1C5654" w14:textId="58C2B9B9" w:rsidR="004C6E11" w:rsidRPr="00925969" w:rsidRDefault="00573C4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328AECE" w14:textId="621AEFD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56DFC4FB" w14:textId="77777777" w:rsidTr="00B92935">
        <w:tc>
          <w:tcPr>
            <w:tcW w:w="4374" w:type="dxa"/>
          </w:tcPr>
          <w:p w14:paraId="6C0A1CAA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AFA9CA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59302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7990E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5CC3A2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24068E73" w14:textId="77777777" w:rsidTr="00B92935">
        <w:tc>
          <w:tcPr>
            <w:tcW w:w="4374" w:type="dxa"/>
          </w:tcPr>
          <w:p w14:paraId="6194B0B7" w14:textId="1321FDF0" w:rsidR="004C6E11" w:rsidRPr="00925969" w:rsidRDefault="00693548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จ่ายชำระผลประโยชน์</w:t>
            </w:r>
          </w:p>
        </w:tc>
        <w:tc>
          <w:tcPr>
            <w:tcW w:w="1296" w:type="dxa"/>
          </w:tcPr>
          <w:p w14:paraId="204C4D06" w14:textId="15CBAD7D" w:rsidR="004C6E11" w:rsidRPr="00925969" w:rsidRDefault="00573C4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A33B247" w14:textId="1D9DA1CA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C4B1221" w14:textId="2E4124C2" w:rsidR="004C6E11" w:rsidRPr="00925969" w:rsidRDefault="00573C4A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70348A5" w14:textId="2372E4DB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26322B39" w14:textId="77777777" w:rsidTr="00B92935">
        <w:tc>
          <w:tcPr>
            <w:tcW w:w="4374" w:type="dxa"/>
          </w:tcPr>
          <w:p w14:paraId="2A93A792" w14:textId="6742856A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</w:tcPr>
          <w:p w14:paraId="7D90650D" w14:textId="008838EF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573C4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573C4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27819BD6" w14:textId="1ED7B571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</w:tcPr>
          <w:p w14:paraId="32441AD0" w14:textId="62C02C3B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73C4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573C4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</w:tcPr>
          <w:p w14:paraId="79C56EA2" w14:textId="6CD00C39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</w:tr>
    </w:tbl>
    <w:p w14:paraId="6DB0F29C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</w:p>
    <w:p w14:paraId="385840C2" w14:textId="38B26022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เมื่อวันที่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5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เมษายน พ.ศ.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2562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พระราชบัญญัติคุ้มครองแรงงานฉบับแก้ไขได้ถูกประกาศในราชกิจจานุเบกษา โดยจะมี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br/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ผลบังคับใช้เมื่อพ้นกำหนด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30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วัน นับแต่วันประกาศในราชกิจจานุเบกษา การเปลี่ยนแปลงที่สำคัญได้แก่ค่าชดเชยสำหรับพนักงานที่เกษียณอายุและมีอายุงานมากกว่าหรือเท่ากับ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20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ปี จะเปลี่ยนจากจำนวน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300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วัน ของค่าจ้างอัตราสุดท้ายเป็น </w:t>
      </w:r>
      <w:r w:rsidR="009760C1" w:rsidRPr="009760C1"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  <w:t>400</w:t>
      </w:r>
      <w:r w:rsidRPr="00925969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 วัน ของค่าจ้างอัตราสุดท้าย ผลกระทบของการเปลี่ยนแปลงนี้ได้บันทึกเป็นส่วนหนึ่งของต้นทุนบริการในอดีตในระหว่างปี</w:t>
      </w:r>
    </w:p>
    <w:p w14:paraId="2CB93682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4"/>
          <w:szCs w:val="24"/>
          <w:cs/>
        </w:rPr>
        <w:br w:type="page"/>
      </w:r>
    </w:p>
    <w:p w14:paraId="586CDF82" w14:textId="4ACB9538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3C7669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3B7FCC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โครงการผลประโยชน์เมื่อเกษียณอายุ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74687E02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B7035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7308211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440"/>
      </w:tblGrid>
      <w:tr w:rsidR="004C6E11" w:rsidRPr="00925969" w14:paraId="2F9A91F4" w14:textId="77777777" w:rsidTr="00CD3F3D">
        <w:tc>
          <w:tcPr>
            <w:tcW w:w="6480" w:type="dxa"/>
            <w:vAlign w:val="bottom"/>
          </w:tcPr>
          <w:p w14:paraId="19EAF65B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5F9CA1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3ACB983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726A2641" w14:textId="77777777" w:rsidTr="00CD3F3D">
        <w:tc>
          <w:tcPr>
            <w:tcW w:w="6480" w:type="dxa"/>
            <w:vAlign w:val="bottom"/>
          </w:tcPr>
          <w:p w14:paraId="57DE04AC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661BD0" w14:textId="70A8E58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1745F8E5" w14:textId="3F92748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5A59E62F" w14:textId="77777777" w:rsidTr="00CD3F3D">
        <w:tc>
          <w:tcPr>
            <w:tcW w:w="6480" w:type="dxa"/>
            <w:vAlign w:val="bottom"/>
          </w:tcPr>
          <w:p w14:paraId="6D4A8D3D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19404A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  <w:tc>
          <w:tcPr>
            <w:tcW w:w="1440" w:type="dxa"/>
            <w:vAlign w:val="bottom"/>
          </w:tcPr>
          <w:p w14:paraId="43C43CB6" w14:textId="77777777" w:rsidR="004C6E11" w:rsidRPr="00925969" w:rsidRDefault="004C6E11" w:rsidP="00B92935">
            <w:pPr>
              <w:pStyle w:val="Style1"/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ร้อยละ</w:t>
            </w:r>
          </w:p>
        </w:tc>
      </w:tr>
      <w:tr w:rsidR="004C6E11" w:rsidRPr="00925969" w14:paraId="046CBD4F" w14:textId="77777777" w:rsidTr="00CD3F3D">
        <w:tc>
          <w:tcPr>
            <w:tcW w:w="6480" w:type="dxa"/>
            <w:vAlign w:val="bottom"/>
          </w:tcPr>
          <w:p w14:paraId="45E091A2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3FD7A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411FC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EEAC312" w14:textId="77777777" w:rsidTr="00CD3F3D">
        <w:tc>
          <w:tcPr>
            <w:tcW w:w="6480" w:type="dxa"/>
          </w:tcPr>
          <w:p w14:paraId="5AA73306" w14:textId="77777777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5B5D5747" w14:textId="1C676764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B2703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</w:t>
            </w:r>
          </w:p>
        </w:tc>
        <w:tc>
          <w:tcPr>
            <w:tcW w:w="1440" w:type="dxa"/>
          </w:tcPr>
          <w:p w14:paraId="26EA206D" w14:textId="79F92C27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</w:t>
            </w:r>
          </w:p>
        </w:tc>
      </w:tr>
      <w:tr w:rsidR="004C6E11" w:rsidRPr="00925969" w14:paraId="06195325" w14:textId="77777777" w:rsidTr="00CD3F3D">
        <w:tc>
          <w:tcPr>
            <w:tcW w:w="6480" w:type="dxa"/>
          </w:tcPr>
          <w:p w14:paraId="0F4A82B4" w14:textId="77777777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อัตราเงินเฟ้อ</w:t>
            </w:r>
          </w:p>
        </w:tc>
        <w:tc>
          <w:tcPr>
            <w:tcW w:w="1440" w:type="dxa"/>
          </w:tcPr>
          <w:p w14:paraId="3884DBED" w14:textId="72923F5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B2703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BF5F733" w14:textId="6AEA073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</w:tr>
      <w:tr w:rsidR="004C6E11" w:rsidRPr="00925969" w14:paraId="53E25D60" w14:textId="77777777" w:rsidTr="00CD3F3D">
        <w:tc>
          <w:tcPr>
            <w:tcW w:w="6480" w:type="dxa"/>
          </w:tcPr>
          <w:p w14:paraId="14977056" w14:textId="77777777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10BD481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882903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3F3D" w:rsidRPr="00925969" w14:paraId="5A10A849" w14:textId="77777777" w:rsidTr="00CD3F3D">
        <w:tc>
          <w:tcPr>
            <w:tcW w:w="6480" w:type="dxa"/>
          </w:tcPr>
          <w:p w14:paraId="7C1A8B79" w14:textId="197E9C55" w:rsidR="00CD3F3D" w:rsidRPr="00925969" w:rsidRDefault="00CD3F3D" w:rsidP="00CD3F3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165AB34" w14:textId="7ED4ECF9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5465A250" w14:textId="7BDD5D27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D3F3D" w:rsidRPr="00925969" w14:paraId="4D407D5E" w14:textId="77777777" w:rsidTr="00CD3F3D">
        <w:tc>
          <w:tcPr>
            <w:tcW w:w="6480" w:type="dxa"/>
          </w:tcPr>
          <w:p w14:paraId="76EDCDFF" w14:textId="0C373E8D" w:rsidR="00CD3F3D" w:rsidRPr="00925969" w:rsidRDefault="00CD3F3D" w:rsidP="00CD3F3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C04B157" w14:textId="2162306C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141A43" w14:textId="764B8D83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D3F3D" w:rsidRPr="00925969" w14:paraId="52778EBF" w14:textId="77777777" w:rsidTr="00CD3F3D">
        <w:tc>
          <w:tcPr>
            <w:tcW w:w="6480" w:type="dxa"/>
          </w:tcPr>
          <w:p w14:paraId="35CBE471" w14:textId="0B8A2D57" w:rsidR="00CD3F3D" w:rsidRPr="00925969" w:rsidRDefault="00CD3F3D" w:rsidP="00CD3F3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ถึง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A0796D2" w14:textId="6BE8CCE4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440" w:type="dxa"/>
          </w:tcPr>
          <w:p w14:paraId="4031D2FA" w14:textId="4B80CD9B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D3F3D" w:rsidRPr="00925969" w14:paraId="05B373DD" w14:textId="77777777" w:rsidTr="00CD3F3D">
        <w:tc>
          <w:tcPr>
            <w:tcW w:w="6480" w:type="dxa"/>
          </w:tcPr>
          <w:p w14:paraId="48151808" w14:textId="38E3A326" w:rsidR="00CD3F3D" w:rsidRPr="00925969" w:rsidRDefault="00CD3F3D" w:rsidP="00CD3F3D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อายุมากกว่า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C47B455" w14:textId="27A3DCE6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5DE2162" w14:textId="275C8642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D3F3D" w:rsidRPr="00925969" w14:paraId="1CD1F2FF" w14:textId="77777777" w:rsidTr="00CD3F3D">
        <w:tc>
          <w:tcPr>
            <w:tcW w:w="6480" w:type="dxa"/>
          </w:tcPr>
          <w:p w14:paraId="2E2500D8" w14:textId="588DBD06" w:rsidR="00CD3F3D" w:rsidRPr="00925969" w:rsidRDefault="00CD3F3D" w:rsidP="0065214B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อายุต่ำกว่า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5C9E378F" w14:textId="30C864EA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CC641AA" w14:textId="05010EDF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18C39028" w14:textId="77777777" w:rsidTr="00CD3F3D">
        <w:tc>
          <w:tcPr>
            <w:tcW w:w="6480" w:type="dxa"/>
          </w:tcPr>
          <w:p w14:paraId="72E14516" w14:textId="5577F49A" w:rsidR="00CD3F3D" w:rsidRPr="00925969" w:rsidRDefault="00CD3F3D" w:rsidP="0065214B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อายุ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47245255" w14:textId="2E59FD10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577759F9" w14:textId="418552CD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2B42366B" w14:textId="77777777" w:rsidTr="00CD3F3D">
        <w:tc>
          <w:tcPr>
            <w:tcW w:w="6480" w:type="dxa"/>
          </w:tcPr>
          <w:p w14:paraId="3D63EB1E" w14:textId="64236B74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อายุมากกว่า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3D3FA681" w14:textId="7F9587C2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</w:tcPr>
          <w:p w14:paraId="4DE37D14" w14:textId="3B0AA408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68E1E62D" w14:textId="77777777" w:rsidTr="00CD3F3D">
        <w:tc>
          <w:tcPr>
            <w:tcW w:w="6480" w:type="dxa"/>
          </w:tcPr>
          <w:p w14:paraId="262E6BA8" w14:textId="7E417F0B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</w:t>
            </w:r>
            <w:r w:rsidR="00093D2C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หมุนเวียนของพนักงาน</w:t>
            </w:r>
          </w:p>
        </w:tc>
        <w:tc>
          <w:tcPr>
            <w:tcW w:w="1440" w:type="dxa"/>
          </w:tcPr>
          <w:p w14:paraId="5DE4DC21" w14:textId="14D364D0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DDBE7F" w14:textId="0CCF2C86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3F3D" w:rsidRPr="00925969" w14:paraId="724416F1" w14:textId="77777777" w:rsidTr="00CD3F3D">
        <w:tc>
          <w:tcPr>
            <w:tcW w:w="6480" w:type="dxa"/>
          </w:tcPr>
          <w:p w14:paraId="3D483699" w14:textId="1818A9F3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อายุต่ำกว่า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166354CA" w14:textId="7DE6D27B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7BB88E9D" w14:textId="0ECE69D6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149FC799" w14:textId="77777777" w:rsidTr="00CD3F3D">
        <w:tc>
          <w:tcPr>
            <w:tcW w:w="6480" w:type="dxa"/>
          </w:tcPr>
          <w:p w14:paraId="393109C5" w14:textId="7D210E21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2950ABE6" w14:textId="33648AD3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16DF6E86" w14:textId="1B8840DD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186AA5DA" w14:textId="77777777" w:rsidTr="00CD3F3D">
        <w:tc>
          <w:tcPr>
            <w:tcW w:w="6480" w:type="dxa"/>
          </w:tcPr>
          <w:p w14:paraId="50B905E8" w14:textId="02857FE4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65248080" w14:textId="4E2B3977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</w:tcPr>
          <w:p w14:paraId="4462ABEE" w14:textId="54534B47" w:rsidR="00CD3F3D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D3F3D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CD3F3D" w:rsidRPr="00925969" w14:paraId="2094361C" w14:textId="77777777" w:rsidTr="00CD3F3D">
        <w:tc>
          <w:tcPr>
            <w:tcW w:w="6480" w:type="dxa"/>
          </w:tcPr>
          <w:p w14:paraId="4E694E3F" w14:textId="460C0ED8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อายุมากกว่า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</w:tcPr>
          <w:p w14:paraId="38EBAD9D" w14:textId="47AE4401" w:rsidR="00CD3F3D" w:rsidRPr="00925969" w:rsidRDefault="005C174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4703B00" w14:textId="0B5043FC" w:rsidR="00CD3F3D" w:rsidRPr="00925969" w:rsidRDefault="005C174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D3F3D" w:rsidRPr="00925969" w14:paraId="1802D4DA" w14:textId="77777777" w:rsidTr="00CD3F3D">
        <w:tc>
          <w:tcPr>
            <w:tcW w:w="6480" w:type="dxa"/>
          </w:tcPr>
          <w:p w14:paraId="70EC921B" w14:textId="6BBFDD65" w:rsidR="00CD3F3D" w:rsidRPr="00925969" w:rsidRDefault="00CD3F3D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EAE1004" w14:textId="48DD457E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6A94D2F" w14:textId="45BB98AF" w:rsidR="00CD3F3D" w:rsidRPr="00925969" w:rsidRDefault="00CD3F3D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3FAC5B5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52387ED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  <w:sectPr w:rsidR="004C6E11" w:rsidRPr="00925969" w:rsidSect="00526DF5">
          <w:pgSz w:w="11907" w:h="16840" w:code="9"/>
          <w:pgMar w:top="1440" w:right="720" w:bottom="720" w:left="1728" w:header="706" w:footer="576" w:gutter="0"/>
          <w:cols w:space="720"/>
        </w:sectPr>
      </w:pPr>
    </w:p>
    <w:p w14:paraId="5C6678A2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22ED516" w14:textId="197053F9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39B19EF5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E2C016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293EDBE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B87272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925969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3AF4DA4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49"/>
        <w:gridCol w:w="1440"/>
        <w:gridCol w:w="1440"/>
        <w:gridCol w:w="2016"/>
        <w:gridCol w:w="2016"/>
        <w:gridCol w:w="2016"/>
        <w:gridCol w:w="2016"/>
      </w:tblGrid>
      <w:tr w:rsidR="004C6E11" w:rsidRPr="00925969" w14:paraId="32812445" w14:textId="77777777" w:rsidTr="009760C1">
        <w:tc>
          <w:tcPr>
            <w:tcW w:w="4349" w:type="dxa"/>
          </w:tcPr>
          <w:p w14:paraId="5E66C61C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27CB04B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4C6E11" w:rsidRPr="00925969" w14:paraId="6608FD67" w14:textId="77777777" w:rsidTr="009760C1">
        <w:tc>
          <w:tcPr>
            <w:tcW w:w="4349" w:type="dxa"/>
          </w:tcPr>
          <w:p w14:paraId="1F593699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3C9042A8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0559EDE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925969" w14:paraId="5A1DDF3E" w14:textId="77777777" w:rsidTr="009760C1">
        <w:tc>
          <w:tcPr>
            <w:tcW w:w="4349" w:type="dxa"/>
          </w:tcPr>
          <w:p w14:paraId="01EE38A1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AFF34A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1B93E56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3D47F21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4C6E11" w:rsidRPr="00925969" w14:paraId="2126F596" w14:textId="77777777" w:rsidTr="009760C1">
        <w:tc>
          <w:tcPr>
            <w:tcW w:w="4349" w:type="dxa"/>
          </w:tcPr>
          <w:p w14:paraId="470A2796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B9D8C11" w14:textId="4815356F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440" w:type="dxa"/>
          </w:tcPr>
          <w:p w14:paraId="16135B91" w14:textId="2334CC32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2016" w:type="dxa"/>
          </w:tcPr>
          <w:p w14:paraId="7FAC9905" w14:textId="4757F5A4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1B7762BC" w14:textId="464F3F7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2016" w:type="dxa"/>
          </w:tcPr>
          <w:p w14:paraId="4E137AF9" w14:textId="4450567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5C617088" w14:textId="117841B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4C6E11" w:rsidRPr="00925969" w14:paraId="7263020D" w14:textId="77777777" w:rsidTr="009760C1">
        <w:tc>
          <w:tcPr>
            <w:tcW w:w="4349" w:type="dxa"/>
          </w:tcPr>
          <w:p w14:paraId="6EA84FB6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06D940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3C947E4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BD7AEEC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C5E7D4E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FFA16EA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484DF955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6B7824" w:rsidRPr="00925969" w14:paraId="7F755760" w14:textId="77777777" w:rsidTr="009760C1">
        <w:tc>
          <w:tcPr>
            <w:tcW w:w="4349" w:type="dxa"/>
          </w:tcPr>
          <w:p w14:paraId="5B529433" w14:textId="77777777" w:rsidR="006B7824" w:rsidRPr="00925969" w:rsidRDefault="006B7824" w:rsidP="006B7824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0A0C3C87" w14:textId="4E5D9E66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7AABE9" w14:textId="2946CBCF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721CB36" w14:textId="0E077BA8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88</w:t>
            </w:r>
          </w:p>
        </w:tc>
        <w:tc>
          <w:tcPr>
            <w:tcW w:w="2016" w:type="dxa"/>
          </w:tcPr>
          <w:p w14:paraId="367D879F" w14:textId="2F843CC8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83</w:t>
            </w:r>
          </w:p>
        </w:tc>
        <w:tc>
          <w:tcPr>
            <w:tcW w:w="2016" w:type="dxa"/>
          </w:tcPr>
          <w:p w14:paraId="08C8B0A9" w14:textId="28BFE233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13</w:t>
            </w: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016" w:type="dxa"/>
          </w:tcPr>
          <w:p w14:paraId="162E0B54" w14:textId="42FC9D3C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13</w:t>
            </w:r>
          </w:p>
        </w:tc>
      </w:tr>
      <w:tr w:rsidR="006B7824" w:rsidRPr="00925969" w14:paraId="6DD425DC" w14:textId="77777777" w:rsidTr="009760C1">
        <w:tc>
          <w:tcPr>
            <w:tcW w:w="4349" w:type="dxa"/>
          </w:tcPr>
          <w:p w14:paraId="53A5F11D" w14:textId="77777777" w:rsidR="006B7824" w:rsidRPr="00925969" w:rsidRDefault="006B7824" w:rsidP="006B7824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201FCD77" w14:textId="2B11324F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19FF3B" w14:textId="6A22DA27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36172B2" w14:textId="48AF9D19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11</w:t>
            </w:r>
          </w:p>
        </w:tc>
        <w:tc>
          <w:tcPr>
            <w:tcW w:w="2016" w:type="dxa"/>
          </w:tcPr>
          <w:p w14:paraId="6C79DEAB" w14:textId="6111E7C1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93</w:t>
            </w:r>
          </w:p>
        </w:tc>
        <w:tc>
          <w:tcPr>
            <w:tcW w:w="2016" w:type="dxa"/>
          </w:tcPr>
          <w:p w14:paraId="1A603551" w14:textId="78A4BF3A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81</w:t>
            </w:r>
          </w:p>
        </w:tc>
        <w:tc>
          <w:tcPr>
            <w:tcW w:w="2016" w:type="dxa"/>
          </w:tcPr>
          <w:p w14:paraId="77EA2D2E" w14:textId="1B2EFB72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84</w:t>
            </w:r>
          </w:p>
        </w:tc>
      </w:tr>
      <w:tr w:rsidR="006B7824" w:rsidRPr="00925969" w14:paraId="2C81C649" w14:textId="77777777" w:rsidTr="009760C1">
        <w:tc>
          <w:tcPr>
            <w:tcW w:w="4349" w:type="dxa"/>
          </w:tcPr>
          <w:p w14:paraId="7EBD5557" w14:textId="77777777" w:rsidR="006B7824" w:rsidRPr="00925969" w:rsidRDefault="006B7824" w:rsidP="006B7824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407FE484" w14:textId="5C8B8251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056E63D0" w14:textId="4F055FD5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6F7DD74" w14:textId="6F7832F0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90</w:t>
            </w:r>
          </w:p>
        </w:tc>
        <w:tc>
          <w:tcPr>
            <w:tcW w:w="2016" w:type="dxa"/>
          </w:tcPr>
          <w:p w14:paraId="1DF7A281" w14:textId="5140466B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87</w:t>
            </w:r>
          </w:p>
        </w:tc>
        <w:tc>
          <w:tcPr>
            <w:tcW w:w="2016" w:type="dxa"/>
          </w:tcPr>
          <w:p w14:paraId="4021EFFA" w14:textId="05D6845B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07</w:t>
            </w:r>
          </w:p>
        </w:tc>
        <w:tc>
          <w:tcPr>
            <w:tcW w:w="2016" w:type="dxa"/>
          </w:tcPr>
          <w:p w14:paraId="71001DBD" w14:textId="3917939D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97</w:t>
            </w:r>
          </w:p>
        </w:tc>
      </w:tr>
      <w:tr w:rsidR="006B7824" w:rsidRPr="00925969" w14:paraId="1C87D123" w14:textId="77777777" w:rsidTr="009760C1">
        <w:tc>
          <w:tcPr>
            <w:tcW w:w="4349" w:type="dxa"/>
          </w:tcPr>
          <w:p w14:paraId="09A0A448" w14:textId="77777777" w:rsidR="006B7824" w:rsidRPr="00925969" w:rsidRDefault="006B7824" w:rsidP="006B7824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72CB15C0" w14:textId="3148B1A6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40E5E68" w14:textId="7D45668F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6648BF21" w14:textId="3274880C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0FD93EDD" w14:textId="14635B98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35</w:t>
            </w:r>
          </w:p>
        </w:tc>
        <w:tc>
          <w:tcPr>
            <w:tcW w:w="2016" w:type="dxa"/>
          </w:tcPr>
          <w:p w14:paraId="1C4D7104" w14:textId="7D359960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45</w:t>
            </w:r>
          </w:p>
        </w:tc>
        <w:tc>
          <w:tcPr>
            <w:tcW w:w="2016" w:type="dxa"/>
          </w:tcPr>
          <w:p w14:paraId="61F559ED" w14:textId="4701DEC9" w:rsidR="006B7824" w:rsidRPr="00925969" w:rsidRDefault="006B7824" w:rsidP="006B78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39</w:t>
            </w:r>
          </w:p>
        </w:tc>
      </w:tr>
    </w:tbl>
    <w:p w14:paraId="216EDEBE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349"/>
        <w:gridCol w:w="1440"/>
        <w:gridCol w:w="1440"/>
        <w:gridCol w:w="2016"/>
        <w:gridCol w:w="2016"/>
        <w:gridCol w:w="2016"/>
        <w:gridCol w:w="2016"/>
      </w:tblGrid>
      <w:tr w:rsidR="004C6E11" w:rsidRPr="00925969" w14:paraId="494EFE57" w14:textId="77777777" w:rsidTr="009760C1">
        <w:tc>
          <w:tcPr>
            <w:tcW w:w="4349" w:type="dxa"/>
          </w:tcPr>
          <w:p w14:paraId="3563ED40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944" w:type="dxa"/>
            <w:gridSpan w:val="6"/>
          </w:tcPr>
          <w:p w14:paraId="55917C0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6E11" w:rsidRPr="00925969" w14:paraId="7E0A8DE2" w14:textId="77777777" w:rsidTr="009760C1">
        <w:tc>
          <w:tcPr>
            <w:tcW w:w="4349" w:type="dxa"/>
          </w:tcPr>
          <w:p w14:paraId="7680307C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2ED0FFEE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</w:p>
        </w:tc>
        <w:tc>
          <w:tcPr>
            <w:tcW w:w="8064" w:type="dxa"/>
            <w:gridSpan w:val="4"/>
          </w:tcPr>
          <w:p w14:paraId="22F7231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4C6E11" w:rsidRPr="00925969" w14:paraId="31EE2036" w14:textId="77777777" w:rsidTr="009760C1">
        <w:tc>
          <w:tcPr>
            <w:tcW w:w="4349" w:type="dxa"/>
          </w:tcPr>
          <w:p w14:paraId="75F21773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637A9CD2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032" w:type="dxa"/>
            <w:gridSpan w:val="2"/>
          </w:tcPr>
          <w:p w14:paraId="71DF22D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4032" w:type="dxa"/>
            <w:gridSpan w:val="2"/>
          </w:tcPr>
          <w:p w14:paraId="18488A4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4C6E11" w:rsidRPr="00925969" w14:paraId="3F333662" w14:textId="77777777" w:rsidTr="009760C1">
        <w:tc>
          <w:tcPr>
            <w:tcW w:w="4349" w:type="dxa"/>
          </w:tcPr>
          <w:p w14:paraId="17567D9A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C1D4972" w14:textId="6F646B08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440" w:type="dxa"/>
          </w:tcPr>
          <w:p w14:paraId="3A9785B6" w14:textId="752D35C0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2016" w:type="dxa"/>
          </w:tcPr>
          <w:p w14:paraId="61F17527" w14:textId="13F7418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07283170" w14:textId="1BFB5B35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  <w:tc>
          <w:tcPr>
            <w:tcW w:w="2016" w:type="dxa"/>
          </w:tcPr>
          <w:p w14:paraId="2BFD481E" w14:textId="748F1BD0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2016" w:type="dxa"/>
          </w:tcPr>
          <w:p w14:paraId="2EC463BE" w14:textId="596A1CF2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</w:rPr>
              <w:t>2562</w:t>
            </w:r>
          </w:p>
        </w:tc>
      </w:tr>
      <w:tr w:rsidR="004C6E11" w:rsidRPr="00925969" w14:paraId="298CC55A" w14:textId="77777777" w:rsidTr="009760C1">
        <w:tc>
          <w:tcPr>
            <w:tcW w:w="4349" w:type="dxa"/>
          </w:tcPr>
          <w:p w14:paraId="2ABA1695" w14:textId="77777777" w:rsidR="004C6E11" w:rsidRPr="00925969" w:rsidRDefault="004C6E11" w:rsidP="00B92935">
            <w:pPr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00128D2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0787E033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02B0CB30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536FAEED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E96A6AB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016" w:type="dxa"/>
          </w:tcPr>
          <w:p w14:paraId="7484E687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91413" w:rsidRPr="00925969" w14:paraId="497A7C7B" w14:textId="77777777" w:rsidTr="009760C1">
        <w:tc>
          <w:tcPr>
            <w:tcW w:w="4349" w:type="dxa"/>
          </w:tcPr>
          <w:p w14:paraId="187BCE5C" w14:textId="77777777" w:rsidR="00D91413" w:rsidRPr="00925969" w:rsidRDefault="00D91413" w:rsidP="00D91413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60A86FE5" w14:textId="461D4B07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8D9812E" w14:textId="206620E4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B3D8526" w14:textId="1C5E3D9C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80</w:t>
            </w:r>
          </w:p>
        </w:tc>
        <w:tc>
          <w:tcPr>
            <w:tcW w:w="2016" w:type="dxa"/>
          </w:tcPr>
          <w:p w14:paraId="5229C890" w14:textId="308F80FF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05</w:t>
            </w:r>
          </w:p>
        </w:tc>
        <w:tc>
          <w:tcPr>
            <w:tcW w:w="2016" w:type="dxa"/>
          </w:tcPr>
          <w:p w14:paraId="28001A46" w14:textId="1FC31AE7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72</w:t>
            </w:r>
          </w:p>
        </w:tc>
        <w:tc>
          <w:tcPr>
            <w:tcW w:w="2016" w:type="dxa"/>
          </w:tcPr>
          <w:p w14:paraId="26FCC0BB" w14:textId="664E5656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07</w:t>
            </w:r>
          </w:p>
        </w:tc>
      </w:tr>
      <w:tr w:rsidR="00D91413" w:rsidRPr="00925969" w14:paraId="654E6B21" w14:textId="77777777" w:rsidTr="009760C1">
        <w:tc>
          <w:tcPr>
            <w:tcW w:w="4349" w:type="dxa"/>
          </w:tcPr>
          <w:p w14:paraId="7B065D83" w14:textId="77777777" w:rsidR="00D91413" w:rsidRPr="00925969" w:rsidRDefault="00D91413" w:rsidP="00D91413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</w:tcPr>
          <w:p w14:paraId="3E3E5AD5" w14:textId="269FFF79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92F7B1C" w14:textId="41FB5082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2D92EA4B" w14:textId="1DE667B6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60</w:t>
            </w:r>
          </w:p>
        </w:tc>
        <w:tc>
          <w:tcPr>
            <w:tcW w:w="2016" w:type="dxa"/>
          </w:tcPr>
          <w:p w14:paraId="7833024E" w14:textId="548B2D26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89</w:t>
            </w:r>
          </w:p>
        </w:tc>
        <w:tc>
          <w:tcPr>
            <w:tcW w:w="2016" w:type="dxa"/>
          </w:tcPr>
          <w:p w14:paraId="57EC59FA" w14:textId="21901723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72</w:t>
            </w:r>
          </w:p>
        </w:tc>
        <w:tc>
          <w:tcPr>
            <w:tcW w:w="2016" w:type="dxa"/>
          </w:tcPr>
          <w:p w14:paraId="2144BE8A" w14:textId="02E0B197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06</w:t>
            </w:r>
          </w:p>
        </w:tc>
      </w:tr>
      <w:tr w:rsidR="00D91413" w:rsidRPr="00925969" w14:paraId="1C5627ED" w14:textId="77777777" w:rsidTr="009760C1">
        <w:tc>
          <w:tcPr>
            <w:tcW w:w="4349" w:type="dxa"/>
          </w:tcPr>
          <w:p w14:paraId="0C70B745" w14:textId="77777777" w:rsidR="00D91413" w:rsidRPr="00925969" w:rsidRDefault="00D91413" w:rsidP="00D91413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</w:tcPr>
          <w:p w14:paraId="5B338338" w14:textId="1B82F107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14:paraId="623DDB2D" w14:textId="0F84BC44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20</w:t>
            </w:r>
          </w:p>
        </w:tc>
        <w:tc>
          <w:tcPr>
            <w:tcW w:w="2016" w:type="dxa"/>
          </w:tcPr>
          <w:p w14:paraId="7A0E3366" w14:textId="23F70AD2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2016" w:type="dxa"/>
          </w:tcPr>
          <w:p w14:paraId="0DD6B908" w14:textId="6BB27234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32</w:t>
            </w:r>
          </w:p>
        </w:tc>
        <w:tc>
          <w:tcPr>
            <w:tcW w:w="2016" w:type="dxa"/>
          </w:tcPr>
          <w:p w14:paraId="01852DD2" w14:textId="672E5229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39</w:t>
            </w:r>
          </w:p>
        </w:tc>
        <w:tc>
          <w:tcPr>
            <w:tcW w:w="2016" w:type="dxa"/>
          </w:tcPr>
          <w:p w14:paraId="6D3B7075" w14:textId="2B62EFA7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66</w:t>
            </w:r>
          </w:p>
        </w:tc>
      </w:tr>
      <w:tr w:rsidR="00D91413" w:rsidRPr="00925969" w14:paraId="433EC6A0" w14:textId="77777777" w:rsidTr="009760C1">
        <w:tc>
          <w:tcPr>
            <w:tcW w:w="4349" w:type="dxa"/>
          </w:tcPr>
          <w:p w14:paraId="30467203" w14:textId="77777777" w:rsidR="00D91413" w:rsidRPr="00925969" w:rsidRDefault="00D91413" w:rsidP="00D91413">
            <w:pPr>
              <w:spacing w:line="240" w:lineRule="auto"/>
              <w:ind w:left="324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>การปรับปรุงอัตราการเสียชีวิตของพนักงาน</w:t>
            </w:r>
          </w:p>
        </w:tc>
        <w:tc>
          <w:tcPr>
            <w:tcW w:w="1440" w:type="dxa"/>
          </w:tcPr>
          <w:p w14:paraId="19909870" w14:textId="35A730BB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B34AEC4" w14:textId="66CCC7E1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14:paraId="0F218A3F" w14:textId="5C5F1AF8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31</w:t>
            </w:r>
          </w:p>
        </w:tc>
        <w:tc>
          <w:tcPr>
            <w:tcW w:w="2016" w:type="dxa"/>
          </w:tcPr>
          <w:p w14:paraId="14C13BBA" w14:textId="0B8E64CB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30</w:t>
            </w:r>
          </w:p>
        </w:tc>
        <w:tc>
          <w:tcPr>
            <w:tcW w:w="2016" w:type="dxa"/>
          </w:tcPr>
          <w:p w14:paraId="541D01D2" w14:textId="5B550F45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34</w:t>
            </w:r>
          </w:p>
        </w:tc>
        <w:tc>
          <w:tcPr>
            <w:tcW w:w="2016" w:type="dxa"/>
          </w:tcPr>
          <w:p w14:paraId="77DBB86B" w14:textId="3A7C7A30" w:rsidR="00D91413" w:rsidRPr="00925969" w:rsidRDefault="00D91413" w:rsidP="00D91413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92596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ร้อยละ 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92596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4"/>
                <w:szCs w:val="24"/>
              </w:rPr>
              <w:t>33</w:t>
            </w:r>
          </w:p>
        </w:tc>
      </w:tr>
    </w:tbl>
    <w:p w14:paraId="5A56B56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4"/>
          <w:szCs w:val="24"/>
          <w:lang w:val="x-none"/>
        </w:rPr>
      </w:pPr>
    </w:p>
    <w:p w14:paraId="4B790821" w14:textId="77777777" w:rsidR="004C6E11" w:rsidRPr="00925969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  <w:sectPr w:rsidR="004C6E11" w:rsidRPr="00925969" w:rsidSect="00526DF5">
          <w:pgSz w:w="16840" w:h="11907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7D39B52C" w14:textId="77777777" w:rsidR="004C6E11" w:rsidRPr="00925969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9E85B5C" w14:textId="0EA54C5D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5205B45C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FE5026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4F998F6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11FD496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  <w:lang w:val="x-none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92596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การคำนวณหนี้สินผลประโยชน์เมื่อเกษียณอายุที่รับรู้ในงบแสดงฐานะการเงิน</w:t>
      </w:r>
    </w:p>
    <w:p w14:paraId="4D2B5AB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344826A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4BE51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A163BF" w14:textId="77777777" w:rsidR="004C6E11" w:rsidRPr="00925969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ที่มีนัยสำคัญมีดังต่อไปนี้</w:t>
      </w:r>
    </w:p>
    <w:p w14:paraId="127C8AE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3420"/>
        <w:gridCol w:w="5760"/>
      </w:tblGrid>
      <w:tr w:rsidR="004C6E11" w:rsidRPr="00925969" w14:paraId="14FEC36A" w14:textId="77777777" w:rsidTr="00B92935">
        <w:tc>
          <w:tcPr>
            <w:tcW w:w="3420" w:type="dxa"/>
            <w:shd w:val="clear" w:color="auto" w:fill="auto"/>
          </w:tcPr>
          <w:p w14:paraId="4EE984B4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F94BD7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158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SimSun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5760" w:type="dxa"/>
            <w:shd w:val="clear" w:color="auto" w:fill="auto"/>
          </w:tcPr>
          <w:p w14:paraId="383644EB" w14:textId="0D8735FA" w:rsidR="004C6E11" w:rsidRPr="00925969" w:rsidRDefault="004C6E11" w:rsidP="00B92935">
            <w:pPr>
              <w:autoSpaceDE w:val="0"/>
              <w:autoSpaceDN w:val="0"/>
              <w:adjustRightInd w:val="0"/>
              <w:spacing w:line="240" w:lineRule="auto"/>
              <w:ind w:left="339" w:right="-198" w:hanging="264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SimSun" w:hAnsi="Browallia New" w:cs="Browallia New"/>
                <w:sz w:val="26"/>
                <w:szCs w:val="26"/>
              </w:rPr>
              <w:t>:</w:t>
            </w:r>
            <w:r w:rsidRPr="00925969">
              <w:rPr>
                <w:rFonts w:ascii="Browallia New" w:eastAsia="SimSun" w:hAnsi="Browallia New" w:cs="Browallia New"/>
                <w:sz w:val="26"/>
                <w:szCs w:val="26"/>
              </w:rPr>
              <w:tab/>
            </w:r>
            <w:r w:rsidRPr="00925969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</w:t>
            </w:r>
            <w:r w:rsidRPr="00925969">
              <w:rPr>
                <w:rFonts w:ascii="Browallia New" w:eastAsia="SimSun" w:hAnsi="Browallia New" w:cs="Browallia New"/>
                <w:sz w:val="26"/>
                <w:szCs w:val="26"/>
              </w:rPr>
              <w:br/>
            </w:r>
            <w:r w:rsidRPr="00925969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ของโครงการเพิ่มสูงขึ้น</w:t>
            </w:r>
          </w:p>
        </w:tc>
      </w:tr>
    </w:tbl>
    <w:p w14:paraId="693F8E6C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p w14:paraId="4647A405" w14:textId="1CFE3BE2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9760C1" w:rsidRPr="009760C1">
        <w:rPr>
          <w:rFonts w:ascii="Browallia New" w:hAnsi="Browallia New" w:cs="Browallia New"/>
          <w:sz w:val="26"/>
          <w:szCs w:val="26"/>
        </w:rPr>
        <w:t>13</w:t>
      </w:r>
      <w:r w:rsidR="00710453"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6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ปี (พ.ศ.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2562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</w:rPr>
        <w:t>: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ระยะเวลา </w:t>
      </w:r>
      <w:r w:rsidR="009760C1" w:rsidRPr="009760C1">
        <w:rPr>
          <w:rFonts w:ascii="Browallia New" w:hAnsi="Browallia New" w:cs="Browallia New"/>
          <w:sz w:val="26"/>
          <w:szCs w:val="26"/>
        </w:rPr>
        <w:t>12</w:t>
      </w:r>
      <w:r w:rsidR="00710453"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1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ปี)</w:t>
      </w:r>
    </w:p>
    <w:p w14:paraId="456C250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D5C693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042FDC5C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38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96"/>
        <w:gridCol w:w="1168"/>
        <w:gridCol w:w="1424"/>
        <w:gridCol w:w="1350"/>
        <w:gridCol w:w="1168"/>
        <w:gridCol w:w="1174"/>
      </w:tblGrid>
      <w:tr w:rsidR="004C6E11" w:rsidRPr="00925969" w14:paraId="3E498B4C" w14:textId="77777777" w:rsidTr="00B92935">
        <w:tc>
          <w:tcPr>
            <w:tcW w:w="3096" w:type="dxa"/>
          </w:tcPr>
          <w:p w14:paraId="3B25589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84" w:type="dxa"/>
            <w:gridSpan w:val="5"/>
            <w:vAlign w:val="center"/>
          </w:tcPr>
          <w:p w14:paraId="22C36D6C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25969" w14:paraId="20E0FD58" w14:textId="77777777" w:rsidTr="00B92935">
        <w:tc>
          <w:tcPr>
            <w:tcW w:w="3096" w:type="dxa"/>
          </w:tcPr>
          <w:p w14:paraId="2671ABE4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1DC1607" w14:textId="47907843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24" w:type="dxa"/>
            <w:vAlign w:val="bottom"/>
          </w:tcPr>
          <w:p w14:paraId="23460055" w14:textId="5609DEE5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4F878509" w14:textId="31C2867C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1D07810A" w14:textId="46387D6D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4" w:type="dxa"/>
            <w:vAlign w:val="bottom"/>
          </w:tcPr>
          <w:p w14:paraId="43EE1D2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21C8B5E0" w14:textId="77777777" w:rsidTr="00B92935">
        <w:tc>
          <w:tcPr>
            <w:tcW w:w="3096" w:type="dxa"/>
          </w:tcPr>
          <w:p w14:paraId="7263D7D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7B5BEF6D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4" w:type="dxa"/>
            <w:vAlign w:val="bottom"/>
          </w:tcPr>
          <w:p w14:paraId="10FD1BEA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14:paraId="5924A876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6E5FA981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4" w:type="dxa"/>
            <w:vAlign w:val="bottom"/>
          </w:tcPr>
          <w:p w14:paraId="66F6B69E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057B8358" w14:textId="77777777" w:rsidTr="00B92935">
        <w:tc>
          <w:tcPr>
            <w:tcW w:w="3096" w:type="dxa"/>
          </w:tcPr>
          <w:p w14:paraId="2BF60A2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18EF268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24" w:type="dxa"/>
            <w:vAlign w:val="bottom"/>
          </w:tcPr>
          <w:p w14:paraId="29A4AAC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14:paraId="2D39846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1299BFB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4" w:type="dxa"/>
            <w:vAlign w:val="bottom"/>
          </w:tcPr>
          <w:p w14:paraId="2F5C5D7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6276E576" w14:textId="77777777" w:rsidTr="00B92935">
        <w:tc>
          <w:tcPr>
            <w:tcW w:w="3096" w:type="dxa"/>
          </w:tcPr>
          <w:p w14:paraId="6E6A6EE7" w14:textId="6134831D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68" w:type="dxa"/>
            <w:vAlign w:val="bottom"/>
          </w:tcPr>
          <w:p w14:paraId="042D8D02" w14:textId="101941DC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4" w:type="dxa"/>
            <w:vAlign w:val="bottom"/>
          </w:tcPr>
          <w:p w14:paraId="62872738" w14:textId="0E4BE191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5F87099" w14:textId="1115D9A9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70494F1" w14:textId="78207AD9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4" w:type="dxa"/>
            <w:vAlign w:val="bottom"/>
          </w:tcPr>
          <w:p w14:paraId="65D2C906" w14:textId="4A03354C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84476" w:rsidRPr="00925969" w14:paraId="5CCAADB9" w14:textId="77777777" w:rsidTr="00C620BE">
        <w:tc>
          <w:tcPr>
            <w:tcW w:w="3096" w:type="dxa"/>
          </w:tcPr>
          <w:p w14:paraId="064DCA7E" w14:textId="77777777" w:rsidR="00E84476" w:rsidRPr="00925969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  <w:vAlign w:val="bottom"/>
          </w:tcPr>
          <w:p w14:paraId="715E0974" w14:textId="49DFEFD7" w:rsidR="00E84476" w:rsidRPr="00925969" w:rsidRDefault="00E84476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4" w:type="dxa"/>
            <w:vAlign w:val="bottom"/>
          </w:tcPr>
          <w:p w14:paraId="3F9DA47F" w14:textId="5F50402A" w:rsidR="00E84476" w:rsidRPr="00925969" w:rsidRDefault="009760C1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50" w:type="dxa"/>
            <w:vAlign w:val="bottom"/>
          </w:tcPr>
          <w:p w14:paraId="1DBC71A2" w14:textId="76539961" w:rsidR="00E84476" w:rsidRPr="00925969" w:rsidRDefault="009760C1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168" w:type="dxa"/>
            <w:vAlign w:val="bottom"/>
          </w:tcPr>
          <w:p w14:paraId="616010FE" w14:textId="61CCF83D" w:rsidR="00E84476" w:rsidRPr="00925969" w:rsidRDefault="009760C1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174" w:type="dxa"/>
            <w:vAlign w:val="bottom"/>
          </w:tcPr>
          <w:p w14:paraId="3D78C281" w14:textId="104B563B" w:rsidR="00E84476" w:rsidRPr="00925969" w:rsidRDefault="009760C1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E84476" w:rsidRPr="00925969" w14:paraId="53BCB1E4" w14:textId="77777777" w:rsidTr="00C620BE">
        <w:tc>
          <w:tcPr>
            <w:tcW w:w="3096" w:type="dxa"/>
          </w:tcPr>
          <w:p w14:paraId="66776A65" w14:textId="77777777" w:rsidR="00E84476" w:rsidRPr="00925969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  <w:vAlign w:val="bottom"/>
          </w:tcPr>
          <w:p w14:paraId="0E399CE1" w14:textId="2CE4BCC3" w:rsidR="00E84476" w:rsidRPr="00925969" w:rsidRDefault="00E84476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4" w:type="dxa"/>
            <w:vAlign w:val="bottom"/>
          </w:tcPr>
          <w:p w14:paraId="534424B3" w14:textId="3296F36A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50" w:type="dxa"/>
            <w:vAlign w:val="bottom"/>
          </w:tcPr>
          <w:p w14:paraId="7840D35F" w14:textId="56415E83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168" w:type="dxa"/>
            <w:vAlign w:val="bottom"/>
          </w:tcPr>
          <w:p w14:paraId="69F9D660" w14:textId="0ED4BB38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174" w:type="dxa"/>
            <w:vAlign w:val="bottom"/>
          </w:tcPr>
          <w:p w14:paraId="30A20C40" w14:textId="596CD55E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</w:tbl>
    <w:p w14:paraId="09014BFA" w14:textId="77777777" w:rsidR="004C6E11" w:rsidRPr="00925969" w:rsidRDefault="004C6E11" w:rsidP="004C6E11">
      <w:pPr>
        <w:rPr>
          <w:rFonts w:ascii="Browallia New" w:hAnsi="Browallia New" w:cs="Browallia New"/>
          <w:sz w:val="26"/>
          <w:szCs w:val="26"/>
        </w:rPr>
      </w:pPr>
    </w:p>
    <w:tbl>
      <w:tblPr>
        <w:tblW w:w="9371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110"/>
        <w:gridCol w:w="1168"/>
        <w:gridCol w:w="1415"/>
        <w:gridCol w:w="1341"/>
        <w:gridCol w:w="1168"/>
        <w:gridCol w:w="1169"/>
      </w:tblGrid>
      <w:tr w:rsidR="004C6E11" w:rsidRPr="00925969" w14:paraId="644A9C87" w14:textId="77777777" w:rsidTr="00B92935">
        <w:tc>
          <w:tcPr>
            <w:tcW w:w="3110" w:type="dxa"/>
          </w:tcPr>
          <w:p w14:paraId="11CC68A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261" w:type="dxa"/>
            <w:gridSpan w:val="5"/>
            <w:vAlign w:val="center"/>
          </w:tcPr>
          <w:p w14:paraId="69D67B71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C6E11" w:rsidRPr="00925969" w14:paraId="65FF8E60" w14:textId="77777777" w:rsidTr="00B92935">
        <w:tc>
          <w:tcPr>
            <w:tcW w:w="3110" w:type="dxa"/>
          </w:tcPr>
          <w:p w14:paraId="1D63D843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1A6C476D" w14:textId="3849AD6E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5" w:type="dxa"/>
            <w:vAlign w:val="bottom"/>
          </w:tcPr>
          <w:p w14:paraId="46FCE635" w14:textId="4C22C29A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41" w:type="dxa"/>
            <w:vAlign w:val="bottom"/>
          </w:tcPr>
          <w:p w14:paraId="6F184F46" w14:textId="2C51121A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12A63056" w14:textId="7E0E42FE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9" w:type="dxa"/>
            <w:vAlign w:val="bottom"/>
          </w:tcPr>
          <w:p w14:paraId="0C99091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2187F7AD" w14:textId="77777777" w:rsidTr="00B92935">
        <w:tc>
          <w:tcPr>
            <w:tcW w:w="3110" w:type="dxa"/>
          </w:tcPr>
          <w:p w14:paraId="1805E7D9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359C23AF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5" w:type="dxa"/>
            <w:vAlign w:val="bottom"/>
          </w:tcPr>
          <w:p w14:paraId="4211BEBA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41" w:type="dxa"/>
            <w:vAlign w:val="bottom"/>
          </w:tcPr>
          <w:p w14:paraId="3DCEAA5B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3C6A3528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9" w:type="dxa"/>
            <w:vAlign w:val="bottom"/>
          </w:tcPr>
          <w:p w14:paraId="5186200A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2ABC9C8C" w14:textId="77777777" w:rsidTr="00B92935">
        <w:tc>
          <w:tcPr>
            <w:tcW w:w="3110" w:type="dxa"/>
          </w:tcPr>
          <w:p w14:paraId="78356BB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3472D48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5" w:type="dxa"/>
            <w:vAlign w:val="bottom"/>
          </w:tcPr>
          <w:p w14:paraId="344F1E2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41" w:type="dxa"/>
            <w:vAlign w:val="bottom"/>
          </w:tcPr>
          <w:p w14:paraId="5A45587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3160EA29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9" w:type="dxa"/>
            <w:vAlign w:val="bottom"/>
          </w:tcPr>
          <w:p w14:paraId="6E04018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B9C9199" w14:textId="77777777" w:rsidTr="00B92935">
        <w:tc>
          <w:tcPr>
            <w:tcW w:w="3110" w:type="dxa"/>
          </w:tcPr>
          <w:p w14:paraId="20CE795C" w14:textId="68C2D3B4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</w:p>
        </w:tc>
        <w:tc>
          <w:tcPr>
            <w:tcW w:w="1168" w:type="dxa"/>
            <w:vAlign w:val="bottom"/>
          </w:tcPr>
          <w:p w14:paraId="2C12716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5" w:type="dxa"/>
            <w:vAlign w:val="bottom"/>
          </w:tcPr>
          <w:p w14:paraId="5A94372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1" w:type="dxa"/>
            <w:vAlign w:val="bottom"/>
          </w:tcPr>
          <w:p w14:paraId="0313E33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00F3A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1890F1E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8B90C4A" w14:textId="77777777" w:rsidTr="00B92935">
        <w:tc>
          <w:tcPr>
            <w:tcW w:w="3110" w:type="dxa"/>
          </w:tcPr>
          <w:p w14:paraId="108A3EE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229CC13F" w14:textId="67041FBE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415" w:type="dxa"/>
          </w:tcPr>
          <w:p w14:paraId="72AE5BBC" w14:textId="69F6690E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341" w:type="dxa"/>
          </w:tcPr>
          <w:p w14:paraId="260230F0" w14:textId="29C3EDBA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168" w:type="dxa"/>
          </w:tcPr>
          <w:p w14:paraId="3D1C218F" w14:textId="71E420A5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69" w:type="dxa"/>
          </w:tcPr>
          <w:p w14:paraId="7B403187" w14:textId="453D7BEF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</w:tr>
      <w:tr w:rsidR="004C6E11" w:rsidRPr="00925969" w14:paraId="118C8594" w14:textId="77777777" w:rsidTr="00B92935">
        <w:tc>
          <w:tcPr>
            <w:tcW w:w="3110" w:type="dxa"/>
          </w:tcPr>
          <w:p w14:paraId="1E1963A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36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4F10BF4E" w14:textId="07AD8E9E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415" w:type="dxa"/>
          </w:tcPr>
          <w:p w14:paraId="5087F1AC" w14:textId="1C3C2779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341" w:type="dxa"/>
          </w:tcPr>
          <w:p w14:paraId="0A4F2143" w14:textId="7752B178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168" w:type="dxa"/>
          </w:tcPr>
          <w:p w14:paraId="18BBCFA6" w14:textId="3D15EA0F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169" w:type="dxa"/>
          </w:tcPr>
          <w:p w14:paraId="7819D1A4" w14:textId="63D3FEFF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</w:tr>
    </w:tbl>
    <w:p w14:paraId="56ED4220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70EAAC7" w14:textId="6892A50A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28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ภาระผูกพันผลประโยชน์พนักงาน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38BA766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45C11CC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t>โครงการผลประโยชน์เมื่อเกษียณอายุ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(ต่อ)</w:t>
      </w:r>
    </w:p>
    <w:p w14:paraId="3B239F8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AC6891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5134710B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37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3"/>
      </w:tblGrid>
      <w:tr w:rsidR="004C6E11" w:rsidRPr="00925969" w14:paraId="4CF401BC" w14:textId="77777777" w:rsidTr="00B92935">
        <w:tc>
          <w:tcPr>
            <w:tcW w:w="3010" w:type="dxa"/>
          </w:tcPr>
          <w:p w14:paraId="63E1A230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2" w:type="dxa"/>
            <w:gridSpan w:val="5"/>
            <w:vAlign w:val="center"/>
          </w:tcPr>
          <w:p w14:paraId="6217FA8E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E43CCAA" w14:textId="77777777" w:rsidTr="00B92935">
        <w:tc>
          <w:tcPr>
            <w:tcW w:w="3010" w:type="dxa"/>
          </w:tcPr>
          <w:p w14:paraId="47F3759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61F22792" w14:textId="30B1B0A6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21E4FB76" w14:textId="69985FB2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688F952A" w14:textId="349F1841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675A480B" w14:textId="77316B69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3" w:type="dxa"/>
            <w:vAlign w:val="bottom"/>
          </w:tcPr>
          <w:p w14:paraId="0D8ABB6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09FCEAFD" w14:textId="77777777" w:rsidTr="00B92935">
        <w:tc>
          <w:tcPr>
            <w:tcW w:w="3010" w:type="dxa"/>
          </w:tcPr>
          <w:p w14:paraId="2A0F475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73177B4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2FCA01B8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3B0B4B3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5D113475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vAlign w:val="bottom"/>
          </w:tcPr>
          <w:p w14:paraId="7816490A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F3912CD" w14:textId="77777777" w:rsidTr="00B92935">
        <w:tc>
          <w:tcPr>
            <w:tcW w:w="3010" w:type="dxa"/>
          </w:tcPr>
          <w:p w14:paraId="46CFA42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26DA625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22FC419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6DBD83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070C1B24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3" w:type="dxa"/>
            <w:vAlign w:val="bottom"/>
          </w:tcPr>
          <w:p w14:paraId="7679F1A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2852397" w14:textId="77777777" w:rsidTr="00B92935">
        <w:tc>
          <w:tcPr>
            <w:tcW w:w="3010" w:type="dxa"/>
          </w:tcPr>
          <w:p w14:paraId="0B9308AF" w14:textId="027735AB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68" w:type="dxa"/>
            <w:vAlign w:val="bottom"/>
          </w:tcPr>
          <w:p w14:paraId="22C0DC9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5BDC785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01340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36315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3" w:type="dxa"/>
            <w:vAlign w:val="bottom"/>
          </w:tcPr>
          <w:p w14:paraId="130F719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74F5CBBD" w14:textId="77777777" w:rsidTr="00B92935">
        <w:tc>
          <w:tcPr>
            <w:tcW w:w="3010" w:type="dxa"/>
          </w:tcPr>
          <w:p w14:paraId="58B3361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6E2FE3B4" w14:textId="40DA5BB2" w:rsidR="004C6E11" w:rsidRPr="00925969" w:rsidRDefault="00E84476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3E3F632E" w14:textId="13FC841F" w:rsidR="004C6E11" w:rsidRPr="00925969" w:rsidRDefault="00E84476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0CCC00B" w14:textId="5965658A" w:rsidR="004C6E11" w:rsidRPr="00925969" w:rsidRDefault="00E84476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69F021C9" w14:textId="6B130EB5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3C4D1A46" w14:textId="68949006" w:rsidR="004C6E11" w:rsidRPr="00925969" w:rsidRDefault="009760C1" w:rsidP="00E8447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  <w:tr w:rsidR="00E84476" w:rsidRPr="00925969" w14:paraId="7021886F" w14:textId="77777777" w:rsidTr="00B92935">
        <w:tc>
          <w:tcPr>
            <w:tcW w:w="3010" w:type="dxa"/>
          </w:tcPr>
          <w:p w14:paraId="14960979" w14:textId="77777777" w:rsidR="00E84476" w:rsidRPr="00925969" w:rsidRDefault="00E84476" w:rsidP="00E844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5AF62B84" w14:textId="133DA8E1" w:rsidR="00E84476" w:rsidRPr="00925969" w:rsidRDefault="00E84476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3" w:type="dxa"/>
          </w:tcPr>
          <w:p w14:paraId="30F04883" w14:textId="3F848772" w:rsidR="00E84476" w:rsidRPr="00925969" w:rsidRDefault="00E84476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D1A901A" w14:textId="5A4CF3BC" w:rsidR="00E84476" w:rsidRPr="00925969" w:rsidRDefault="00E84476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68" w:type="dxa"/>
          </w:tcPr>
          <w:p w14:paraId="4F16E600" w14:textId="49F06F8C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173" w:type="dxa"/>
          </w:tcPr>
          <w:p w14:paraId="3C825C73" w14:textId="037DBE7A" w:rsidR="00E84476" w:rsidRPr="00925969" w:rsidRDefault="009760C1" w:rsidP="00E8447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E8447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</w:tr>
    </w:tbl>
    <w:p w14:paraId="517BF04D" w14:textId="77777777" w:rsidR="004C6E11" w:rsidRPr="00925969" w:rsidRDefault="004C6E11" w:rsidP="004C6E11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9374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010"/>
        <w:gridCol w:w="1168"/>
        <w:gridCol w:w="1413"/>
        <w:gridCol w:w="1440"/>
        <w:gridCol w:w="1168"/>
        <w:gridCol w:w="1175"/>
      </w:tblGrid>
      <w:tr w:rsidR="004C6E11" w:rsidRPr="00925969" w14:paraId="4308AB29" w14:textId="77777777" w:rsidTr="00B92935">
        <w:tc>
          <w:tcPr>
            <w:tcW w:w="3010" w:type="dxa"/>
          </w:tcPr>
          <w:p w14:paraId="1ABE9C0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64" w:type="dxa"/>
            <w:gridSpan w:val="5"/>
            <w:vAlign w:val="center"/>
          </w:tcPr>
          <w:p w14:paraId="1D759603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4198476D" w14:textId="77777777" w:rsidTr="00B92935">
        <w:tc>
          <w:tcPr>
            <w:tcW w:w="3010" w:type="dxa"/>
          </w:tcPr>
          <w:p w14:paraId="3E9B14F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5E803619" w14:textId="14CD0CED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3" w:type="dxa"/>
            <w:vAlign w:val="bottom"/>
          </w:tcPr>
          <w:p w14:paraId="77A84C46" w14:textId="10F20CE6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vAlign w:val="bottom"/>
          </w:tcPr>
          <w:p w14:paraId="0E83088D" w14:textId="08BF57ED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68" w:type="dxa"/>
            <w:vAlign w:val="bottom"/>
          </w:tcPr>
          <w:p w14:paraId="53EBCB15" w14:textId="2D588DCF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75" w:type="dxa"/>
            <w:vAlign w:val="bottom"/>
          </w:tcPr>
          <w:p w14:paraId="17DAD7D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020E1B5C" w14:textId="77777777" w:rsidTr="00B92935">
        <w:tc>
          <w:tcPr>
            <w:tcW w:w="3010" w:type="dxa"/>
          </w:tcPr>
          <w:p w14:paraId="09F8EA0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D36E8AF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3" w:type="dxa"/>
            <w:vAlign w:val="bottom"/>
          </w:tcPr>
          <w:p w14:paraId="2E8948C2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3B90361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vAlign w:val="bottom"/>
          </w:tcPr>
          <w:p w14:paraId="4BC39653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5" w:type="dxa"/>
            <w:vAlign w:val="bottom"/>
          </w:tcPr>
          <w:p w14:paraId="296AD22F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471C0D52" w14:textId="77777777" w:rsidTr="00B92935">
        <w:tc>
          <w:tcPr>
            <w:tcW w:w="3010" w:type="dxa"/>
          </w:tcPr>
          <w:p w14:paraId="723C5A6E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68" w:type="dxa"/>
            <w:vAlign w:val="bottom"/>
          </w:tcPr>
          <w:p w14:paraId="10662F25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3" w:type="dxa"/>
            <w:vAlign w:val="bottom"/>
          </w:tcPr>
          <w:p w14:paraId="3B2B4854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682869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68" w:type="dxa"/>
            <w:vAlign w:val="bottom"/>
          </w:tcPr>
          <w:p w14:paraId="58726B6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75" w:type="dxa"/>
            <w:vAlign w:val="bottom"/>
          </w:tcPr>
          <w:p w14:paraId="388E533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37568273" w14:textId="77777777" w:rsidTr="00B92935">
        <w:tc>
          <w:tcPr>
            <w:tcW w:w="3010" w:type="dxa"/>
          </w:tcPr>
          <w:p w14:paraId="1A37EB8B" w14:textId="2415EF0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</w:p>
        </w:tc>
        <w:tc>
          <w:tcPr>
            <w:tcW w:w="1168" w:type="dxa"/>
            <w:vAlign w:val="bottom"/>
          </w:tcPr>
          <w:p w14:paraId="6E53E46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6EF48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2A7AB1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68" w:type="dxa"/>
            <w:vAlign w:val="bottom"/>
          </w:tcPr>
          <w:p w14:paraId="255B9F92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5" w:type="dxa"/>
            <w:vAlign w:val="bottom"/>
          </w:tcPr>
          <w:p w14:paraId="4705749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FEE77FF" w14:textId="77777777" w:rsidTr="00B92935">
        <w:tc>
          <w:tcPr>
            <w:tcW w:w="3010" w:type="dxa"/>
          </w:tcPr>
          <w:p w14:paraId="0CD7351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68" w:type="dxa"/>
          </w:tcPr>
          <w:p w14:paraId="371C9FDA" w14:textId="1042734A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413" w:type="dxa"/>
          </w:tcPr>
          <w:p w14:paraId="602D48A2" w14:textId="73A976F9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440" w:type="dxa"/>
          </w:tcPr>
          <w:p w14:paraId="444851E8" w14:textId="1A1EEFFC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  <w:tc>
          <w:tcPr>
            <w:tcW w:w="1168" w:type="dxa"/>
          </w:tcPr>
          <w:p w14:paraId="257B1011" w14:textId="60BD1ED0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175" w:type="dxa"/>
          </w:tcPr>
          <w:p w14:paraId="7D242D65" w14:textId="76E13598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</w:tr>
      <w:tr w:rsidR="004C6E11" w:rsidRPr="00925969" w14:paraId="32D12F03" w14:textId="77777777" w:rsidTr="00B92935">
        <w:tc>
          <w:tcPr>
            <w:tcW w:w="3010" w:type="dxa"/>
          </w:tcPr>
          <w:p w14:paraId="2A7E58A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324"/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รวม</w:t>
            </w:r>
          </w:p>
        </w:tc>
        <w:tc>
          <w:tcPr>
            <w:tcW w:w="1168" w:type="dxa"/>
          </w:tcPr>
          <w:p w14:paraId="4C1C424E" w14:textId="6C91494B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413" w:type="dxa"/>
          </w:tcPr>
          <w:p w14:paraId="73288E4A" w14:textId="22E3EF69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440" w:type="dxa"/>
          </w:tcPr>
          <w:p w14:paraId="75E7928F" w14:textId="7FFAD53F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  <w:tc>
          <w:tcPr>
            <w:tcW w:w="1168" w:type="dxa"/>
          </w:tcPr>
          <w:p w14:paraId="4FEE6485" w14:textId="7D546838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175" w:type="dxa"/>
          </w:tcPr>
          <w:p w14:paraId="079323CD" w14:textId="1F51E711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</w:tr>
    </w:tbl>
    <w:p w14:paraId="1E056121" w14:textId="77777777" w:rsidR="004C6E11" w:rsidRPr="00925969" w:rsidRDefault="004C6E11" w:rsidP="004C6E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F6BFD10" w14:textId="63B76064" w:rsidR="004C6E11" w:rsidRPr="00925969" w:rsidRDefault="009760C1" w:rsidP="004C6E11">
      <w:pPr>
        <w:spacing w:line="240" w:lineRule="auto"/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29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7CD832F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3609"/>
        <w:gridCol w:w="1134"/>
        <w:gridCol w:w="1134"/>
        <w:gridCol w:w="1134"/>
        <w:gridCol w:w="1134"/>
        <w:gridCol w:w="1213"/>
      </w:tblGrid>
      <w:tr w:rsidR="004C6E11" w:rsidRPr="00925969" w14:paraId="283CC91C" w14:textId="77777777" w:rsidTr="00B92935">
        <w:tc>
          <w:tcPr>
            <w:tcW w:w="3609" w:type="dxa"/>
            <w:vAlign w:val="bottom"/>
          </w:tcPr>
          <w:p w14:paraId="0D290E7F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B1DD7E7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5" w:type="dxa"/>
            <w:gridSpan w:val="4"/>
            <w:vAlign w:val="bottom"/>
          </w:tcPr>
          <w:p w14:paraId="42F0BAD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หุ้นที่ออกและชำระเต็มมูลค่า</w:t>
            </w:r>
          </w:p>
        </w:tc>
      </w:tr>
      <w:tr w:rsidR="004C6E11" w:rsidRPr="00925969" w14:paraId="06E0581F" w14:textId="77777777" w:rsidTr="00B92935">
        <w:tc>
          <w:tcPr>
            <w:tcW w:w="3609" w:type="dxa"/>
            <w:vAlign w:val="bottom"/>
          </w:tcPr>
          <w:p w14:paraId="3EFC0C71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67619A6" w14:textId="77777777" w:rsidR="004C6E11" w:rsidRPr="00925969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BC2E3E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5EADCC4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4C8315A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ส่วนเกิน</w:t>
            </w:r>
          </w:p>
        </w:tc>
        <w:tc>
          <w:tcPr>
            <w:tcW w:w="1213" w:type="dxa"/>
            <w:vAlign w:val="bottom"/>
          </w:tcPr>
          <w:p w14:paraId="5BE1F77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C6E11" w:rsidRPr="00925969" w14:paraId="4C886FBB" w14:textId="77777777" w:rsidTr="00B92935">
        <w:tc>
          <w:tcPr>
            <w:tcW w:w="3609" w:type="dxa"/>
            <w:vAlign w:val="bottom"/>
          </w:tcPr>
          <w:p w14:paraId="67A14B57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1D43DA5" w14:textId="77777777" w:rsidR="004C6E11" w:rsidRPr="00925969" w:rsidRDefault="004C6E11" w:rsidP="00B92935">
            <w:pPr>
              <w:tabs>
                <w:tab w:val="right" w:pos="936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134" w:type="dxa"/>
            <w:vAlign w:val="bottom"/>
          </w:tcPr>
          <w:p w14:paraId="364DB22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</w:tcPr>
          <w:p w14:paraId="5DB7E8B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34" w:type="dxa"/>
            <w:vAlign w:val="bottom"/>
          </w:tcPr>
          <w:p w14:paraId="7366B16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13" w:type="dxa"/>
            <w:vAlign w:val="bottom"/>
          </w:tcPr>
          <w:p w14:paraId="45B1AEB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6E11" w:rsidRPr="00925969" w14:paraId="4836330D" w14:textId="77777777" w:rsidTr="00B92935">
        <w:tc>
          <w:tcPr>
            <w:tcW w:w="3609" w:type="dxa"/>
            <w:vAlign w:val="bottom"/>
          </w:tcPr>
          <w:p w14:paraId="29333D30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DBF35A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1B791724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134" w:type="dxa"/>
            <w:vAlign w:val="bottom"/>
          </w:tcPr>
          <w:p w14:paraId="0F7975A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14:paraId="41A35CA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13" w:type="dxa"/>
            <w:vAlign w:val="bottom"/>
          </w:tcPr>
          <w:p w14:paraId="3325B24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6113640" w14:textId="77777777" w:rsidTr="00B92935">
        <w:tc>
          <w:tcPr>
            <w:tcW w:w="3609" w:type="dxa"/>
            <w:vAlign w:val="bottom"/>
          </w:tcPr>
          <w:p w14:paraId="625155F5" w14:textId="77777777" w:rsidR="004C6E11" w:rsidRPr="00925969" w:rsidRDefault="004C6E11" w:rsidP="00B92935">
            <w:pPr>
              <w:pStyle w:val="Header"/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655B88D8" w14:textId="77777777" w:rsidR="004C6E11" w:rsidRPr="00925969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039DB571" w14:textId="77777777" w:rsidR="004C6E11" w:rsidRPr="00925969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544663E6" w14:textId="77777777" w:rsidR="004C6E11" w:rsidRPr="00925969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B736312" w14:textId="77777777" w:rsidR="004C6E11" w:rsidRPr="00925969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3" w:type="dxa"/>
            <w:vAlign w:val="bottom"/>
          </w:tcPr>
          <w:p w14:paraId="04AC6E54" w14:textId="77777777" w:rsidR="004C6E11" w:rsidRPr="00925969" w:rsidRDefault="004C6E11" w:rsidP="00B92935">
            <w:pPr>
              <w:pStyle w:val="Header"/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1B23FF3E" w14:textId="77777777" w:rsidTr="00B92935">
        <w:tc>
          <w:tcPr>
            <w:tcW w:w="3609" w:type="dxa"/>
            <w:vAlign w:val="bottom"/>
          </w:tcPr>
          <w:p w14:paraId="3D5B15C2" w14:textId="2BF4CD12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</w:p>
        </w:tc>
        <w:tc>
          <w:tcPr>
            <w:tcW w:w="1134" w:type="dxa"/>
            <w:vAlign w:val="bottom"/>
          </w:tcPr>
          <w:p w14:paraId="6A5E8B84" w14:textId="66A2953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81B3134" w14:textId="7F376C4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563B6118" w14:textId="5AECFBF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F08C151" w14:textId="3B773795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4DED13F8" w14:textId="589A17F6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4C6E11" w:rsidRPr="00925969" w14:paraId="5D7D220B" w14:textId="77777777" w:rsidTr="00B92935">
        <w:tc>
          <w:tcPr>
            <w:tcW w:w="3609" w:type="dxa"/>
            <w:vAlign w:val="bottom"/>
          </w:tcPr>
          <w:p w14:paraId="4F03A173" w14:textId="77777777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59558DE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231713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7DD141D0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FD6CBE9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4E59938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530B4525" w14:textId="77777777" w:rsidTr="00B92935">
        <w:tc>
          <w:tcPr>
            <w:tcW w:w="3609" w:type="dxa"/>
            <w:vAlign w:val="bottom"/>
          </w:tcPr>
          <w:p w14:paraId="248FD9D6" w14:textId="60CCE901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</w:p>
        </w:tc>
        <w:tc>
          <w:tcPr>
            <w:tcW w:w="1134" w:type="dxa"/>
            <w:vAlign w:val="bottom"/>
          </w:tcPr>
          <w:p w14:paraId="3DA4B86A" w14:textId="6EC24DE8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734393E5" w14:textId="41CF2DCE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028DACC9" w14:textId="41091780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02A4069" w14:textId="6E04BAD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3FF5C820" w14:textId="1648E201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4C6E11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  <w:tr w:rsidR="004C6E11" w:rsidRPr="00925969" w14:paraId="72BAF570" w14:textId="77777777" w:rsidTr="00B92935">
        <w:tc>
          <w:tcPr>
            <w:tcW w:w="3609" w:type="dxa"/>
            <w:vAlign w:val="bottom"/>
          </w:tcPr>
          <w:p w14:paraId="72688E41" w14:textId="77777777" w:rsidR="004C6E11" w:rsidRPr="00925969" w:rsidRDefault="004C6E11" w:rsidP="00B9293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34" w:type="dxa"/>
          </w:tcPr>
          <w:p w14:paraId="30265072" w14:textId="0950D870" w:rsidR="004C6E11" w:rsidRPr="00925969" w:rsidRDefault="003803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48E8F091" w14:textId="7D8BFC8D" w:rsidR="004C6E11" w:rsidRPr="00925969" w:rsidRDefault="003803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bottom"/>
          </w:tcPr>
          <w:p w14:paraId="2B61CBA2" w14:textId="7E64B271" w:rsidR="004C6E11" w:rsidRPr="00925969" w:rsidRDefault="003803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1CDE156" w14:textId="3C01780B" w:rsidR="004C6E11" w:rsidRPr="00925969" w:rsidRDefault="003803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213" w:type="dxa"/>
            <w:vAlign w:val="bottom"/>
          </w:tcPr>
          <w:p w14:paraId="324A9821" w14:textId="1F670794" w:rsidR="004C6E11" w:rsidRPr="00925969" w:rsidRDefault="00380315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380315" w:rsidRPr="00925969" w14:paraId="1C80BE60" w14:textId="77777777" w:rsidTr="00B92935">
        <w:tc>
          <w:tcPr>
            <w:tcW w:w="3609" w:type="dxa"/>
            <w:vAlign w:val="bottom"/>
          </w:tcPr>
          <w:p w14:paraId="0966C686" w14:textId="754DE569" w:rsidR="00380315" w:rsidRPr="00925969" w:rsidRDefault="00380315" w:rsidP="00380315">
            <w:pPr>
              <w:spacing w:line="240" w:lineRule="auto"/>
              <w:ind w:left="32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vAlign w:val="bottom"/>
          </w:tcPr>
          <w:p w14:paraId="46DAA778" w14:textId="6FA301B7" w:rsidR="00380315" w:rsidRPr="00925969" w:rsidRDefault="009760C1" w:rsidP="0038031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851</w:t>
            </w:r>
          </w:p>
        </w:tc>
        <w:tc>
          <w:tcPr>
            <w:tcW w:w="1134" w:type="dxa"/>
            <w:vAlign w:val="bottom"/>
          </w:tcPr>
          <w:p w14:paraId="4D57878D" w14:textId="17AC0922" w:rsidR="00380315" w:rsidRPr="00925969" w:rsidRDefault="009760C1" w:rsidP="0038031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31F807B6" w14:textId="136089C1" w:rsidR="00380315" w:rsidRPr="00925969" w:rsidRDefault="009760C1" w:rsidP="0038031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628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134CA2A4" w14:textId="358BBC6D" w:rsidR="00380315" w:rsidRPr="00925969" w:rsidRDefault="009760C1" w:rsidP="0038031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906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213" w:type="dxa"/>
            <w:vAlign w:val="bottom"/>
          </w:tcPr>
          <w:p w14:paraId="7E083907" w14:textId="0ED438A0" w:rsidR="00380315" w:rsidRPr="00925969" w:rsidRDefault="009760C1" w:rsidP="0038031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687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843</w:t>
            </w:r>
            <w:r w:rsidR="00380315" w:rsidRPr="0092596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pacing w:val="-4"/>
                <w:sz w:val="26"/>
                <w:szCs w:val="26"/>
              </w:rPr>
              <w:t>416</w:t>
            </w:r>
          </w:p>
        </w:tc>
      </w:tr>
    </w:tbl>
    <w:p w14:paraId="12143408" w14:textId="77777777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C1CD180" w14:textId="1C619075" w:rsidR="004C6E11" w:rsidRPr="00925969" w:rsidRDefault="004C6E11" w:rsidP="004C6E11">
      <w:pPr>
        <w:spacing w:line="240" w:lineRule="auto"/>
        <w:ind w:left="547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หุ้นสามัญจดทะเบียนทั้งหมดมีจำนวน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781</w:t>
      </w:r>
      <w:r w:rsidR="00380315"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629</w:t>
      </w:r>
      <w:r w:rsidR="00380315"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851</w:t>
      </w:r>
      <w:r w:rsidR="00380315"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หุ้น (พ.ศ.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: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781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629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851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หุ้น)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ซึ่งมีมูลค่าที่ตราไว้หุ้นละ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: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มูลค่าหุ้นละ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1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>บาท) หุ้นสามัญที่ได้ออกและเรียกชำระเต็มมูลค่าแล้วมีจำนวน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br/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781</w:t>
      </w:r>
      <w:r w:rsidR="00380315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628</w:t>
      </w:r>
      <w:r w:rsidR="00380315"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733</w:t>
      </w:r>
      <w:r w:rsidR="00380315"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 (พ.ศ.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: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781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628</w:t>
      </w:r>
      <w:r w:rsidRPr="00925969">
        <w:rPr>
          <w:rFonts w:ascii="Browallia New" w:hAnsi="Browallia New" w:cs="Browallia New"/>
          <w:spacing w:val="-2"/>
          <w:sz w:val="26"/>
          <w:szCs w:val="26"/>
        </w:rPr>
        <w:t>,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</w:rPr>
        <w:t>733</w:t>
      </w:r>
      <w:r w:rsidRPr="00925969">
        <w:rPr>
          <w:rFonts w:ascii="Browallia New" w:hAnsi="Browallia New" w:cs="Browallia New"/>
          <w:spacing w:val="-2"/>
          <w:sz w:val="26"/>
          <w:szCs w:val="26"/>
          <w:cs/>
        </w:rPr>
        <w:t xml:space="preserve"> หุ้น)</w:t>
      </w:r>
    </w:p>
    <w:p w14:paraId="689DF6FC" w14:textId="77777777" w:rsidR="004C6E11" w:rsidRPr="00925969" w:rsidRDefault="004C6E11" w:rsidP="004C6E11">
      <w:pPr>
        <w:spacing w:line="240" w:lineRule="auto"/>
        <w:ind w:left="547" w:hanging="547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925969">
        <w:rPr>
          <w:rFonts w:ascii="Browallia New" w:hAnsi="Browallia New" w:cs="Browallia New"/>
          <w:spacing w:val="-2"/>
          <w:sz w:val="24"/>
          <w:szCs w:val="24"/>
          <w:cs/>
        </w:rPr>
        <w:br w:type="page"/>
      </w:r>
    </w:p>
    <w:p w14:paraId="0F19196F" w14:textId="2E197C8C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30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สำรองตามกฎหมาย</w:t>
      </w:r>
    </w:p>
    <w:p w14:paraId="50F182C7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6768"/>
        <w:gridCol w:w="1296"/>
        <w:gridCol w:w="1296"/>
      </w:tblGrid>
      <w:tr w:rsidR="004C6E11" w:rsidRPr="00925969" w14:paraId="18923124" w14:textId="77777777" w:rsidTr="00B92935">
        <w:trPr>
          <w:cantSplit/>
          <w:trHeight w:val="60"/>
        </w:trPr>
        <w:tc>
          <w:tcPr>
            <w:tcW w:w="6768" w:type="dxa"/>
            <w:vAlign w:val="bottom"/>
          </w:tcPr>
          <w:p w14:paraId="5C32E2C2" w14:textId="77777777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7321DD8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48AFBA7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706026A7" w14:textId="77777777" w:rsidTr="00B92935">
        <w:trPr>
          <w:cantSplit/>
          <w:trHeight w:val="60"/>
        </w:trPr>
        <w:tc>
          <w:tcPr>
            <w:tcW w:w="6768" w:type="dxa"/>
            <w:vAlign w:val="bottom"/>
          </w:tcPr>
          <w:p w14:paraId="3B7402DA" w14:textId="77777777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E37B0" w14:textId="79F2950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0CCB5A9E" w14:textId="6644692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04C6C4C6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33B7CAE8" w14:textId="77777777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CEFF209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C250F40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03A1E62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58778E16" w14:textId="77777777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D92B7A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09BB34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080D4D5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00AC8327" w14:textId="4D4EAE5A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vAlign w:val="bottom"/>
          </w:tcPr>
          <w:p w14:paraId="75301D3F" w14:textId="4DD3C98D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A0D5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0A0D5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bottom"/>
          </w:tcPr>
          <w:p w14:paraId="51DEEEED" w14:textId="707F4A2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</w:tr>
      <w:tr w:rsidR="004C6E11" w:rsidRPr="00925969" w14:paraId="70DDD1D8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1971EE4F" w14:textId="77777777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จัดสรรระหว่างปี</w:t>
            </w:r>
          </w:p>
        </w:tc>
        <w:tc>
          <w:tcPr>
            <w:tcW w:w="1296" w:type="dxa"/>
            <w:vAlign w:val="bottom"/>
          </w:tcPr>
          <w:p w14:paraId="42D01B26" w14:textId="77777777" w:rsidR="004C6E11" w:rsidRPr="00925969" w:rsidRDefault="000A0D50" w:rsidP="00B92935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4AE6176" w14:textId="77777777" w:rsidR="004C6E11" w:rsidRPr="00925969" w:rsidRDefault="004C6E11" w:rsidP="00B92935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AD6D43F" w14:textId="77777777" w:rsidTr="00B92935">
        <w:trPr>
          <w:cantSplit/>
          <w:trHeight w:val="120"/>
        </w:trPr>
        <w:tc>
          <w:tcPr>
            <w:tcW w:w="6768" w:type="dxa"/>
            <w:vAlign w:val="bottom"/>
          </w:tcPr>
          <w:p w14:paraId="08C82D7B" w14:textId="73E640C6" w:rsidR="004C6E11" w:rsidRPr="00925969" w:rsidRDefault="004C6E11" w:rsidP="00B92935">
            <w:pPr>
              <w:spacing w:line="240" w:lineRule="auto"/>
              <w:ind w:left="316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02856B47" w14:textId="4BA600CC" w:rsidR="004C6E11" w:rsidRPr="00925969" w:rsidRDefault="009760C1" w:rsidP="00B92935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A0D5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0A0D5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bottom"/>
          </w:tcPr>
          <w:p w14:paraId="537140FC" w14:textId="6034AF2E" w:rsidR="004C6E11" w:rsidRPr="00925969" w:rsidRDefault="009760C1" w:rsidP="00B92935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</w:tr>
    </w:tbl>
    <w:p w14:paraId="5E99576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BBB783E" w14:textId="52F1425E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9760C1" w:rsidRPr="009760C1">
        <w:rPr>
          <w:rFonts w:ascii="Browallia New" w:hAnsi="Browallia New" w:cs="Browallia New"/>
          <w:sz w:val="26"/>
          <w:szCs w:val="26"/>
        </w:rPr>
        <w:t>2535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บริษัทต้อง</w:t>
      </w:r>
      <w:r w:rsidR="00DD3602" w:rsidRPr="00925969">
        <w:rPr>
          <w:rFonts w:ascii="Browallia New" w:hAnsi="Browallia New" w:cs="Browallia New"/>
          <w:sz w:val="26"/>
          <w:szCs w:val="26"/>
          <w:cs/>
        </w:rPr>
        <w:t>กันเงิน</w:t>
      </w:r>
      <w:r w:rsidRPr="00925969">
        <w:rPr>
          <w:rFonts w:ascii="Browallia New" w:hAnsi="Browallia New" w:cs="Browallia New"/>
          <w:sz w:val="26"/>
          <w:szCs w:val="26"/>
          <w:cs/>
        </w:rPr>
        <w:t>สำรองตามกฎหมายอย่างน้อยร้อยละ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5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ของกำไรสุทธิหลังจากหักส่วนของขาดทุนสะสมยกมา (ถ้ามี)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จนกว่าสำรองนี้จะมีมูลค่าไม่น้อยกว่าร้อยละ </w:t>
      </w:r>
      <w:r w:rsidR="009760C1" w:rsidRPr="009760C1">
        <w:rPr>
          <w:rFonts w:ascii="Browallia New" w:hAnsi="Browallia New" w:cs="Browallia New"/>
          <w:sz w:val="26"/>
          <w:szCs w:val="26"/>
        </w:rPr>
        <w:t>10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cs/>
        </w:rPr>
        <w:t>ของทุนจดทะเบียน สำรองนี้</w:t>
      </w:r>
      <w:r w:rsidR="009760C1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ไม่สามารถนำไปจ่ายเงินปันผลได้</w:t>
      </w:r>
    </w:p>
    <w:p w14:paraId="2200AA3B" w14:textId="77777777" w:rsidR="004C6E11" w:rsidRPr="00925969" w:rsidRDefault="004C6E11" w:rsidP="004C6E11">
      <w:pPr>
        <w:tabs>
          <w:tab w:val="left" w:pos="9781"/>
        </w:tabs>
        <w:spacing w:line="240" w:lineRule="auto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0E8F6CC2" w14:textId="0EB72957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รายได้อื่น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(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ค่าใช้จ่ายอื่น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</w:p>
    <w:p w14:paraId="2F4C015B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59" w:type="dxa"/>
        <w:tblLayout w:type="fixed"/>
        <w:tblLook w:val="04A0" w:firstRow="1" w:lastRow="0" w:firstColumn="1" w:lastColumn="0" w:noHBand="0" w:noVBand="1"/>
      </w:tblPr>
      <w:tblGrid>
        <w:gridCol w:w="4338"/>
        <w:gridCol w:w="1316"/>
        <w:gridCol w:w="1317"/>
        <w:gridCol w:w="1316"/>
        <w:gridCol w:w="1272"/>
      </w:tblGrid>
      <w:tr w:rsidR="004C6E11" w:rsidRPr="00925969" w14:paraId="35A457F3" w14:textId="77777777" w:rsidTr="004858DF">
        <w:tc>
          <w:tcPr>
            <w:tcW w:w="4338" w:type="dxa"/>
            <w:vAlign w:val="bottom"/>
          </w:tcPr>
          <w:p w14:paraId="11DCC05A" w14:textId="77777777" w:rsidR="004C6E11" w:rsidRPr="00925969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33" w:type="dxa"/>
            <w:gridSpan w:val="2"/>
            <w:vAlign w:val="bottom"/>
          </w:tcPr>
          <w:p w14:paraId="5CCBEA5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88" w:type="dxa"/>
            <w:gridSpan w:val="2"/>
            <w:vAlign w:val="bottom"/>
          </w:tcPr>
          <w:p w14:paraId="15E963B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473C3C11" w14:textId="77777777" w:rsidTr="004858DF">
        <w:tc>
          <w:tcPr>
            <w:tcW w:w="4338" w:type="dxa"/>
            <w:vAlign w:val="bottom"/>
          </w:tcPr>
          <w:p w14:paraId="7CCEDCA4" w14:textId="77777777" w:rsidR="004C6E11" w:rsidRPr="00925969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6F377D7" w14:textId="38AF6B4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17" w:type="dxa"/>
            <w:vAlign w:val="bottom"/>
          </w:tcPr>
          <w:p w14:paraId="65493B1C" w14:textId="2FFF5882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16" w:type="dxa"/>
            <w:vAlign w:val="bottom"/>
          </w:tcPr>
          <w:p w14:paraId="456D905E" w14:textId="196E0A1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2" w:type="dxa"/>
            <w:vAlign w:val="bottom"/>
          </w:tcPr>
          <w:p w14:paraId="17482EE8" w14:textId="5B1FB46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382694B2" w14:textId="77777777" w:rsidTr="004858DF">
        <w:tc>
          <w:tcPr>
            <w:tcW w:w="4338" w:type="dxa"/>
            <w:vAlign w:val="bottom"/>
          </w:tcPr>
          <w:p w14:paraId="6CD94472" w14:textId="77777777" w:rsidR="004C6E11" w:rsidRPr="00925969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6623B54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7" w:type="dxa"/>
            <w:vAlign w:val="bottom"/>
          </w:tcPr>
          <w:p w14:paraId="02EF871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6" w:type="dxa"/>
            <w:vAlign w:val="bottom"/>
          </w:tcPr>
          <w:p w14:paraId="3A1F678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  <w:vAlign w:val="bottom"/>
          </w:tcPr>
          <w:p w14:paraId="61D4B4BD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C092D64" w14:textId="77777777" w:rsidTr="004858DF">
        <w:tc>
          <w:tcPr>
            <w:tcW w:w="4338" w:type="dxa"/>
            <w:vAlign w:val="bottom"/>
          </w:tcPr>
          <w:p w14:paraId="3B2348EE" w14:textId="77777777" w:rsidR="004C6E11" w:rsidRPr="00925969" w:rsidRDefault="004C6E11" w:rsidP="00B92935">
            <w:pPr>
              <w:spacing w:line="240" w:lineRule="auto"/>
              <w:ind w:left="52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16" w:type="dxa"/>
            <w:vAlign w:val="bottom"/>
          </w:tcPr>
          <w:p w14:paraId="53B1AB40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7" w:type="dxa"/>
            <w:vAlign w:val="bottom"/>
          </w:tcPr>
          <w:p w14:paraId="620399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16" w:type="dxa"/>
            <w:vAlign w:val="bottom"/>
          </w:tcPr>
          <w:p w14:paraId="3F22E3DD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2" w:type="dxa"/>
            <w:vAlign w:val="bottom"/>
          </w:tcPr>
          <w:p w14:paraId="388C5E4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AFC0F35" w14:textId="77777777" w:rsidTr="004858DF">
        <w:tc>
          <w:tcPr>
            <w:tcW w:w="4338" w:type="dxa"/>
            <w:vAlign w:val="bottom"/>
          </w:tcPr>
          <w:p w14:paraId="071F5B9A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ดอกเบี้ยรับจากเงินให้กู้ยืมแก่บริษัทย่อย </w:t>
            </w:r>
          </w:p>
        </w:tc>
        <w:tc>
          <w:tcPr>
            <w:tcW w:w="1316" w:type="dxa"/>
            <w:vAlign w:val="bottom"/>
          </w:tcPr>
          <w:p w14:paraId="5909E99A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6C539D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ED987AE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5A36FFB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792E6C36" w14:textId="77777777" w:rsidTr="004858DF">
        <w:tc>
          <w:tcPr>
            <w:tcW w:w="4338" w:type="dxa"/>
            <w:vAlign w:val="bottom"/>
          </w:tcPr>
          <w:p w14:paraId="02E018EF" w14:textId="46E54B35" w:rsidR="004C6E11" w:rsidRPr="00925969" w:rsidRDefault="004C6E11" w:rsidP="00B92935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14:paraId="6A293089" w14:textId="77777777" w:rsidR="004C6E11" w:rsidRPr="00925969" w:rsidRDefault="008C7359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4937DBF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7EFDE47F" w14:textId="351E6839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C7359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="008C7359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272" w:type="dxa"/>
            <w:vAlign w:val="bottom"/>
          </w:tcPr>
          <w:p w14:paraId="6D33D990" w14:textId="31487D58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</w:tr>
      <w:tr w:rsidR="004C6E11" w:rsidRPr="00925969" w14:paraId="569CCD0D" w14:textId="77777777" w:rsidTr="004858DF">
        <w:tc>
          <w:tcPr>
            <w:tcW w:w="4338" w:type="dxa"/>
            <w:vAlign w:val="bottom"/>
          </w:tcPr>
          <w:p w14:paraId="04FA3A0C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316" w:type="dxa"/>
            <w:vAlign w:val="bottom"/>
          </w:tcPr>
          <w:p w14:paraId="0E919D87" w14:textId="5CD73A82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5246B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317" w:type="dxa"/>
            <w:vAlign w:val="bottom"/>
          </w:tcPr>
          <w:p w14:paraId="0354FC3E" w14:textId="0F9D4CEE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316" w:type="dxa"/>
            <w:vAlign w:val="bottom"/>
          </w:tcPr>
          <w:p w14:paraId="6E5D92D7" w14:textId="4346C5AD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8C7359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131</w:t>
            </w:r>
          </w:p>
        </w:tc>
        <w:tc>
          <w:tcPr>
            <w:tcW w:w="1272" w:type="dxa"/>
            <w:vAlign w:val="bottom"/>
          </w:tcPr>
          <w:p w14:paraId="16D7246B" w14:textId="52C4EE26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</w:tr>
      <w:tr w:rsidR="004C6E11" w:rsidRPr="00925969" w14:paraId="0D17AA25" w14:textId="77777777" w:rsidTr="004858DF">
        <w:tc>
          <w:tcPr>
            <w:tcW w:w="4338" w:type="dxa"/>
            <w:vAlign w:val="bottom"/>
          </w:tcPr>
          <w:p w14:paraId="58733DB1" w14:textId="77777777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รายได้ค่าบริหารจัดการให้แก่บริษัทย่อย</w:t>
            </w:r>
          </w:p>
        </w:tc>
        <w:tc>
          <w:tcPr>
            <w:tcW w:w="1316" w:type="dxa"/>
            <w:vAlign w:val="bottom"/>
          </w:tcPr>
          <w:p w14:paraId="5812A490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5E400C6A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A29321F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7974B38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119A39C2" w14:textId="77777777" w:rsidTr="004858DF">
        <w:tc>
          <w:tcPr>
            <w:tcW w:w="4338" w:type="dxa"/>
            <w:vAlign w:val="bottom"/>
          </w:tcPr>
          <w:p w14:paraId="5FE7032A" w14:textId="46103334" w:rsidR="004C6E11" w:rsidRPr="00925969" w:rsidRDefault="004C6E11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14:paraId="3C71452A" w14:textId="77777777" w:rsidR="004C6E11" w:rsidRPr="00925969" w:rsidRDefault="008C7359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60772D1B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70A3E46" w14:textId="261AAE9F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C7359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8C7359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72" w:type="dxa"/>
            <w:vAlign w:val="bottom"/>
          </w:tcPr>
          <w:p w14:paraId="3F03D8A0" w14:textId="59D36998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  <w:tr w:rsidR="004858DF" w:rsidRPr="00925969" w14:paraId="2681A014" w14:textId="77777777" w:rsidTr="004858DF">
        <w:tc>
          <w:tcPr>
            <w:tcW w:w="4338" w:type="dxa"/>
            <w:vAlign w:val="bottom"/>
          </w:tcPr>
          <w:p w14:paraId="5D5A97D6" w14:textId="22EFE212" w:rsidR="004858DF" w:rsidRPr="00925969" w:rsidRDefault="004858DF" w:rsidP="00B92935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="00910B79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จากการจำหน่ายและ</w:t>
            </w:r>
          </w:p>
        </w:tc>
        <w:tc>
          <w:tcPr>
            <w:tcW w:w="1316" w:type="dxa"/>
            <w:vAlign w:val="bottom"/>
          </w:tcPr>
          <w:p w14:paraId="777FD843" w14:textId="76734373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7E987547" w14:textId="3EEF7C94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9D81736" w14:textId="048B169B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31FF342E" w14:textId="66EEEDCE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58DF" w:rsidRPr="00925969" w14:paraId="3422B2EB" w14:textId="77777777" w:rsidTr="004858DF">
        <w:tc>
          <w:tcPr>
            <w:tcW w:w="4338" w:type="dxa"/>
            <w:vAlign w:val="bottom"/>
          </w:tcPr>
          <w:p w14:paraId="55E6F129" w14:textId="04E33DBE" w:rsidR="004858DF" w:rsidRPr="00925969" w:rsidRDefault="004858DF" w:rsidP="00B92935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ตัดจำหน่ายสินทรัพย์ </w:t>
            </w:r>
          </w:p>
        </w:tc>
        <w:tc>
          <w:tcPr>
            <w:tcW w:w="1316" w:type="dxa"/>
            <w:vAlign w:val="bottom"/>
          </w:tcPr>
          <w:p w14:paraId="17BEA031" w14:textId="70202EF3" w:rsidR="004858DF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317" w:type="dxa"/>
            <w:vAlign w:val="bottom"/>
          </w:tcPr>
          <w:p w14:paraId="071439AB" w14:textId="2BD61B6F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2DF4FBA3" w14:textId="34C7AF58" w:rsidR="004858DF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272" w:type="dxa"/>
            <w:vAlign w:val="bottom"/>
          </w:tcPr>
          <w:p w14:paraId="2A665DA1" w14:textId="774C9B27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858DF" w:rsidRPr="00925969" w14:paraId="10166384" w14:textId="77777777" w:rsidTr="004858DF">
        <w:tc>
          <w:tcPr>
            <w:tcW w:w="4338" w:type="dxa"/>
            <w:vAlign w:val="bottom"/>
          </w:tcPr>
          <w:p w14:paraId="3236BB83" w14:textId="375B818E" w:rsidR="004858DF" w:rsidRPr="00925969" w:rsidRDefault="00786C05" w:rsidP="00B92935">
            <w:pPr>
              <w:pStyle w:val="Header"/>
              <w:tabs>
                <w:tab w:val="clear" w:pos="4153"/>
                <w:tab w:val="left" w:pos="1985"/>
              </w:tabs>
              <w:spacing w:line="240" w:lineRule="auto"/>
              <w:ind w:left="522" w:right="-1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กำไรสุทธิจากอัตราแลกเปลี่ยน</w:t>
            </w:r>
          </w:p>
        </w:tc>
        <w:tc>
          <w:tcPr>
            <w:tcW w:w="1316" w:type="dxa"/>
            <w:vAlign w:val="bottom"/>
          </w:tcPr>
          <w:p w14:paraId="78C457C5" w14:textId="3467EE96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7" w:type="dxa"/>
            <w:vAlign w:val="bottom"/>
          </w:tcPr>
          <w:p w14:paraId="1F680FD6" w14:textId="25558BF8" w:rsidR="004858DF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316" w:type="dxa"/>
            <w:vAlign w:val="bottom"/>
          </w:tcPr>
          <w:p w14:paraId="7634548A" w14:textId="21A12BAA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  <w:vAlign w:val="bottom"/>
          </w:tcPr>
          <w:p w14:paraId="509C1D21" w14:textId="1FBD5681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858DF" w:rsidRPr="00925969" w14:paraId="20F78F18" w14:textId="77777777" w:rsidTr="004858DF">
        <w:tc>
          <w:tcPr>
            <w:tcW w:w="4338" w:type="dxa"/>
            <w:vAlign w:val="bottom"/>
          </w:tcPr>
          <w:p w14:paraId="45F48157" w14:textId="49346DEA" w:rsidR="004858DF" w:rsidRPr="00925969" w:rsidRDefault="004858DF" w:rsidP="00B92935">
            <w:pPr>
              <w:pStyle w:val="Header"/>
              <w:tabs>
                <w:tab w:val="clear" w:pos="4153"/>
                <w:tab w:val="left" w:pos="1985"/>
                <w:tab w:val="left" w:pos="4049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ขาดทุนจากการด้อยค่าเงินลงทุน</w:t>
            </w:r>
            <w:r w:rsidR="005C54A1"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ในบริษัทย่อย</w:t>
            </w:r>
          </w:p>
        </w:tc>
        <w:tc>
          <w:tcPr>
            <w:tcW w:w="1316" w:type="dxa"/>
            <w:vAlign w:val="bottom"/>
          </w:tcPr>
          <w:p w14:paraId="5012BDE5" w14:textId="061D6765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7A0BEB7B" w14:textId="31143B06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655C01A" w14:textId="70292AE5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12B76703" w14:textId="765F8B99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58DF" w:rsidRPr="00925969" w14:paraId="58EE4A4F" w14:textId="77777777" w:rsidTr="004858DF">
        <w:tc>
          <w:tcPr>
            <w:tcW w:w="4338" w:type="dxa"/>
            <w:vAlign w:val="bottom"/>
          </w:tcPr>
          <w:p w14:paraId="54395D9D" w14:textId="14382C47" w:rsidR="004858DF" w:rsidRPr="00925969" w:rsidRDefault="008204B8" w:rsidP="00B92935">
            <w:pPr>
              <w:pStyle w:val="Header"/>
              <w:tabs>
                <w:tab w:val="clear" w:pos="4153"/>
                <w:tab w:val="left" w:pos="1985"/>
                <w:tab w:val="left" w:pos="4049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37C93E55" w14:textId="20B9B940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3E6904BE" w14:textId="10048307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DE7B9E6" w14:textId="6F0600A2" w:rsidR="004858DF" w:rsidRPr="00925969" w:rsidRDefault="000067FC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2" w:type="dxa"/>
            <w:vAlign w:val="bottom"/>
          </w:tcPr>
          <w:p w14:paraId="1DD39455" w14:textId="7D8DCDAD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858DF" w:rsidRPr="00925969" w14:paraId="7BA70263" w14:textId="77777777" w:rsidTr="004858DF">
        <w:tc>
          <w:tcPr>
            <w:tcW w:w="4338" w:type="dxa"/>
            <w:vAlign w:val="bottom"/>
          </w:tcPr>
          <w:p w14:paraId="48A592D6" w14:textId="6B496FC8" w:rsidR="004858DF" w:rsidRPr="00925969" w:rsidRDefault="004858DF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ขาดทุนจากการด้อยค่าเงินลงทุนในกิจการร่วมค้า</w:t>
            </w:r>
          </w:p>
        </w:tc>
        <w:tc>
          <w:tcPr>
            <w:tcW w:w="1316" w:type="dxa"/>
            <w:vAlign w:val="bottom"/>
          </w:tcPr>
          <w:p w14:paraId="12FF094A" w14:textId="7B524C14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5D1424C9" w14:textId="1F3DA85C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68D4291B" w14:textId="1B708619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2E39D4D7" w14:textId="46D53B28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58DF" w:rsidRPr="00925969" w14:paraId="4A2BBBEF" w14:textId="77777777" w:rsidTr="004858DF">
        <w:tc>
          <w:tcPr>
            <w:tcW w:w="4338" w:type="dxa"/>
            <w:vAlign w:val="bottom"/>
          </w:tcPr>
          <w:p w14:paraId="51137857" w14:textId="0787F739" w:rsidR="004858DF" w:rsidRPr="00925969" w:rsidRDefault="004858DF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72FC7C7E" w14:textId="5676CE60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5B40D446" w14:textId="0ED49A7E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611C6DD9" w14:textId="52F4CBED" w:rsidR="004858DF" w:rsidRPr="00925969" w:rsidRDefault="000067FC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  <w:vAlign w:val="bottom"/>
          </w:tcPr>
          <w:p w14:paraId="1AAF17AB" w14:textId="27F6E9D1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858DF" w:rsidRPr="00925969" w14:paraId="1DDE00AF" w14:textId="77777777" w:rsidTr="004858DF">
        <w:tc>
          <w:tcPr>
            <w:tcW w:w="4338" w:type="dxa"/>
            <w:vAlign w:val="bottom"/>
          </w:tcPr>
          <w:p w14:paraId="0AD59E3D" w14:textId="39169096" w:rsidR="004858DF" w:rsidRPr="00925969" w:rsidRDefault="004858DF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ขาดทุนจากค่าสินไหมทดแทนของสินทรัพย์</w:t>
            </w:r>
          </w:p>
        </w:tc>
        <w:tc>
          <w:tcPr>
            <w:tcW w:w="1316" w:type="dxa"/>
            <w:vAlign w:val="bottom"/>
          </w:tcPr>
          <w:p w14:paraId="4024388B" w14:textId="31B5AF46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4899F0AE" w14:textId="2211CFAC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4B3284A" w14:textId="2058B8A7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781D79FE" w14:textId="06B096DE" w:rsidR="004858DF" w:rsidRPr="00925969" w:rsidRDefault="004858DF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58DF" w:rsidRPr="00925969" w14:paraId="0E8CEA2F" w14:textId="77777777" w:rsidTr="0027116A">
        <w:tc>
          <w:tcPr>
            <w:tcW w:w="4338" w:type="dxa"/>
            <w:vAlign w:val="bottom"/>
          </w:tcPr>
          <w:p w14:paraId="68CCF357" w14:textId="584BAC09" w:rsidR="004858DF" w:rsidRPr="00925969" w:rsidRDefault="004858DF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ที่มีไว้เพื่อให้เช่า</w:t>
            </w:r>
          </w:p>
        </w:tc>
        <w:tc>
          <w:tcPr>
            <w:tcW w:w="1316" w:type="dxa"/>
            <w:vAlign w:val="bottom"/>
          </w:tcPr>
          <w:p w14:paraId="19A05289" w14:textId="6A13BB18" w:rsidR="004858DF" w:rsidRPr="00925969" w:rsidRDefault="004858DF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368B03E6" w14:textId="056C3B13" w:rsidR="004858DF" w:rsidRPr="00925969" w:rsidRDefault="004858DF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0E2155E4" w14:textId="04CA9768" w:rsidR="004858DF" w:rsidRPr="00925969" w:rsidRDefault="002635FF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2" w:type="dxa"/>
            <w:vAlign w:val="bottom"/>
          </w:tcPr>
          <w:p w14:paraId="2FE8BC4F" w14:textId="4576E45D" w:rsidR="004858DF" w:rsidRPr="00925969" w:rsidRDefault="004858DF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22D65" w:rsidRPr="00925969" w14:paraId="482D3F72" w14:textId="77777777" w:rsidTr="0027116A">
        <w:tc>
          <w:tcPr>
            <w:tcW w:w="4338" w:type="dxa"/>
            <w:vAlign w:val="bottom"/>
          </w:tcPr>
          <w:p w14:paraId="0EE62C50" w14:textId="66034803" w:rsidR="00822D65" w:rsidRPr="00925969" w:rsidRDefault="00822D65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รายได้จากการรับคืนทุนและกำไรสะสม</w:t>
            </w:r>
          </w:p>
        </w:tc>
        <w:tc>
          <w:tcPr>
            <w:tcW w:w="1316" w:type="dxa"/>
            <w:vAlign w:val="bottom"/>
          </w:tcPr>
          <w:p w14:paraId="2F3EA9EB" w14:textId="77777777" w:rsidR="00822D65" w:rsidRPr="00925969" w:rsidRDefault="00822D65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7" w:type="dxa"/>
            <w:vAlign w:val="bottom"/>
          </w:tcPr>
          <w:p w14:paraId="12096056" w14:textId="77777777" w:rsidR="00822D65" w:rsidRPr="00925969" w:rsidRDefault="00822D65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CC16D0E" w14:textId="77777777" w:rsidR="00822D65" w:rsidRPr="00925969" w:rsidRDefault="00822D65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73817332" w14:textId="77777777" w:rsidR="00822D65" w:rsidRPr="00925969" w:rsidRDefault="00822D65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2D65" w:rsidRPr="00925969" w14:paraId="65504C1D" w14:textId="77777777" w:rsidTr="0027116A">
        <w:tc>
          <w:tcPr>
            <w:tcW w:w="4338" w:type="dxa"/>
            <w:vAlign w:val="bottom"/>
          </w:tcPr>
          <w:p w14:paraId="0AE7E30A" w14:textId="13C68354" w:rsidR="00822D65" w:rsidRPr="00925969" w:rsidRDefault="00822D65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ของบริษัทย่อย</w:t>
            </w:r>
          </w:p>
        </w:tc>
        <w:tc>
          <w:tcPr>
            <w:tcW w:w="1316" w:type="dxa"/>
            <w:vAlign w:val="bottom"/>
          </w:tcPr>
          <w:p w14:paraId="7CFDBC50" w14:textId="256AD339" w:rsidR="00822D65" w:rsidRPr="00925969" w:rsidRDefault="000067FC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7" w:type="dxa"/>
            <w:vAlign w:val="bottom"/>
          </w:tcPr>
          <w:p w14:paraId="2D2E466B" w14:textId="40E8289D" w:rsidR="00822D65" w:rsidRPr="00925969" w:rsidRDefault="000067FC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63504C5D" w14:textId="6EF5742E" w:rsidR="00822D65" w:rsidRPr="00925969" w:rsidRDefault="009760C1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0067F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272" w:type="dxa"/>
            <w:vAlign w:val="bottom"/>
          </w:tcPr>
          <w:p w14:paraId="1A8E6F4B" w14:textId="426BE976" w:rsidR="00822D65" w:rsidRPr="00925969" w:rsidRDefault="000067FC" w:rsidP="00B92935">
            <w:pPr>
              <w:pStyle w:val="Header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858DF" w:rsidRPr="00925969" w14:paraId="73E455C5" w14:textId="77777777" w:rsidTr="0027116A">
        <w:tc>
          <w:tcPr>
            <w:tcW w:w="4338" w:type="dxa"/>
            <w:vAlign w:val="bottom"/>
          </w:tcPr>
          <w:p w14:paraId="4F00CB7D" w14:textId="5BE12398" w:rsidR="004858DF" w:rsidRPr="00925969" w:rsidRDefault="004858DF" w:rsidP="00B92935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316" w:type="dxa"/>
            <w:vAlign w:val="bottom"/>
          </w:tcPr>
          <w:p w14:paraId="6C8B6003" w14:textId="26C52E7E" w:rsidR="004858DF" w:rsidRPr="00925969" w:rsidRDefault="009760C1" w:rsidP="000067FC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317" w:type="dxa"/>
            <w:vAlign w:val="bottom"/>
          </w:tcPr>
          <w:p w14:paraId="39EF389E" w14:textId="46478EA2" w:rsidR="004858DF" w:rsidRPr="00925969" w:rsidRDefault="009760C1" w:rsidP="000067FC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16" w:type="dxa"/>
            <w:vAlign w:val="bottom"/>
          </w:tcPr>
          <w:p w14:paraId="295BE409" w14:textId="1ECC0DF7" w:rsidR="004858DF" w:rsidRPr="00925969" w:rsidRDefault="009760C1" w:rsidP="000067FC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067F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0067F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272" w:type="dxa"/>
            <w:vAlign w:val="bottom"/>
          </w:tcPr>
          <w:p w14:paraId="4547F08E" w14:textId="359FAA22" w:rsidR="004858DF" w:rsidRPr="00925969" w:rsidRDefault="009760C1" w:rsidP="000067FC">
            <w:pPr>
              <w:pStyle w:val="Header"/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858D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</w:p>
        </w:tc>
      </w:tr>
      <w:tr w:rsidR="0027116A" w:rsidRPr="00925969" w14:paraId="3C59BAF3" w14:textId="77777777" w:rsidTr="0027116A">
        <w:tc>
          <w:tcPr>
            <w:tcW w:w="4338" w:type="dxa"/>
            <w:vAlign w:val="bottom"/>
          </w:tcPr>
          <w:p w14:paraId="6C1F15C7" w14:textId="77777777" w:rsidR="0027116A" w:rsidRPr="00925969" w:rsidRDefault="0027116A" w:rsidP="0027116A">
            <w:pPr>
              <w:pStyle w:val="Header"/>
              <w:tabs>
                <w:tab w:val="left" w:pos="1985"/>
              </w:tabs>
              <w:spacing w:line="240" w:lineRule="auto"/>
              <w:ind w:left="52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6" w:type="dxa"/>
            <w:vAlign w:val="bottom"/>
          </w:tcPr>
          <w:p w14:paraId="7F935273" w14:textId="673F6ED7" w:rsidR="0027116A" w:rsidRPr="00925969" w:rsidRDefault="009760C1" w:rsidP="0027116A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7116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27116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317" w:type="dxa"/>
            <w:vAlign w:val="bottom"/>
          </w:tcPr>
          <w:p w14:paraId="51CEF9FE" w14:textId="27F33D35" w:rsidR="0027116A" w:rsidRPr="00925969" w:rsidRDefault="0027116A" w:rsidP="0027116A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0C5954A0" w14:textId="1D320790" w:rsidR="0027116A" w:rsidRPr="00925969" w:rsidRDefault="009760C1" w:rsidP="0027116A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7D192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7D192F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272" w:type="dxa"/>
            <w:vAlign w:val="bottom"/>
          </w:tcPr>
          <w:p w14:paraId="5A103F50" w14:textId="7E32085D" w:rsidR="0027116A" w:rsidRPr="00925969" w:rsidRDefault="009760C1" w:rsidP="0027116A">
            <w:pPr>
              <w:pStyle w:val="Header"/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27116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27116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</w:tbl>
    <w:p w14:paraId="34B9D8B7" w14:textId="77777777" w:rsidR="004C6E11" w:rsidRPr="00925969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58BBB7F3" w14:textId="0B57FF96" w:rsidR="004C6E11" w:rsidRPr="00925969" w:rsidRDefault="009760C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32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ab/>
        <w:t>ต้นทุนทางการเงิน</w:t>
      </w:r>
    </w:p>
    <w:p w14:paraId="348CCC74" w14:textId="77777777" w:rsidR="004C6E11" w:rsidRPr="00925969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06B727E0" w14:textId="77777777" w:rsidTr="00FD5A2C">
        <w:tc>
          <w:tcPr>
            <w:tcW w:w="4277" w:type="dxa"/>
            <w:vAlign w:val="bottom"/>
          </w:tcPr>
          <w:p w14:paraId="188C5C8E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BC761F7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B062B4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0DD7DF05" w14:textId="77777777" w:rsidTr="00FD5A2C">
        <w:tc>
          <w:tcPr>
            <w:tcW w:w="4277" w:type="dxa"/>
            <w:vAlign w:val="bottom"/>
          </w:tcPr>
          <w:p w14:paraId="3B817120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DDADAB" w14:textId="52CF220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265C592E" w14:textId="423D891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3FD60E75" w14:textId="5EFD189C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11F562B1" w14:textId="2F721BF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1A83FDDA" w14:textId="77777777" w:rsidTr="00FD5A2C">
        <w:tc>
          <w:tcPr>
            <w:tcW w:w="4277" w:type="dxa"/>
            <w:vAlign w:val="bottom"/>
          </w:tcPr>
          <w:p w14:paraId="2D937791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5ECAB9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0893D4E8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5B768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DE5C34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D0A7396" w14:textId="77777777" w:rsidTr="00FD5A2C">
        <w:tc>
          <w:tcPr>
            <w:tcW w:w="4277" w:type="dxa"/>
            <w:tcBorders>
              <w:bottom w:val="nil"/>
            </w:tcBorders>
            <w:vAlign w:val="bottom"/>
          </w:tcPr>
          <w:p w14:paraId="54AE4832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D148240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6D5B427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F6D336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B58E9B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78F6F56" w14:textId="77777777" w:rsidTr="00FD5A2C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35010933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ดอกเบี้ย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3CABCDA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BBAA1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785B3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4F3ACC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1966" w:rsidRPr="00925969" w14:paraId="6CF76981" w14:textId="77777777" w:rsidTr="00FD5A2C">
        <w:trPr>
          <w:trHeight w:val="75"/>
        </w:trPr>
        <w:tc>
          <w:tcPr>
            <w:tcW w:w="4277" w:type="dxa"/>
            <w:tcBorders>
              <w:bottom w:val="nil"/>
            </w:tcBorders>
            <w:vAlign w:val="bottom"/>
          </w:tcPr>
          <w:p w14:paraId="1BA6C2C7" w14:textId="50DADD95" w:rsidR="00731966" w:rsidRPr="00925969" w:rsidRDefault="00731966" w:rsidP="00731966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เงินกู้ยืมจากกิจการอื่น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78AFCEB" w14:textId="0BD57231" w:rsidR="00731966" w:rsidRPr="00925969" w:rsidRDefault="009760C1" w:rsidP="00731966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A15BF27" w14:textId="6F320B77" w:rsidR="00731966" w:rsidRPr="00925969" w:rsidRDefault="00731966" w:rsidP="00731966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F5317B5" w14:textId="571E4958" w:rsidR="00731966" w:rsidRPr="00925969" w:rsidRDefault="009760C1" w:rsidP="00731966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1C13ABF" w14:textId="414354C8" w:rsidR="00731966" w:rsidRPr="00925969" w:rsidRDefault="00731966" w:rsidP="00731966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31966" w:rsidRPr="00925969" w14:paraId="48401E19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54AF1E2B" w14:textId="58267CFE" w:rsidR="00731966" w:rsidRPr="00925969" w:rsidRDefault="00731966" w:rsidP="00731966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เงินกู้ยืมจากบริษัทย่อย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52F10" w14:textId="373F36AE" w:rsidR="00731966" w:rsidRPr="00925969" w:rsidRDefault="00731966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B51AD" w14:textId="77777777" w:rsidR="00731966" w:rsidRPr="00925969" w:rsidRDefault="00731966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94405" w14:textId="1466A7E2" w:rsidR="00731966" w:rsidRPr="00925969" w:rsidRDefault="00731966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35C7E" w14:textId="5C9A8365" w:rsidR="00731966" w:rsidRPr="00925969" w:rsidRDefault="009760C1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</w:tr>
      <w:tr w:rsidR="00731966" w:rsidRPr="00925969" w14:paraId="7B8C22F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5ECF7421" w14:textId="379A320C" w:rsidR="00731966" w:rsidRPr="00925969" w:rsidRDefault="00731966" w:rsidP="00731966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เงินกู้ยืมจากธนาคาร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70807" w14:textId="70531BDB" w:rsidR="00731966" w:rsidRPr="00925969" w:rsidRDefault="009760C1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BDFEA" w14:textId="645049AB" w:rsidR="00731966" w:rsidRPr="00925969" w:rsidRDefault="009760C1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9F903" w14:textId="60409F24" w:rsidR="00731966" w:rsidRPr="00925969" w:rsidRDefault="009760C1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2BC3C" w14:textId="74699F9B" w:rsidR="00731966" w:rsidRPr="00925969" w:rsidRDefault="009760C1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</w:tr>
      <w:tr w:rsidR="007C5AFB" w:rsidRPr="00925969" w14:paraId="7AC90C20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183E6D40" w14:textId="0D5C54CC" w:rsidR="007C5AFB" w:rsidRPr="00925969" w:rsidRDefault="007C5AFB" w:rsidP="00731966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r w:rsidR="00B52D00" w:rsidRPr="0092596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B52D00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B52D00"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1EE97" w14:textId="77777777" w:rsidR="007C5AFB" w:rsidRPr="00925969" w:rsidRDefault="007C5AFB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AF57E" w14:textId="77777777" w:rsidR="007C5AFB" w:rsidRPr="00925969" w:rsidRDefault="007C5AFB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8A60E" w14:textId="77777777" w:rsidR="007C5AFB" w:rsidRPr="00925969" w:rsidRDefault="007C5AFB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76BA1" w14:textId="77777777" w:rsidR="007C5AFB" w:rsidRPr="00925969" w:rsidRDefault="007C5AFB" w:rsidP="0073196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1966" w:rsidRPr="00925969" w14:paraId="340C0925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A26170D" w14:textId="3FDEBB4B" w:rsidR="00731966" w:rsidRPr="00925969" w:rsidRDefault="00FF0552" w:rsidP="00731966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  <w:r w:rsidR="005A0A59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หนี้สินตามสัญญาเช่าการเงิน)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F25EA" w14:textId="39BDCF9D" w:rsidR="00731966" w:rsidRPr="00925969" w:rsidRDefault="009760C1" w:rsidP="00FD5A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53D5" w14:textId="44C51DF7" w:rsidR="00731966" w:rsidRPr="00925969" w:rsidRDefault="009760C1" w:rsidP="00FD5A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731966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2D358" w14:textId="2B6F0988" w:rsidR="00731966" w:rsidRPr="00925969" w:rsidRDefault="009760C1" w:rsidP="00FD5A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9CF4" w14:textId="77777777" w:rsidR="00731966" w:rsidRPr="00925969" w:rsidRDefault="00731966" w:rsidP="00FD5A2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D5A2C" w:rsidRPr="00925969" w14:paraId="30BE8EC4" w14:textId="77777777" w:rsidTr="00FD5A2C">
        <w:trPr>
          <w:trHeight w:val="80"/>
        </w:trPr>
        <w:tc>
          <w:tcPr>
            <w:tcW w:w="4277" w:type="dxa"/>
            <w:tcBorders>
              <w:bottom w:val="nil"/>
            </w:tcBorders>
          </w:tcPr>
          <w:p w14:paraId="4CC79560" w14:textId="105F3170" w:rsidR="00FD5A2C" w:rsidRPr="00925969" w:rsidRDefault="00FD5A2C" w:rsidP="00731966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A61EA" w14:textId="0FBBE6A5" w:rsidR="00FD5A2C" w:rsidRPr="00925969" w:rsidRDefault="009760C1" w:rsidP="002F024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AFFE9" w14:textId="637722C5" w:rsidR="00FD5A2C" w:rsidRPr="00925969" w:rsidRDefault="009760C1" w:rsidP="002F024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8666F" w14:textId="6A2A4794" w:rsidR="00FD5A2C" w:rsidRPr="00925969" w:rsidRDefault="009760C1" w:rsidP="002F024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E9388" w14:textId="2A5815E1" w:rsidR="00FD5A2C" w:rsidRPr="00925969" w:rsidRDefault="009760C1" w:rsidP="002F0249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FD5A2C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</w:tr>
    </w:tbl>
    <w:p w14:paraId="28394D92" w14:textId="77777777" w:rsidR="004C6E11" w:rsidRPr="00925969" w:rsidRDefault="004C6E11" w:rsidP="004C6E11">
      <w:pPr>
        <w:tabs>
          <w:tab w:val="left" w:pos="9781"/>
        </w:tabs>
        <w:spacing w:line="240" w:lineRule="auto"/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3961929C" w14:textId="71192DBD" w:rsidR="004C6E11" w:rsidRPr="00925969" w:rsidRDefault="009760C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  <w:lang w:val="en-GB"/>
        </w:rPr>
        <w:t>33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ค่าใช้จ่ายตามลักษณะ</w:t>
      </w:r>
    </w:p>
    <w:p w14:paraId="6F4249D4" w14:textId="77777777" w:rsidR="004C6E11" w:rsidRPr="00925969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4C6E11" w:rsidRPr="00925969" w14:paraId="7DC117BC" w14:textId="77777777" w:rsidTr="00520980">
        <w:tc>
          <w:tcPr>
            <w:tcW w:w="4392" w:type="dxa"/>
          </w:tcPr>
          <w:p w14:paraId="5D173E14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5FB56D0A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4E25086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40CA51BE" w14:textId="77777777" w:rsidTr="00520980">
        <w:tc>
          <w:tcPr>
            <w:tcW w:w="4392" w:type="dxa"/>
          </w:tcPr>
          <w:p w14:paraId="73B874D7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6674B87" w14:textId="3ED01AE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</w:tcPr>
          <w:p w14:paraId="43C9316A" w14:textId="596AA81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</w:tcPr>
          <w:p w14:paraId="18799244" w14:textId="0E1D679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</w:tcPr>
          <w:p w14:paraId="0AECFD9E" w14:textId="3060C00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387D0F57" w14:textId="77777777" w:rsidTr="00520980">
        <w:tc>
          <w:tcPr>
            <w:tcW w:w="4392" w:type="dxa"/>
          </w:tcPr>
          <w:p w14:paraId="2CAEBA78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345C45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61C49244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D2C1451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2F144A8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58554673" w14:textId="77777777" w:rsidTr="00520980">
        <w:tc>
          <w:tcPr>
            <w:tcW w:w="4392" w:type="dxa"/>
          </w:tcPr>
          <w:p w14:paraId="30C249B5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28927B1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168844F9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04CAB95C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035BB09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1CFC91C9" w14:textId="77777777" w:rsidTr="00520980">
        <w:tc>
          <w:tcPr>
            <w:tcW w:w="4392" w:type="dxa"/>
          </w:tcPr>
          <w:p w14:paraId="5A7C7F1F" w14:textId="530AD39F" w:rsidR="004C6E11" w:rsidRPr="00925969" w:rsidRDefault="004C6E11" w:rsidP="006F6134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="00165D0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75259DD4" w14:textId="525A962F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51E2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="00151E2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296" w:type="dxa"/>
          </w:tcPr>
          <w:p w14:paraId="3F24B87D" w14:textId="0372CA23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51E2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151E2A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</w:tcPr>
          <w:p w14:paraId="7EC67197" w14:textId="244B61A1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</w:tcPr>
          <w:p w14:paraId="1E00BA6C" w14:textId="548AE11A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</w:tr>
      <w:tr w:rsidR="00A56E41" w:rsidRPr="00925969" w14:paraId="1DD63515" w14:textId="77777777" w:rsidTr="00520980">
        <w:tc>
          <w:tcPr>
            <w:tcW w:w="4392" w:type="dxa"/>
          </w:tcPr>
          <w:p w14:paraId="574A3154" w14:textId="728B0588" w:rsidR="00A56E41" w:rsidRPr="00925969" w:rsidRDefault="00A56E41" w:rsidP="006F6134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545356C1" w14:textId="77777777" w:rsidR="00A56E41" w:rsidRPr="00F73E09" w:rsidRDefault="00A56E4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C3411E4" w14:textId="77777777" w:rsidR="00A56E41" w:rsidRPr="00F73E09" w:rsidRDefault="00A56E4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9F2143" w14:textId="77777777" w:rsidR="00A56E41" w:rsidRPr="00F73E09" w:rsidRDefault="00A56E4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7CBBB1E" w14:textId="77777777" w:rsidR="00A56E41" w:rsidRPr="00F73E09" w:rsidRDefault="00A56E4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54F8A19" w14:textId="77777777" w:rsidTr="00520980">
        <w:tc>
          <w:tcPr>
            <w:tcW w:w="4392" w:type="dxa"/>
          </w:tcPr>
          <w:p w14:paraId="2071899D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ค่าเสื่อมราคาของสินทรัพย์ที่มีไว้เพื่อให้เช่า</w:t>
            </w:r>
          </w:p>
        </w:tc>
        <w:tc>
          <w:tcPr>
            <w:tcW w:w="1296" w:type="dxa"/>
          </w:tcPr>
          <w:p w14:paraId="3EB90B5A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F541D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AEB3C7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D7B113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4C6E11" w:rsidRPr="00925969" w14:paraId="33AFDFD9" w14:textId="77777777" w:rsidTr="00520980">
        <w:tc>
          <w:tcPr>
            <w:tcW w:w="4392" w:type="dxa"/>
          </w:tcPr>
          <w:p w14:paraId="6771C03D" w14:textId="3537F6CD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11E8D83A" w14:textId="3783449B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0F66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0F66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296" w:type="dxa"/>
          </w:tcPr>
          <w:p w14:paraId="2CBBEA69" w14:textId="7D2D137E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083</w:t>
            </w:r>
          </w:p>
        </w:tc>
        <w:tc>
          <w:tcPr>
            <w:tcW w:w="1296" w:type="dxa"/>
          </w:tcPr>
          <w:p w14:paraId="401C809B" w14:textId="01CE0574" w:rsidR="004C6E11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07E989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20980" w:rsidRPr="00925969" w14:paraId="2BED8136" w14:textId="77777777" w:rsidTr="00520980">
        <w:tc>
          <w:tcPr>
            <w:tcW w:w="4392" w:type="dxa"/>
          </w:tcPr>
          <w:p w14:paraId="600A105D" w14:textId="754F8F0A" w:rsidR="00520980" w:rsidRPr="00925969" w:rsidRDefault="00520980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ค่าเสื่อมราคาของ</w:t>
            </w:r>
            <w:r w:rsidR="00504D7D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สิทธิการ</w:t>
            </w:r>
            <w:r w:rsidR="00EB4085">
              <w:rPr>
                <w:rFonts w:ascii="Browallia New" w:hAnsi="Browallia New" w:cs="Browallia New" w:hint="cs"/>
                <w:sz w:val="26"/>
                <w:szCs w:val="26"/>
                <w:cs/>
              </w:rPr>
              <w:t>ใช้</w:t>
            </w:r>
          </w:p>
        </w:tc>
        <w:tc>
          <w:tcPr>
            <w:tcW w:w="1296" w:type="dxa"/>
          </w:tcPr>
          <w:p w14:paraId="7D22ADED" w14:textId="77777777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6775DC0" w14:textId="77777777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C5463F2" w14:textId="77777777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6C8B028B" w14:textId="77777777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20980" w:rsidRPr="00925969" w14:paraId="2589F32A" w14:textId="77777777" w:rsidTr="00520980">
        <w:tc>
          <w:tcPr>
            <w:tcW w:w="4392" w:type="dxa"/>
          </w:tcPr>
          <w:p w14:paraId="6D5F55D1" w14:textId="04C0E5E3" w:rsidR="00520980" w:rsidRPr="00925969" w:rsidRDefault="000F669D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D6C1AC6" w14:textId="6AC39128" w:rsidR="00520980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F66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0F66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296" w:type="dxa"/>
          </w:tcPr>
          <w:p w14:paraId="374C14D7" w14:textId="243C03E8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CC86022" w14:textId="22FEEF47" w:rsidR="00520980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296" w:type="dxa"/>
          </w:tcPr>
          <w:p w14:paraId="2E1CE500" w14:textId="57B3F334" w:rsidR="00520980" w:rsidRPr="00925969" w:rsidRDefault="00520980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1065B17D" w14:textId="77777777" w:rsidTr="00520980">
        <w:tc>
          <w:tcPr>
            <w:tcW w:w="4392" w:type="dxa"/>
          </w:tcPr>
          <w:p w14:paraId="7D2B5441" w14:textId="5BC2E712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ค่าตัดจำหน่ายสินทรัพย์ไม่มีตัวตน</w:t>
            </w:r>
            <w:r w:rsidR="00980C4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980C46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980C46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024C4C4F" w14:textId="4534E88F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296" w:type="dxa"/>
          </w:tcPr>
          <w:p w14:paraId="44182E91" w14:textId="0D1A0465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276</w:t>
            </w:r>
          </w:p>
        </w:tc>
        <w:tc>
          <w:tcPr>
            <w:tcW w:w="1296" w:type="dxa"/>
          </w:tcPr>
          <w:p w14:paraId="6EBF4F89" w14:textId="0A711044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296" w:type="dxa"/>
          </w:tcPr>
          <w:p w14:paraId="3C5B29F7" w14:textId="689DA7B9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</w:tr>
      <w:tr w:rsidR="004C6E11" w:rsidRPr="00925969" w14:paraId="433B6528" w14:textId="77777777" w:rsidTr="00520980">
        <w:tc>
          <w:tcPr>
            <w:tcW w:w="4392" w:type="dxa"/>
          </w:tcPr>
          <w:p w14:paraId="2856CA33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296" w:type="dxa"/>
          </w:tcPr>
          <w:p w14:paraId="2497CC70" w14:textId="74A6D0CF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407AA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407AA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296" w:type="dxa"/>
          </w:tcPr>
          <w:p w14:paraId="6E8AAA38" w14:textId="6244B5D5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296" w:type="dxa"/>
          </w:tcPr>
          <w:p w14:paraId="58B115C3" w14:textId="0DB6A92D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407AA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407AA2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296" w:type="dxa"/>
          </w:tcPr>
          <w:p w14:paraId="1C9CB794" w14:textId="14434CB6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349</w:t>
            </w:r>
          </w:p>
        </w:tc>
      </w:tr>
      <w:tr w:rsidR="004C6E11" w:rsidRPr="00925969" w14:paraId="02727C80" w14:textId="77777777" w:rsidTr="00520980">
        <w:tc>
          <w:tcPr>
            <w:tcW w:w="4392" w:type="dxa"/>
          </w:tcPr>
          <w:p w14:paraId="58A498CE" w14:textId="09C7DE9D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B63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B63C4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FB63C4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3D86F88B" w14:textId="2EB30915" w:rsidR="004C6E11" w:rsidRPr="00925969" w:rsidRDefault="00407AA2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7DF9C0F0" w14:textId="4B6A6217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489</w:t>
            </w:r>
          </w:p>
        </w:tc>
        <w:tc>
          <w:tcPr>
            <w:tcW w:w="1296" w:type="dxa"/>
          </w:tcPr>
          <w:p w14:paraId="716BAC39" w14:textId="3BDDCA2E" w:rsidR="004C6E11" w:rsidRPr="00925969" w:rsidRDefault="00407AA2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4ABAFC6B" w14:textId="2260B9D0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</w:tr>
      <w:tr w:rsidR="004C6E11" w:rsidRPr="00925969" w14:paraId="5AF5C26E" w14:textId="77777777" w:rsidTr="00520980">
        <w:tc>
          <w:tcPr>
            <w:tcW w:w="4392" w:type="dxa"/>
          </w:tcPr>
          <w:p w14:paraId="7D1EF5FD" w14:textId="77777777" w:rsidR="004C6E11" w:rsidRPr="00925969" w:rsidRDefault="004C6E11" w:rsidP="00B9293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ค่าตอบแทนกรรมการและผู้บริหาร</w:t>
            </w:r>
          </w:p>
        </w:tc>
        <w:tc>
          <w:tcPr>
            <w:tcW w:w="1296" w:type="dxa"/>
          </w:tcPr>
          <w:p w14:paraId="27CFF3A9" w14:textId="0F8A5011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296" w:type="dxa"/>
          </w:tcPr>
          <w:p w14:paraId="6FC35177" w14:textId="52D36965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</w:tcPr>
          <w:p w14:paraId="33192F7A" w14:textId="61F14A84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</w:tcPr>
          <w:p w14:paraId="683F2EDD" w14:textId="131E8313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6CE2733A" w14:textId="77777777" w:rsidTr="00520980">
        <w:tc>
          <w:tcPr>
            <w:tcW w:w="4392" w:type="dxa"/>
          </w:tcPr>
          <w:p w14:paraId="2130D040" w14:textId="77777777" w:rsidR="004C6E11" w:rsidRPr="00925969" w:rsidRDefault="004C6E11" w:rsidP="00B9293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ค่าบริการจ่ายบุคคลภายนอก</w:t>
            </w:r>
          </w:p>
        </w:tc>
        <w:tc>
          <w:tcPr>
            <w:tcW w:w="1296" w:type="dxa"/>
          </w:tcPr>
          <w:p w14:paraId="68B1FC5E" w14:textId="3133A304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296" w:type="dxa"/>
          </w:tcPr>
          <w:p w14:paraId="0F2B892E" w14:textId="0420D35B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296" w:type="dxa"/>
          </w:tcPr>
          <w:p w14:paraId="143A53D3" w14:textId="2545F0FA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  <w:tc>
          <w:tcPr>
            <w:tcW w:w="1296" w:type="dxa"/>
          </w:tcPr>
          <w:p w14:paraId="1CAE7C47" w14:textId="69DCAB46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</w:tr>
      <w:tr w:rsidR="004C6E11" w:rsidRPr="00925969" w14:paraId="3C548241" w14:textId="77777777" w:rsidTr="00520980">
        <w:tc>
          <w:tcPr>
            <w:tcW w:w="4392" w:type="dxa"/>
          </w:tcPr>
          <w:p w14:paraId="466B6431" w14:textId="77777777" w:rsidR="004C6E11" w:rsidRPr="00925969" w:rsidRDefault="004C6E11" w:rsidP="00B92935">
            <w:pPr>
              <w:spacing w:line="240" w:lineRule="auto"/>
              <w:ind w:left="540"/>
              <w:outlineLvl w:val="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96" w:type="dxa"/>
          </w:tcPr>
          <w:p w14:paraId="20EF89D7" w14:textId="07D1BD2C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34748E" w:rsidRPr="003474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34748E" w:rsidRPr="003474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296" w:type="dxa"/>
          </w:tcPr>
          <w:p w14:paraId="2087AF03" w14:textId="4DB2A1F4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296" w:type="dxa"/>
          </w:tcPr>
          <w:p w14:paraId="1051B885" w14:textId="081404F9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52098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296" w:type="dxa"/>
          </w:tcPr>
          <w:p w14:paraId="2A208329" w14:textId="5FE02860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</w:tbl>
    <w:p w14:paraId="137043B7" w14:textId="77777777" w:rsidR="004C6E11" w:rsidRPr="00925969" w:rsidRDefault="004C6E11" w:rsidP="004C6E11">
      <w:pPr>
        <w:spacing w:line="240" w:lineRule="auto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4E27C6D" w14:textId="77777777" w:rsidR="004C6E11" w:rsidRPr="00295140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0"/>
          <w:szCs w:val="20"/>
          <w:lang w:val="en-GB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0FCC3D3D" w14:textId="741E4802" w:rsidR="004C6E11" w:rsidRPr="00925969" w:rsidRDefault="009760C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  <w:lang w:val="en-GB"/>
        </w:rPr>
        <w:t>34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ab/>
        <w:t>ภาษีเงินได้</w:t>
      </w:r>
    </w:p>
    <w:p w14:paraId="29560642" w14:textId="77777777" w:rsidR="004C6E11" w:rsidRPr="00295140" w:rsidRDefault="004C6E11" w:rsidP="004C6E11">
      <w:pPr>
        <w:pStyle w:val="a1"/>
        <w:tabs>
          <w:tab w:val="left" w:pos="540"/>
          <w:tab w:val="right" w:pos="7200"/>
          <w:tab w:val="right" w:pos="864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/>
          <w:bCs/>
          <w:sz w:val="16"/>
          <w:szCs w:val="16"/>
          <w: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925969" w14:paraId="18CB8173" w14:textId="77777777" w:rsidTr="00B92935">
        <w:tc>
          <w:tcPr>
            <w:tcW w:w="4392" w:type="dxa"/>
          </w:tcPr>
          <w:p w14:paraId="643AD52F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</w:tcPr>
          <w:p w14:paraId="401169A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770F15FD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6623DFF7" w14:textId="77777777" w:rsidTr="00B92935">
        <w:tc>
          <w:tcPr>
            <w:tcW w:w="4392" w:type="dxa"/>
          </w:tcPr>
          <w:p w14:paraId="5231DA0A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86937D" w14:textId="68C285BD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0ED504CB" w14:textId="313FDE5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1D25A62E" w14:textId="643C623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86502A9" w14:textId="7A72866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0ECAF804" w14:textId="77777777" w:rsidTr="00B92935">
        <w:tc>
          <w:tcPr>
            <w:tcW w:w="4392" w:type="dxa"/>
          </w:tcPr>
          <w:p w14:paraId="0953E704" w14:textId="77777777" w:rsidR="004C6E11" w:rsidRPr="00925969" w:rsidRDefault="004C6E11" w:rsidP="00B92935">
            <w:pPr>
              <w:spacing w:line="240" w:lineRule="auto"/>
              <w:ind w:left="5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2D2479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08113C1B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183B9FF8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</w:tcPr>
          <w:p w14:paraId="42749D7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08BB588" w14:textId="77777777" w:rsidTr="00B92935">
        <w:tc>
          <w:tcPr>
            <w:tcW w:w="4392" w:type="dxa"/>
          </w:tcPr>
          <w:p w14:paraId="1B9973FE" w14:textId="77777777" w:rsidR="004C6E11" w:rsidRPr="00925969" w:rsidRDefault="004C6E11" w:rsidP="00B92935">
            <w:pPr>
              <w:spacing w:line="240" w:lineRule="auto"/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6903962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49A3A5C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61B1D0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934902B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FDC3A93" w14:textId="77777777" w:rsidTr="00B92935">
        <w:tc>
          <w:tcPr>
            <w:tcW w:w="4392" w:type="dxa"/>
          </w:tcPr>
          <w:p w14:paraId="3AC0229C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296" w:type="dxa"/>
          </w:tcPr>
          <w:p w14:paraId="77FC8C6A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EA3C53B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BD232B0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</w:tcPr>
          <w:p w14:paraId="29EF640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4C6E11" w:rsidRPr="00925969" w14:paraId="4E0CCC80" w14:textId="77777777" w:rsidTr="00B92935">
        <w:tc>
          <w:tcPr>
            <w:tcW w:w="4392" w:type="dxa"/>
          </w:tcPr>
          <w:p w14:paraId="1EC00CCB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ภาษีเงินได้ในปีปัจจุบันสำหรับกำไรทางภาษี</w:t>
            </w:r>
          </w:p>
        </w:tc>
        <w:tc>
          <w:tcPr>
            <w:tcW w:w="1296" w:type="dxa"/>
          </w:tcPr>
          <w:p w14:paraId="48B79718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62C5B45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EB640F5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0E6B7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39514680" w14:textId="77777777" w:rsidTr="00B92935">
        <w:tc>
          <w:tcPr>
            <w:tcW w:w="4392" w:type="dxa"/>
          </w:tcPr>
          <w:p w14:paraId="5C0E1DF8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สำหรับปี</w:t>
            </w:r>
          </w:p>
        </w:tc>
        <w:tc>
          <w:tcPr>
            <w:tcW w:w="1296" w:type="dxa"/>
          </w:tcPr>
          <w:p w14:paraId="24A09A46" w14:textId="282AA87A" w:rsidR="004C6E11" w:rsidRPr="00925969" w:rsidRDefault="00FF6507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04B277A" w14:textId="4405F6CD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296" w:type="dxa"/>
          </w:tcPr>
          <w:p w14:paraId="1E364811" w14:textId="402A6070" w:rsidR="004C6E11" w:rsidRPr="00925969" w:rsidRDefault="00FF6507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2377785D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0272930E" w14:textId="77777777" w:rsidTr="00B92935">
        <w:tc>
          <w:tcPr>
            <w:tcW w:w="4392" w:type="dxa"/>
          </w:tcPr>
          <w:p w14:paraId="7E0A779C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การปรับปรุงจากงวดก่อน </w:t>
            </w:r>
          </w:p>
        </w:tc>
        <w:tc>
          <w:tcPr>
            <w:tcW w:w="1296" w:type="dxa"/>
          </w:tcPr>
          <w:p w14:paraId="729B9713" w14:textId="078E272A" w:rsidR="004C6E11" w:rsidRPr="00925969" w:rsidRDefault="00FF6507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5FFBA66" w14:textId="4CBC6986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296" w:type="dxa"/>
          </w:tcPr>
          <w:p w14:paraId="4E9EB6B1" w14:textId="34C28E5E" w:rsidR="004C6E11" w:rsidRPr="00925969" w:rsidRDefault="00FF6507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9D383C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F5B37B4" w14:textId="77777777" w:rsidTr="00B92935">
        <w:tc>
          <w:tcPr>
            <w:tcW w:w="4392" w:type="dxa"/>
          </w:tcPr>
          <w:p w14:paraId="008030F2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รวมภาษีเงินได้ในปีปัจจุบัน</w:t>
            </w:r>
          </w:p>
        </w:tc>
        <w:tc>
          <w:tcPr>
            <w:tcW w:w="1296" w:type="dxa"/>
          </w:tcPr>
          <w:p w14:paraId="50E25183" w14:textId="73813DBD" w:rsidR="004C6E11" w:rsidRPr="00925969" w:rsidRDefault="00FF6507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55DF5C3" w14:textId="0C00CE6B" w:rsidR="004C6E11" w:rsidRPr="00925969" w:rsidRDefault="009760C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296" w:type="dxa"/>
          </w:tcPr>
          <w:p w14:paraId="50AA0524" w14:textId="26DC7248" w:rsidR="004C6E11" w:rsidRPr="00925969" w:rsidRDefault="00FF6507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59424F9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1CB3D014" w14:textId="77777777" w:rsidTr="00B92935">
        <w:tc>
          <w:tcPr>
            <w:tcW w:w="4392" w:type="dxa"/>
          </w:tcPr>
          <w:p w14:paraId="2974C6AA" w14:textId="3FFCCDB8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ภาษีเงินได้รอการตัดบัญชี (หมายเหตุ</w:t>
            </w:r>
            <w:r w:rsidR="00B01745"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FF62C2A" w14:textId="727D0BB8" w:rsidR="004C6E11" w:rsidRPr="00925969" w:rsidRDefault="00FF6507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854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85498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209413E" w14:textId="6A045B6E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818B646" w14:textId="387D6A90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296" w:type="dxa"/>
          </w:tcPr>
          <w:p w14:paraId="47157199" w14:textId="2CBD9399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1F62FDD6" w14:textId="77777777" w:rsidTr="00B92935">
        <w:tc>
          <w:tcPr>
            <w:tcW w:w="4392" w:type="dxa"/>
          </w:tcPr>
          <w:p w14:paraId="39424C68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3F7A1403" w14:textId="07FD6E51" w:rsidR="004C6E11" w:rsidRPr="00925969" w:rsidRDefault="0085498D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95E95F3" w14:textId="179C21F8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CAB6378" w14:textId="51541573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296" w:type="dxa"/>
          </w:tcPr>
          <w:p w14:paraId="6613C46A" w14:textId="17A8AEE2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7498ECBD" w14:textId="77777777" w:rsidTr="00295140">
        <w:trPr>
          <w:trHeight w:val="57"/>
        </w:trPr>
        <w:tc>
          <w:tcPr>
            <w:tcW w:w="4392" w:type="dxa"/>
          </w:tcPr>
          <w:p w14:paraId="33B0C0BA" w14:textId="77777777" w:rsidR="004C6E11" w:rsidRPr="00295140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14:paraId="1EDE6C13" w14:textId="77777777" w:rsidR="004C6E11" w:rsidRPr="00295140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55E4D9D6" w14:textId="77777777" w:rsidR="004C6E11" w:rsidRPr="00295140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4785C4C7" w14:textId="77777777" w:rsidR="004C6E11" w:rsidRPr="00295140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</w:tcPr>
          <w:p w14:paraId="71DADE8E" w14:textId="77777777" w:rsidR="004C6E11" w:rsidRPr="00295140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C6E11" w:rsidRPr="00925969" w14:paraId="65CCF93C" w14:textId="77777777" w:rsidTr="00B92935">
        <w:tc>
          <w:tcPr>
            <w:tcW w:w="4392" w:type="dxa"/>
          </w:tcPr>
          <w:p w14:paraId="29BEF1F1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ค่าใช้จ่ายภาษีเงินได้ปันส่วนให้กับ:</w:t>
            </w:r>
          </w:p>
        </w:tc>
        <w:tc>
          <w:tcPr>
            <w:tcW w:w="1296" w:type="dxa"/>
          </w:tcPr>
          <w:p w14:paraId="1D5477F4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C8A9778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BE1A989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B31EFE6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0364D24" w14:textId="77777777" w:rsidTr="00B92935">
        <w:tc>
          <w:tcPr>
            <w:tcW w:w="4392" w:type="dxa"/>
          </w:tcPr>
          <w:p w14:paraId="038252DC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(กำไร)ขาดทุนจากการดำเนินงานต่อเนื่อง</w:t>
            </w:r>
          </w:p>
        </w:tc>
        <w:tc>
          <w:tcPr>
            <w:tcW w:w="1296" w:type="dxa"/>
          </w:tcPr>
          <w:p w14:paraId="39B17027" w14:textId="53494120" w:rsidR="004C6E11" w:rsidRPr="00925969" w:rsidRDefault="0085498D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672864C7" w14:textId="08FC5018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3AF139E" w14:textId="4AEB765C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296" w:type="dxa"/>
          </w:tcPr>
          <w:p w14:paraId="3E904866" w14:textId="60953A4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C6E11" w:rsidRPr="00925969" w14:paraId="62AE3D85" w14:textId="77777777" w:rsidTr="00B92935">
        <w:tc>
          <w:tcPr>
            <w:tcW w:w="4392" w:type="dxa"/>
          </w:tcPr>
          <w:p w14:paraId="7E3A40FB" w14:textId="0AB562C6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ขาดทุนจากการดำเนินงานที่ยกเลิก</w:t>
            </w:r>
          </w:p>
        </w:tc>
        <w:tc>
          <w:tcPr>
            <w:tcW w:w="1296" w:type="dxa"/>
          </w:tcPr>
          <w:p w14:paraId="1BDBD466" w14:textId="6EECCBCB" w:rsidR="004C6E11" w:rsidRPr="00925969" w:rsidRDefault="00FF6507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B70003B" w14:textId="329C14C4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296" w:type="dxa"/>
          </w:tcPr>
          <w:p w14:paraId="72C5B398" w14:textId="0D5324A8" w:rsidR="004C6E11" w:rsidRPr="00925969" w:rsidRDefault="00FF6507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587B818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5029B91E" w14:textId="77777777" w:rsidTr="00B92935">
        <w:tc>
          <w:tcPr>
            <w:tcW w:w="4392" w:type="dxa"/>
          </w:tcPr>
          <w:p w14:paraId="517AF81F" w14:textId="77777777" w:rsidR="004C6E11" w:rsidRPr="00925969" w:rsidRDefault="004C6E11" w:rsidP="00B92935">
            <w:pPr>
              <w:pStyle w:val="a1"/>
              <w:ind w:left="540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</w:tcPr>
          <w:p w14:paraId="758DB12C" w14:textId="3FFCDB03" w:rsidR="004C6E11" w:rsidRPr="00925969" w:rsidRDefault="0085498D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7D2E51C" w14:textId="06C1716F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0AC5463" w14:textId="3CA9252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FF6507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296" w:type="dxa"/>
          </w:tcPr>
          <w:p w14:paraId="7E2E4569" w14:textId="35D22A2C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6BAF83FF" w14:textId="77777777" w:rsidR="004C6E11" w:rsidRPr="00733D2C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pacing w:val="-4"/>
          <w:sz w:val="18"/>
          <w:szCs w:val="18"/>
          <w:lang w:val="en-GB"/>
        </w:rPr>
      </w:pPr>
    </w:p>
    <w:p w14:paraId="4767AE25" w14:textId="47EEFEAA" w:rsidR="004C6E11" w:rsidRPr="00925969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26"/>
          <w:szCs w:val="26"/>
        </w:rPr>
      </w:pPr>
      <w:r w:rsidRPr="0065214B">
        <w:rPr>
          <w:rFonts w:ascii="Browallia New" w:hAnsi="Browallia New" w:cs="Browallia New"/>
          <w:spacing w:val="-2"/>
          <w:sz w:val="26"/>
          <w:szCs w:val="26"/>
          <w:cs/>
        </w:rPr>
        <w:t xml:space="preserve">กลุ่มกิจการต้องจ่ายภาษีเงินได้สำหรับกำไรก่อนหักภาษีด้วยจำนวนที่แตกต่างจากจำนวนที่คำนวณขึ้นตามอัตราภาษีร้อยละ </w:t>
      </w:r>
      <w:r w:rsidR="009760C1" w:rsidRPr="009760C1">
        <w:rPr>
          <w:rFonts w:ascii="Browallia New" w:hAnsi="Browallia New" w:cs="Browallia New"/>
          <w:spacing w:val="-2"/>
          <w:sz w:val="26"/>
          <w:szCs w:val="26"/>
          <w:lang w:val="en-GB"/>
        </w:rPr>
        <w:t>20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(พ.ศ.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2562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hAnsi="Browallia New" w:cs="Browallia New"/>
          <w:sz w:val="26"/>
          <w:szCs w:val="26"/>
          <w:lang w:val="en-GB"/>
        </w:rPr>
        <w:t>:</w:t>
      </w:r>
      <w:r w:rsidRPr="00925969">
        <w:rPr>
          <w:rFonts w:ascii="Browallia New" w:hAnsi="Browallia New" w:cs="Browallia New"/>
          <w:sz w:val="26"/>
          <w:szCs w:val="26"/>
          <w:cs/>
          <w:lang w:val="en-GB"/>
        </w:rPr>
        <w:t xml:space="preserve"> ร้อยละ </w:t>
      </w:r>
      <w:r w:rsidR="009760C1" w:rsidRPr="009760C1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925969">
        <w:rPr>
          <w:rFonts w:ascii="Browallia New" w:hAnsi="Browallia New" w:cs="Browallia New"/>
          <w:sz w:val="26"/>
          <w:szCs w:val="26"/>
          <w:cs/>
        </w:rPr>
        <w:t>) ดังนี้</w:t>
      </w:r>
    </w:p>
    <w:p w14:paraId="6F90997B" w14:textId="77777777" w:rsidR="004C6E11" w:rsidRPr="00733D2C" w:rsidRDefault="004C6E11" w:rsidP="004C6E11">
      <w:pPr>
        <w:pStyle w:val="a1"/>
        <w:tabs>
          <w:tab w:val="left" w:pos="1260"/>
        </w:tabs>
        <w:ind w:left="547" w:right="0"/>
        <w:jc w:val="thaiDistribute"/>
        <w:rPr>
          <w:rFonts w:ascii="Browallia New" w:hAnsi="Browallia New" w:cs="Browallia New"/>
          <w:sz w:val="18"/>
          <w:szCs w:val="18"/>
          <w:cs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6E55AF67" w14:textId="77777777" w:rsidTr="00B92935">
        <w:tc>
          <w:tcPr>
            <w:tcW w:w="4277" w:type="dxa"/>
            <w:vAlign w:val="bottom"/>
          </w:tcPr>
          <w:p w14:paraId="195CEDEF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D20B32E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A86BEE3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101C6D2" w14:textId="77777777" w:rsidTr="00B92935">
        <w:tc>
          <w:tcPr>
            <w:tcW w:w="4277" w:type="dxa"/>
            <w:vAlign w:val="bottom"/>
          </w:tcPr>
          <w:p w14:paraId="6836F14F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ED45D4F" w14:textId="15F7DAF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540C71F8" w14:textId="5926790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7C7D21DD" w14:textId="462AEC84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7891544" w14:textId="27CFDDF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1515F10C" w14:textId="77777777" w:rsidTr="00B92935">
        <w:tc>
          <w:tcPr>
            <w:tcW w:w="4277" w:type="dxa"/>
            <w:vAlign w:val="bottom"/>
          </w:tcPr>
          <w:p w14:paraId="0C351619" w14:textId="77777777" w:rsidR="004C6E11" w:rsidRPr="00925969" w:rsidRDefault="004C6E11" w:rsidP="00B92935">
            <w:pPr>
              <w:spacing w:line="240" w:lineRule="auto"/>
              <w:ind w:left="43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9D6C3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14D3720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A48827E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AC2FAA2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1E56E801" w14:textId="77777777" w:rsidTr="00B92935">
        <w:tc>
          <w:tcPr>
            <w:tcW w:w="4277" w:type="dxa"/>
            <w:vAlign w:val="bottom"/>
          </w:tcPr>
          <w:p w14:paraId="05CD04D2" w14:textId="77777777" w:rsidR="004C6E11" w:rsidRPr="00925969" w:rsidRDefault="004C6E11" w:rsidP="00B92935">
            <w:pPr>
              <w:spacing w:line="240" w:lineRule="auto"/>
              <w:ind w:left="43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253EAD4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0895C98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0B22615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6BDF01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6CA8A25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70F4283" w14:textId="77777777" w:rsidR="004C6E11" w:rsidRPr="00925969" w:rsidRDefault="004C6E11" w:rsidP="00B92935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ขาดทุน)ก่อนภาษีเงินได้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F774E63" w14:textId="542062BB" w:rsidR="004C6E11" w:rsidRPr="00925969" w:rsidRDefault="004C6E11" w:rsidP="001366E7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F073203" w14:textId="7B10F1FD" w:rsidR="004C6E11" w:rsidRPr="00925969" w:rsidRDefault="004C6E11" w:rsidP="001366E7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2167547" w14:textId="68576029" w:rsidR="004C6E11" w:rsidRPr="00925969" w:rsidRDefault="004C6E11" w:rsidP="001366E7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29E1CFB" w14:textId="384FCC24" w:rsidR="004C6E11" w:rsidRPr="00925969" w:rsidRDefault="004C6E11" w:rsidP="001366E7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E489D" w:rsidRPr="00925969" w14:paraId="55622D7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F827C63" w14:textId="5AA48AF8" w:rsidR="009E489D" w:rsidRPr="009E489D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- จากการดำเนินต่อเนื่อง</w:t>
            </w:r>
            <w:r w:rsidR="00B54E2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BEA9AD5" w14:textId="13B44696" w:rsidR="009E489D" w:rsidRPr="001366E7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242D86A" w14:textId="275EE19D" w:rsidR="009E489D" w:rsidRPr="00925969" w:rsidRDefault="003A0AC9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7517DF" w14:textId="7DB19ECB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C21BD26" w14:textId="1CE08C76" w:rsidR="009E489D" w:rsidRPr="0065214B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</w:tr>
      <w:tr w:rsidR="001366E7" w:rsidRPr="00925969" w14:paraId="174FE884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731CEAC0" w14:textId="34396CD2" w:rsidR="001366E7" w:rsidRPr="00925969" w:rsidRDefault="001366E7" w:rsidP="001366E7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- จากการดำเนินที่ยกเลิก</w:t>
            </w:r>
            <w:r w:rsidR="007C4AFF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7C4AFF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7C4AFF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C4AFF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C4AFF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766CAE0" w14:textId="4D976F87" w:rsidR="001366E7" w:rsidRPr="009E489D" w:rsidRDefault="009E489D" w:rsidP="00E111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D81C86A" w14:textId="2FE7E1D8" w:rsidR="001366E7" w:rsidRPr="00925969" w:rsidRDefault="003A0AC9" w:rsidP="00E111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9E489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F290ED" w14:textId="68DBDC95" w:rsidR="001366E7" w:rsidRPr="00925969" w:rsidRDefault="009E489D" w:rsidP="00E111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2AECF34" w14:textId="55AA2CD9" w:rsidR="001366E7" w:rsidRPr="0065214B" w:rsidRDefault="009E489D" w:rsidP="00E11153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489D" w:rsidRPr="00925969" w14:paraId="575F5AFA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24B1FA29" w14:textId="07CD26A5" w:rsidR="009E489D" w:rsidRPr="009E489D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AD6B276" w14:textId="5EEE5EC4" w:rsidR="009E489D" w:rsidRPr="00925969" w:rsidRDefault="009E489D" w:rsidP="001204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894237" w14:textId="1FEF3BB0" w:rsidR="009E489D" w:rsidRPr="00925969" w:rsidRDefault="003A0AC9" w:rsidP="001204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5916B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BE20A8" w14:textId="65716EC5" w:rsidR="009E489D" w:rsidRPr="00925969" w:rsidRDefault="009E489D" w:rsidP="001204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5F79D6F" w14:textId="3A814136" w:rsidR="009E489D" w:rsidRPr="0065214B" w:rsidRDefault="009760C1" w:rsidP="001204C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</w:tr>
      <w:tr w:rsidR="009E489D" w:rsidRPr="00925969" w14:paraId="2546A08E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32299CA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172A6E2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6791766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838217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22849E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9E489D" w:rsidRPr="00925969" w14:paraId="6D4BB10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218A2481" w14:textId="775BD8D1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ภาษีเงินได้คำนวณจากอัตราภาษีร้อยละ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A73630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8D6BAA8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0C3BC77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021D741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E489D" w:rsidRPr="00925969" w14:paraId="63904A02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BD34046" w14:textId="59789B08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: 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ร้อยละ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255721B" w14:textId="2E7E3014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30743E2" w14:textId="68D0B1FC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8C41948" w14:textId="7029090B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0AB361" w14:textId="2E6F1AB5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259</w:t>
            </w:r>
          </w:p>
        </w:tc>
      </w:tr>
      <w:tr w:rsidR="009E489D" w:rsidRPr="00925969" w14:paraId="00D341F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1740A4A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: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BBB915F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5C4D734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B80E319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A94FDA4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E489D" w:rsidRPr="00925969" w14:paraId="57BF6D8D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43965BD9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ส่วนแบ่งขาดทุนจากเงินลงทุนในการร่วมค้า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A4E79BC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FA107CD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FB50988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F3B79E0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E489D" w:rsidRPr="00925969" w14:paraId="6916FC04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65DA98B5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สุทธิจากภาษี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E213378" w14:textId="3B6BE97E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AC042A9" w14:textId="3ABA6C6D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CCA0C7C" w14:textId="5AE13DCD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4DC8A3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489D" w:rsidRPr="00925969" w14:paraId="06DE053A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31CF0763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รายได้ที่ไม่ต้องเสียภาษีเงินได้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E5B23F3" w14:textId="35E962A3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97F09F4" w14:textId="473ACCD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59ADA60A" w14:textId="0E0CC641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75C7A3A6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489D" w:rsidRPr="00925969" w14:paraId="11C6112A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E7B4788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A73EE7F" w14:textId="2B1E2F8E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BE05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C91398E" w14:textId="44CC74AA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1296" w:type="dxa"/>
            <w:tcBorders>
              <w:bottom w:val="nil"/>
            </w:tcBorders>
          </w:tcPr>
          <w:p w14:paraId="2A59D800" w14:textId="193CD9E2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2C16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2C164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1296" w:type="dxa"/>
            <w:tcBorders>
              <w:bottom w:val="nil"/>
            </w:tcBorders>
          </w:tcPr>
          <w:p w14:paraId="53C0428E" w14:textId="0A217B56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  <w:tr w:rsidR="009E489D" w:rsidRPr="00925969" w14:paraId="1BFA70BB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768D27FC" w14:textId="5E8DC456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ค่าใช้จ่ายที่สามารถหักภาษีเงินได้ได้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เท่า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043E370" w14:textId="75A8B91D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77900F3" w14:textId="23242783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28264C23" w14:textId="3085B8E1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604396BB" w14:textId="259DD4DC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E489D" w:rsidRPr="00925969" w14:paraId="6BB6021A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71C385E1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การใช้ขาดทุนทางภาษีที่ผ่านมาซึ่งยังไม่รับรู้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4F401AB" w14:textId="20300629" w:rsidR="009E489D" w:rsidRPr="00925969" w:rsidRDefault="00612F5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FF103EB" w14:textId="3A9FE0C8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6C301F84" w14:textId="06E7EE13" w:rsidR="009E489D" w:rsidRPr="00925969" w:rsidRDefault="00612F5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0D36004B" w14:textId="1F87BE74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E489D" w:rsidRPr="00925969" w14:paraId="185AACE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407B9CE0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925969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ขาดทุน)ทางภาษีที่ไม่ได้บันทึกเป็นสินทรัพย์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13E19E9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674E600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6DA8461E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6B96EEF9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489D" w:rsidRPr="00925969" w14:paraId="146ACC87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69A73FA1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040E20C" w14:textId="283B005D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612F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612F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42CC90A" w14:textId="6E79021A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bottom w:val="nil"/>
            </w:tcBorders>
          </w:tcPr>
          <w:p w14:paraId="252966F1" w14:textId="4927A0B9" w:rsidR="009E489D" w:rsidRPr="00925969" w:rsidRDefault="009760C1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12F5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612F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nil"/>
            </w:tcBorders>
          </w:tcPr>
          <w:p w14:paraId="405EEB04" w14:textId="77777777" w:rsidR="009E489D" w:rsidRPr="00925969" w:rsidRDefault="009E489D" w:rsidP="009E489D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489D" w:rsidRPr="00925969" w14:paraId="631E1F91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603502E0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CBC2F2D" w14:textId="043627CE" w:rsidR="009E489D" w:rsidRPr="00925969" w:rsidRDefault="009E489D" w:rsidP="009E48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A6ACF75" w14:textId="7EDE2D6F" w:rsidR="009E489D" w:rsidRPr="00925969" w:rsidRDefault="009760C1" w:rsidP="009E48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296" w:type="dxa"/>
            <w:tcBorders>
              <w:bottom w:val="nil"/>
            </w:tcBorders>
          </w:tcPr>
          <w:p w14:paraId="3EA56397" w14:textId="29BE99FD" w:rsidR="009E489D" w:rsidRPr="00925969" w:rsidRDefault="009E489D" w:rsidP="009E48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69EA7883" w14:textId="77777777" w:rsidR="009E489D" w:rsidRPr="00925969" w:rsidRDefault="009E489D" w:rsidP="009E48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E489D" w:rsidRPr="00925969" w14:paraId="6CD3E702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5ADDFAF" w14:textId="77777777" w:rsidR="009E489D" w:rsidRPr="00925969" w:rsidRDefault="009E489D" w:rsidP="009E489D">
            <w:pPr>
              <w:pStyle w:val="a1"/>
              <w:tabs>
                <w:tab w:val="left" w:pos="720"/>
                <w:tab w:val="right" w:pos="7200"/>
                <w:tab w:val="right" w:pos="9000"/>
              </w:tabs>
              <w:ind w:left="432" w:right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A6B0687" w14:textId="11A3DB7B" w:rsidR="009E489D" w:rsidRPr="00925969" w:rsidRDefault="009E489D" w:rsidP="009E489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E64D9A" w14:textId="6766F9E3" w:rsidR="009E489D" w:rsidRPr="00925969" w:rsidRDefault="009E489D" w:rsidP="009E489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nil"/>
            </w:tcBorders>
          </w:tcPr>
          <w:p w14:paraId="4C3BB748" w14:textId="6DA4BECA" w:rsidR="009E489D" w:rsidRPr="00925969" w:rsidRDefault="009760C1" w:rsidP="009E489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9E489D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296" w:type="dxa"/>
            <w:tcBorders>
              <w:bottom w:val="nil"/>
            </w:tcBorders>
          </w:tcPr>
          <w:p w14:paraId="29F310B0" w14:textId="4BEF61A0" w:rsidR="009E489D" w:rsidRPr="00925969" w:rsidRDefault="009E489D" w:rsidP="009E489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185224FA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22613801" w14:textId="66015E42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35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กำไร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ขาดทุน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)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ต่อหุ้น</w:t>
      </w:r>
    </w:p>
    <w:p w14:paraId="06AE4626" w14:textId="77777777" w:rsidR="004C6E11" w:rsidRPr="00925969" w:rsidRDefault="004C6E11" w:rsidP="004C6E11">
      <w:pPr>
        <w:spacing w:line="240" w:lineRule="auto"/>
        <w:ind w:left="540"/>
        <w:jc w:val="both"/>
        <w:rPr>
          <w:rFonts w:ascii="Browallia New" w:hAnsi="Browallia New" w:cs="Browallia New"/>
          <w:spacing w:val="-4"/>
          <w:sz w:val="26"/>
          <w:szCs w:val="26"/>
        </w:rPr>
      </w:pPr>
    </w:p>
    <w:p w14:paraId="66C5D3BA" w14:textId="5A139AAC" w:rsidR="004C6E11" w:rsidRPr="00925969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กำไร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(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)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ต่อหุ้นขั้นพื้นฐานคำนวณโดยการหารกำไร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(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)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สำหรับปีที่เป็นของผู้ถือหุ้นสามัญของบริษัทใหญ่ด้วยจำนวน</w:t>
      </w:r>
      <w:r w:rsidR="000935B1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หุ้นสามัญถัวเฉลี่ยถ่วงน้ำหนักที่ออกจำหน่ายและชำระแล้วในระหว่างปี</w:t>
      </w:r>
    </w:p>
    <w:p w14:paraId="4E58820D" w14:textId="77777777" w:rsidR="004C6E11" w:rsidRPr="00925969" w:rsidRDefault="004C6E11" w:rsidP="000935B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48213C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การคำนวณ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กำไร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(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ขาดทุน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)</w:t>
      </w:r>
      <w:r w:rsidRPr="00925969">
        <w:rPr>
          <w:rFonts w:ascii="Browallia New" w:hAnsi="Browallia New" w:cs="Browallia New"/>
          <w:sz w:val="26"/>
          <w:szCs w:val="26"/>
          <w:cs/>
        </w:rPr>
        <w:t>ต่อหุ้นขั้นพื้นฐาน แสดงได้ดังนี้</w:t>
      </w:r>
    </w:p>
    <w:p w14:paraId="7D3C7D3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3"/>
        <w:gridCol w:w="1276"/>
        <w:gridCol w:w="1276"/>
        <w:gridCol w:w="1134"/>
        <w:gridCol w:w="1212"/>
      </w:tblGrid>
      <w:tr w:rsidR="004C6E11" w:rsidRPr="00925969" w14:paraId="310231BE" w14:textId="77777777" w:rsidTr="00B92935">
        <w:tc>
          <w:tcPr>
            <w:tcW w:w="4563" w:type="dxa"/>
            <w:vAlign w:val="bottom"/>
          </w:tcPr>
          <w:p w14:paraId="149CD0B2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EFF002C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6" w:type="dxa"/>
            <w:gridSpan w:val="2"/>
            <w:vAlign w:val="bottom"/>
          </w:tcPr>
          <w:p w14:paraId="77B68B12" w14:textId="77777777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459086C8" w14:textId="77777777" w:rsidTr="00B92935">
        <w:tc>
          <w:tcPr>
            <w:tcW w:w="4563" w:type="dxa"/>
            <w:vAlign w:val="bottom"/>
          </w:tcPr>
          <w:p w14:paraId="3C3B17C5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20BC0ED" w14:textId="4FAA7CD8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6" w:type="dxa"/>
            <w:vAlign w:val="bottom"/>
          </w:tcPr>
          <w:p w14:paraId="57F50E33" w14:textId="1FDE5522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134" w:type="dxa"/>
            <w:vAlign w:val="bottom"/>
          </w:tcPr>
          <w:p w14:paraId="6F2EAD04" w14:textId="29EED480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12" w:type="dxa"/>
            <w:vAlign w:val="bottom"/>
          </w:tcPr>
          <w:p w14:paraId="6CB06145" w14:textId="1F09D8E8" w:rsidR="004C6E11" w:rsidRPr="00925969" w:rsidRDefault="004C6E11" w:rsidP="00B92935">
            <w:pPr>
              <w:pBdr>
                <w:bottom w:val="single" w:sz="4" w:space="1" w:color="auto"/>
              </w:pBd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3111BA17" w14:textId="77777777" w:rsidTr="00B92935">
        <w:tc>
          <w:tcPr>
            <w:tcW w:w="4563" w:type="dxa"/>
            <w:vAlign w:val="bottom"/>
          </w:tcPr>
          <w:p w14:paraId="548F8417" w14:textId="77777777" w:rsidR="004C6E11" w:rsidRPr="00925969" w:rsidRDefault="004C6E11" w:rsidP="00B92935">
            <w:pPr>
              <w:spacing w:line="240" w:lineRule="auto"/>
              <w:ind w:left="43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20CB539A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33530E57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1459FFD1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2" w:type="dxa"/>
            <w:vAlign w:val="bottom"/>
          </w:tcPr>
          <w:p w14:paraId="5BB7B118" w14:textId="77777777" w:rsidR="004C6E11" w:rsidRPr="00925969" w:rsidRDefault="004C6E11" w:rsidP="00B92935">
            <w:pPr>
              <w:tabs>
                <w:tab w:val="left" w:pos="-72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29321EF" w14:textId="77777777" w:rsidTr="00B92935">
        <w:tc>
          <w:tcPr>
            <w:tcW w:w="4563" w:type="dxa"/>
            <w:vAlign w:val="bottom"/>
          </w:tcPr>
          <w:p w14:paraId="101CCC11" w14:textId="77777777" w:rsidR="004C6E11" w:rsidRPr="00695927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ส่วนแบ่งกำไร(ขาดทุน)ที่เป็นของผู้ถือหุ้นของบริษัทใหญ่</w:t>
            </w:r>
          </w:p>
        </w:tc>
        <w:tc>
          <w:tcPr>
            <w:tcW w:w="1276" w:type="dxa"/>
            <w:vAlign w:val="bottom"/>
          </w:tcPr>
          <w:p w14:paraId="3BCD5522" w14:textId="77777777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4F47D297" w14:textId="77777777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1166D183" w14:textId="77777777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30803C39" w14:textId="77777777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B9227CC" w14:textId="77777777" w:rsidTr="00B92935">
        <w:tc>
          <w:tcPr>
            <w:tcW w:w="4563" w:type="dxa"/>
            <w:vAlign w:val="bottom"/>
          </w:tcPr>
          <w:p w14:paraId="2189B5C0" w14:textId="77777777" w:rsidR="004C6E11" w:rsidRPr="00695927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จากการดำเนินงานต่อเนื่อง (บาท)</w:t>
            </w:r>
          </w:p>
        </w:tc>
        <w:tc>
          <w:tcPr>
            <w:tcW w:w="1276" w:type="dxa"/>
            <w:vAlign w:val="bottom"/>
          </w:tcPr>
          <w:p w14:paraId="3B0E5E1E" w14:textId="299F6C72" w:rsidR="004C6E11" w:rsidRPr="00695927" w:rsidRDefault="00B7201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313D76CC" w14:textId="5710FF8F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1E03380B" w14:textId="36487E9E" w:rsidR="004C6E11" w:rsidRPr="00695927" w:rsidRDefault="007E233B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  <w:vAlign w:val="bottom"/>
          </w:tcPr>
          <w:p w14:paraId="7C89BFDB" w14:textId="1466858A" w:rsidR="004C6E11" w:rsidRPr="00695927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="004C6E11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</w:tr>
      <w:tr w:rsidR="004C6E11" w:rsidRPr="00925969" w14:paraId="090E4A75" w14:textId="77777777" w:rsidTr="00B92935">
        <w:tc>
          <w:tcPr>
            <w:tcW w:w="4563" w:type="dxa"/>
            <w:vAlign w:val="bottom"/>
          </w:tcPr>
          <w:p w14:paraId="410DA509" w14:textId="77777777" w:rsidR="004C6E11" w:rsidRPr="00695927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จากการดำเนินงานที่ยกเลิก (บาท)</w:t>
            </w:r>
          </w:p>
        </w:tc>
        <w:tc>
          <w:tcPr>
            <w:tcW w:w="1276" w:type="dxa"/>
            <w:vAlign w:val="bottom"/>
          </w:tcPr>
          <w:p w14:paraId="438121A3" w14:textId="56D140BA" w:rsidR="004C6E11" w:rsidRPr="00695927" w:rsidRDefault="008631E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bottom"/>
          </w:tcPr>
          <w:p w14:paraId="4BF43C1C" w14:textId="071428D5" w:rsidR="004C6E11" w:rsidRPr="0069592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73B2EC77" w14:textId="34AD0519" w:rsidR="004C6E11" w:rsidRPr="00695927" w:rsidRDefault="008631E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2" w:type="dxa"/>
            <w:vAlign w:val="bottom"/>
          </w:tcPr>
          <w:p w14:paraId="32267975" w14:textId="77777777" w:rsidR="004C6E11" w:rsidRPr="00695927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03F7F547" w14:textId="77777777" w:rsidTr="00B92935">
        <w:tc>
          <w:tcPr>
            <w:tcW w:w="4563" w:type="dxa"/>
            <w:vAlign w:val="bottom"/>
          </w:tcPr>
          <w:p w14:paraId="044B32E3" w14:textId="77777777" w:rsidR="004C6E11" w:rsidRPr="00695927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53EBF3C6" w14:textId="5FC86D09" w:rsidR="004C6E11" w:rsidRPr="00695927" w:rsidRDefault="00B72019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bottom"/>
          </w:tcPr>
          <w:p w14:paraId="1DF3CD72" w14:textId="69C390DD" w:rsidR="004C6E11" w:rsidRPr="00695927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2D1D5213" w14:textId="2D61B7E8" w:rsidR="004C6E11" w:rsidRPr="00695927" w:rsidRDefault="008631E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9592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7E233B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7E233B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="007E233B" w:rsidRPr="0069592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  <w:vAlign w:val="bottom"/>
          </w:tcPr>
          <w:p w14:paraId="58E27D90" w14:textId="574716D9" w:rsidR="004C6E11" w:rsidRPr="00695927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6E11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="004C6E11" w:rsidRPr="0069592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</w:tr>
      <w:tr w:rsidR="004C6E11" w:rsidRPr="00925969" w14:paraId="0FAF7926" w14:textId="77777777" w:rsidTr="00B92935">
        <w:tc>
          <w:tcPr>
            <w:tcW w:w="4563" w:type="dxa"/>
            <w:vAlign w:val="bottom"/>
          </w:tcPr>
          <w:p w14:paraId="5A8950D9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276" w:type="dxa"/>
            <w:vAlign w:val="bottom"/>
          </w:tcPr>
          <w:p w14:paraId="60EF8D8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6115D8D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1E2DD8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5FE5D87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5A83211" w14:textId="77777777" w:rsidTr="00B92935">
        <w:tc>
          <w:tcPr>
            <w:tcW w:w="4563" w:type="dxa"/>
            <w:vAlign w:val="bottom"/>
          </w:tcPr>
          <w:p w14:paraId="59C767B1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ที่ถือโดยผู้ถือหุ้น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(หุ้น)</w:t>
            </w:r>
          </w:p>
        </w:tc>
        <w:tc>
          <w:tcPr>
            <w:tcW w:w="1276" w:type="dxa"/>
            <w:vAlign w:val="bottom"/>
          </w:tcPr>
          <w:p w14:paraId="51E1D6AE" w14:textId="4478765A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38031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38031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76" w:type="dxa"/>
            <w:vAlign w:val="bottom"/>
          </w:tcPr>
          <w:p w14:paraId="5FF5A1D5" w14:textId="3A3F690F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134" w:type="dxa"/>
            <w:vAlign w:val="bottom"/>
          </w:tcPr>
          <w:p w14:paraId="6D4E534D" w14:textId="66DA5682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38031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380315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  <w:tc>
          <w:tcPr>
            <w:tcW w:w="1212" w:type="dxa"/>
            <w:vAlign w:val="bottom"/>
          </w:tcPr>
          <w:p w14:paraId="70DE9287" w14:textId="0354F819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733</w:t>
            </w:r>
          </w:p>
        </w:tc>
      </w:tr>
      <w:tr w:rsidR="004C6E11" w:rsidRPr="00925969" w14:paraId="72E616C3" w14:textId="77777777" w:rsidTr="00B92935">
        <w:tc>
          <w:tcPr>
            <w:tcW w:w="4563" w:type="dxa"/>
            <w:vAlign w:val="bottom"/>
          </w:tcPr>
          <w:p w14:paraId="409574BE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40AC6A3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317303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246621E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12" w:type="dxa"/>
            <w:vAlign w:val="bottom"/>
          </w:tcPr>
          <w:p w14:paraId="7D2E43A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DD5F367" w14:textId="77777777" w:rsidTr="00B92935">
        <w:tc>
          <w:tcPr>
            <w:tcW w:w="4563" w:type="dxa"/>
            <w:vAlign w:val="bottom"/>
          </w:tcPr>
          <w:p w14:paraId="00042091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กำไร(ขาดทุน)</w:t>
            </w:r>
            <w:r w:rsidRPr="00925969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276" w:type="dxa"/>
            <w:vAlign w:val="bottom"/>
          </w:tcPr>
          <w:p w14:paraId="3962198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37AAC3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42C61B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2" w:type="dxa"/>
            <w:vAlign w:val="bottom"/>
          </w:tcPr>
          <w:p w14:paraId="05AE614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311075E" w14:textId="77777777" w:rsidTr="00B92935">
        <w:tc>
          <w:tcPr>
            <w:tcW w:w="4563" w:type="dxa"/>
            <w:vAlign w:val="bottom"/>
          </w:tcPr>
          <w:p w14:paraId="63E76266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จากการดำเนินงานต่อเนื่อง</w:t>
            </w:r>
          </w:p>
        </w:tc>
        <w:tc>
          <w:tcPr>
            <w:tcW w:w="1276" w:type="dxa"/>
          </w:tcPr>
          <w:p w14:paraId="3EB6D4CC" w14:textId="5708F5DE" w:rsidR="004C6E11" w:rsidRPr="00925969" w:rsidRDefault="008631E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14:paraId="070E659D" w14:textId="54EF4496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04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14:paraId="4E5CE0CC" w14:textId="4E800097" w:rsidR="004C6E11" w:rsidRPr="00925969" w:rsidRDefault="008631E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12" w:type="dxa"/>
          </w:tcPr>
          <w:p w14:paraId="5C28C4C1" w14:textId="2BBEEFC3" w:rsidR="004C6E11" w:rsidRPr="00925969" w:rsidRDefault="009760C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</w:t>
            </w:r>
          </w:p>
        </w:tc>
      </w:tr>
      <w:tr w:rsidR="004C6E11" w:rsidRPr="00925969" w14:paraId="3ED80CB9" w14:textId="77777777" w:rsidTr="00B92935">
        <w:tc>
          <w:tcPr>
            <w:tcW w:w="4563" w:type="dxa"/>
            <w:vAlign w:val="bottom"/>
          </w:tcPr>
          <w:p w14:paraId="5F546029" w14:textId="77777777" w:rsidR="004C6E11" w:rsidRPr="00925969" w:rsidRDefault="004C6E11" w:rsidP="00B92935">
            <w:pPr>
              <w:spacing w:line="240" w:lineRule="auto"/>
              <w:ind w:left="430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จากการดำเนินงานที่ยกเลิก</w:t>
            </w:r>
          </w:p>
        </w:tc>
        <w:tc>
          <w:tcPr>
            <w:tcW w:w="1276" w:type="dxa"/>
            <w:vAlign w:val="bottom"/>
          </w:tcPr>
          <w:p w14:paraId="42F9FBE1" w14:textId="711EC625" w:rsidR="004C6E11" w:rsidRPr="00925969" w:rsidRDefault="008631E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bottom"/>
          </w:tcPr>
          <w:p w14:paraId="0B40D1AA" w14:textId="56D468C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bottom"/>
          </w:tcPr>
          <w:p w14:paraId="50B821F3" w14:textId="44A46051" w:rsidR="004C6E11" w:rsidRPr="00925969" w:rsidRDefault="008631E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2" w:type="dxa"/>
            <w:vAlign w:val="bottom"/>
          </w:tcPr>
          <w:p w14:paraId="42FB542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C1CAFE8" w14:textId="77777777" w:rsidR="0065214B" w:rsidRDefault="0065214B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96684B0" w14:textId="0C6DD72F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ริษัทไม่มีการออกหุ้นสามัญเทียบเท่าปรับลดในระหว่างปี พ.ศ.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2563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และ พ.ศ.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2562</w:t>
      </w:r>
    </w:p>
    <w:p w14:paraId="7CFD39E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9A3B37B" w14:textId="2055C099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382937B2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04A827B" w14:textId="35E5AC7F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หนังสือค้ำประกัน</w:t>
      </w:r>
    </w:p>
    <w:p w14:paraId="657C61DA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FC2D8BC" w14:textId="57869B65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31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</w:t>
      </w:r>
      <w:r w:rsidRPr="00925969">
        <w:rPr>
          <w:rFonts w:ascii="Browallia New" w:eastAsia="Times New Roman" w:hAnsi="Browallia New" w:cs="Browallia New"/>
          <w:sz w:val="26"/>
          <w:szCs w:val="26"/>
        </w:rPr>
        <w:t>.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ศ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2563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และการใช้ไฟฟ้าของบริษัทและบริษัทย่อยรวมทั้งสิ้นจำนวน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1</w:t>
      </w:r>
      <w:r w:rsidR="000E2141" w:rsidRPr="00925969">
        <w:rPr>
          <w:rFonts w:ascii="Browallia New" w:eastAsia="Times New Roman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52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ล้านบาท (พ</w:t>
      </w:r>
      <w:r w:rsidRPr="00925969">
        <w:rPr>
          <w:rFonts w:ascii="Browallia New" w:eastAsia="Times New Roman" w:hAnsi="Browallia New" w:cs="Browallia New"/>
          <w:sz w:val="26"/>
          <w:szCs w:val="26"/>
        </w:rPr>
        <w:t>.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ศ</w:t>
      </w:r>
      <w:r w:rsidRPr="00925969">
        <w:rPr>
          <w:rFonts w:ascii="Browallia New" w:eastAsia="Times New Roman" w:hAnsi="Browallia New" w:cs="Browallia New"/>
          <w:sz w:val="26"/>
          <w:szCs w:val="26"/>
        </w:rPr>
        <w:t>.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2562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</w:t>
      </w:r>
      <w:r w:rsidRPr="00925969">
        <w:rPr>
          <w:rFonts w:ascii="Browallia New" w:eastAsia="Times New Roman" w:hAnsi="Browallia New" w:cs="Browallia New"/>
          <w:sz w:val="26"/>
          <w:szCs w:val="26"/>
        </w:rPr>
        <w:t>.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91</w:t>
      </w:r>
      <w:r w:rsidRPr="0092596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ล้านบาท)</w:t>
      </w:r>
    </w:p>
    <w:p w14:paraId="21019DC2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60DDFE3" w14:textId="2CE964A5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14:paraId="6D52DB15" w14:textId="77777777" w:rsidR="004C6E11" w:rsidRPr="00925969" w:rsidRDefault="004C6E11" w:rsidP="004C6E11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1EABA9BF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ภาระผูกพันที่เป็นข้อผูกมัด ณ วันที่ในงบแสดงฐานะการเงินที่เกี่ยวข้องกับรายจ่ายฝ่ายทุนซึ่งไม่ได้รับรู้ในงบการเงิน 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3A9BB444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4C6E11" w:rsidRPr="00925969" w14:paraId="04670A6B" w14:textId="77777777" w:rsidTr="00B92935">
        <w:tc>
          <w:tcPr>
            <w:tcW w:w="4392" w:type="dxa"/>
            <w:vAlign w:val="bottom"/>
          </w:tcPr>
          <w:p w14:paraId="025F712B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8537A5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BB4712F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135E0885" w14:textId="77777777" w:rsidTr="00B92935">
        <w:tc>
          <w:tcPr>
            <w:tcW w:w="4392" w:type="dxa"/>
            <w:vAlign w:val="bottom"/>
          </w:tcPr>
          <w:p w14:paraId="0007658B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6CF4197" w14:textId="37B14C9C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8140B42" w14:textId="27539E03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4400BC71" w14:textId="61C05E0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6B4A103E" w14:textId="40C252A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4BAA5EE0" w14:textId="77777777" w:rsidTr="00B92935">
        <w:tc>
          <w:tcPr>
            <w:tcW w:w="4392" w:type="dxa"/>
            <w:vAlign w:val="bottom"/>
          </w:tcPr>
          <w:p w14:paraId="1979A2AC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62577B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9C2EFF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267C87E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1275C8F0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B279406" w14:textId="77777777" w:rsidTr="00B92935">
        <w:tc>
          <w:tcPr>
            <w:tcW w:w="4392" w:type="dxa"/>
            <w:vAlign w:val="bottom"/>
          </w:tcPr>
          <w:p w14:paraId="6206A059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3426288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4CAB9F9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04D52A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67EE2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6DD27F88" w14:textId="77777777" w:rsidTr="00B92935">
        <w:tc>
          <w:tcPr>
            <w:tcW w:w="4392" w:type="dxa"/>
            <w:tcBorders>
              <w:bottom w:val="nil"/>
            </w:tcBorders>
          </w:tcPr>
          <w:p w14:paraId="786685D0" w14:textId="77777777" w:rsidR="004C6E11" w:rsidRPr="00925969" w:rsidRDefault="004C6E11" w:rsidP="00B92935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bottom w:val="nil"/>
            </w:tcBorders>
          </w:tcPr>
          <w:p w14:paraId="10288263" w14:textId="5C30F6CA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9B7E5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296" w:type="dxa"/>
            <w:tcBorders>
              <w:bottom w:val="nil"/>
            </w:tcBorders>
          </w:tcPr>
          <w:p w14:paraId="7D1ED352" w14:textId="255F636E" w:rsidR="004C6E11" w:rsidRPr="00925969" w:rsidRDefault="009760C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296" w:type="dxa"/>
            <w:tcBorders>
              <w:bottom w:val="nil"/>
            </w:tcBorders>
          </w:tcPr>
          <w:p w14:paraId="229DFC4F" w14:textId="422C5AE1" w:rsidR="004C6E11" w:rsidRPr="00925969" w:rsidRDefault="009B7E50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21E51E92" w14:textId="77777777" w:rsidR="004C6E11" w:rsidRPr="00925969" w:rsidRDefault="004C6E11" w:rsidP="00B9293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F7382F6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4D73E943" w14:textId="4E3D3DE4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ภาระผูกพันและหนี้สินที่อาจจะเกิดขึ้น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(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ต่อ</w:t>
      </w:r>
      <w:r w:rsidR="004C6E11" w:rsidRPr="0092596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72C89DA2" w14:textId="77777777" w:rsidR="004C6E11" w:rsidRPr="000935B1" w:rsidRDefault="004C6E1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</w:rPr>
      </w:pPr>
    </w:p>
    <w:p w14:paraId="15543814" w14:textId="1BF995EB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ภาระผูกพันตามสัญญาเช่าดำเนินงาน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-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 xml:space="preserve"> 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กรณีกลุ่มกิจการเป็นผู้เช่า</w:t>
      </w:r>
    </w:p>
    <w:p w14:paraId="5AF82437" w14:textId="77777777" w:rsidR="004C6E11" w:rsidRPr="000935B1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p w14:paraId="7C9240B9" w14:textId="3B51FA04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ณ วันที่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31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ธันวาคม พ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</w:rPr>
        <w:t>.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ศ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.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2563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และพ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</w:rPr>
        <w:t>.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ศ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.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421BD8">
        <w:rPr>
          <w:rFonts w:ascii="Browallia New" w:eastAsia="Times New Roman" w:hAnsi="Browallia New" w:cs="Browallia New" w:hint="cs"/>
          <w:spacing w:val="-4"/>
          <w:sz w:val="26"/>
          <w:szCs w:val="26"/>
          <w:cs/>
        </w:rPr>
        <w:t>กลุ่มกิจการ</w:t>
      </w:r>
      <w:r w:rsidRPr="0092596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มีภาระผูกพันตามสัญญาเช่าระยะยาวกับบุคคลภายนอกเกี่ยวกับ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การเช่าที่ดินและที่ดินพร้อมสิ่งปลูกสร้าง โดยมียอดรวมของจำนวนเงินค่าเช่าขั้นต่ำภายใต้สัญญาเช่าที่</w:t>
      </w:r>
      <w:r w:rsidR="009760C1">
        <w:rPr>
          <w:rFonts w:ascii="Browallia New" w:eastAsia="Times New Roman" w:hAnsi="Browallia New" w:cs="Browallia New"/>
          <w:sz w:val="26"/>
          <w:szCs w:val="26"/>
        </w:rPr>
        <w:br/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ไม่สามารถยกเลิกได้ ดังนี้</w:t>
      </w:r>
    </w:p>
    <w:p w14:paraId="11C9E4E2" w14:textId="77777777" w:rsidR="004C6E11" w:rsidRPr="000935B1" w:rsidRDefault="004C6E11" w:rsidP="004C6E11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0" w:type="auto"/>
        <w:tblInd w:w="10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4C6E11" w:rsidRPr="00925969" w14:paraId="0E57F986" w14:textId="77777777" w:rsidTr="00B92935">
        <w:tc>
          <w:tcPr>
            <w:tcW w:w="4277" w:type="dxa"/>
            <w:vAlign w:val="bottom"/>
          </w:tcPr>
          <w:p w14:paraId="095E6655" w14:textId="77777777" w:rsidR="004C6E11" w:rsidRPr="00925969" w:rsidRDefault="004C6E11" w:rsidP="00B9293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5886F26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5E1CB4FB" w14:textId="77777777" w:rsidR="004C6E11" w:rsidRPr="00925969" w:rsidRDefault="004C6E1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outlineLvl w:val="7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477CAB2" w14:textId="77777777" w:rsidTr="00B92935">
        <w:tc>
          <w:tcPr>
            <w:tcW w:w="4277" w:type="dxa"/>
            <w:vAlign w:val="bottom"/>
          </w:tcPr>
          <w:p w14:paraId="600C3237" w14:textId="77777777" w:rsidR="004C6E11" w:rsidRPr="00925969" w:rsidRDefault="004C6E11" w:rsidP="00B9293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EF4C16" w14:textId="1BBA03F1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4D46B53E" w14:textId="10414FA9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296" w:type="dxa"/>
            <w:vAlign w:val="bottom"/>
          </w:tcPr>
          <w:p w14:paraId="2CA3EFC7" w14:textId="07825CF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vAlign w:val="bottom"/>
          </w:tcPr>
          <w:p w14:paraId="2832807C" w14:textId="7E41D350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0C02E238" w14:textId="77777777" w:rsidTr="00B92935">
        <w:tc>
          <w:tcPr>
            <w:tcW w:w="4277" w:type="dxa"/>
            <w:vAlign w:val="bottom"/>
          </w:tcPr>
          <w:p w14:paraId="72A7EA99" w14:textId="77777777" w:rsidR="004C6E11" w:rsidRPr="00925969" w:rsidRDefault="004C6E11" w:rsidP="00B92935">
            <w:pPr>
              <w:spacing w:line="240" w:lineRule="auto"/>
              <w:ind w:left="9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14:paraId="2EDFEAEA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F43EC3F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BCB138A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48B96921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C6E11" w:rsidRPr="00925969" w14:paraId="091E6EE8" w14:textId="77777777" w:rsidTr="00B92935">
        <w:tc>
          <w:tcPr>
            <w:tcW w:w="4277" w:type="dxa"/>
            <w:vAlign w:val="bottom"/>
          </w:tcPr>
          <w:p w14:paraId="65AD3FE7" w14:textId="77777777" w:rsidR="004C6E11" w:rsidRPr="00925969" w:rsidRDefault="004C6E11" w:rsidP="00B92935">
            <w:pPr>
              <w:spacing w:line="240" w:lineRule="auto"/>
              <w:ind w:left="9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2797EA6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9FC7833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59C2AD2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23A285" w14:textId="77777777" w:rsidR="004C6E11" w:rsidRPr="00925969" w:rsidRDefault="004C6E11" w:rsidP="00B92935">
            <w:pPr>
              <w:spacing w:line="240" w:lineRule="auto"/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5E522244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6F9182A9" w14:textId="38C9640F" w:rsidR="004C6E11" w:rsidRPr="00925969" w:rsidRDefault="004C6E11" w:rsidP="00B92935">
            <w:pPr>
              <w:tabs>
                <w:tab w:val="left" w:pos="851"/>
              </w:tabs>
              <w:spacing w:line="240" w:lineRule="auto"/>
              <w:ind w:left="972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ภายใน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C4E9010" w14:textId="55EC4CAD" w:rsidR="004C6E11" w:rsidRPr="00925969" w:rsidRDefault="00466B32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CF97820" w14:textId="466488AC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98233F2" w14:textId="0EFEE51B" w:rsidR="004C6E11" w:rsidRPr="00925969" w:rsidRDefault="00466B32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0FC054" w14:textId="5C3D9510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</w:tr>
      <w:tr w:rsidR="004C6E11" w:rsidRPr="00925969" w14:paraId="692D9418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0FF97D0C" w14:textId="51E76892" w:rsidR="004C6E11" w:rsidRPr="00925969" w:rsidRDefault="004C6E11" w:rsidP="00B92935">
            <w:pPr>
              <w:tabs>
                <w:tab w:val="left" w:pos="851"/>
              </w:tabs>
              <w:spacing w:line="240" w:lineRule="auto"/>
              <w:ind w:left="972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ปีแต่ไม่เกิน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13EEFE0" w14:textId="65465F9D" w:rsidR="004C6E11" w:rsidRPr="00925969" w:rsidRDefault="00466B32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6855F43" w14:textId="4D86E752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5A43C9F" w14:textId="7B3DDAC6" w:rsidR="004C6E11" w:rsidRPr="00925969" w:rsidRDefault="00466B32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8B66AD7" w14:textId="7E11B21D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684</w:t>
            </w:r>
          </w:p>
        </w:tc>
      </w:tr>
      <w:tr w:rsidR="004C6E11" w:rsidRPr="00925969" w14:paraId="245E9B30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14973C55" w14:textId="669602B4" w:rsidR="004C6E11" w:rsidRPr="00925969" w:rsidRDefault="004C6E11" w:rsidP="00B92935">
            <w:pPr>
              <w:tabs>
                <w:tab w:val="left" w:pos="851"/>
              </w:tabs>
              <w:spacing w:line="240" w:lineRule="auto"/>
              <w:ind w:left="972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8F233AB" w14:textId="57CEF0E9" w:rsidR="004C6E11" w:rsidRPr="00925969" w:rsidRDefault="00466B3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EB4CFBB" w14:textId="115D8EC8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9922403" w14:textId="3EBD3242" w:rsidR="004C6E11" w:rsidRPr="00925969" w:rsidRDefault="00466B32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467C29DB" w14:textId="718AA9C4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170C1873" w14:textId="77777777" w:rsidTr="00B92935">
        <w:tc>
          <w:tcPr>
            <w:tcW w:w="4277" w:type="dxa"/>
            <w:tcBorders>
              <w:bottom w:val="nil"/>
            </w:tcBorders>
            <w:vAlign w:val="bottom"/>
          </w:tcPr>
          <w:p w14:paraId="5C74581A" w14:textId="77777777" w:rsidR="004C6E11" w:rsidRPr="00925969" w:rsidRDefault="004C6E11" w:rsidP="00B92935">
            <w:pPr>
              <w:spacing w:line="240" w:lineRule="auto"/>
              <w:ind w:left="9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664CB36" w14:textId="38FD038B" w:rsidR="004C6E11" w:rsidRPr="00925969" w:rsidRDefault="00466B32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13D4DACB" w14:textId="6C549C42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7DA611B" w14:textId="5D7DD0B9" w:rsidR="004C6E11" w:rsidRPr="00925969" w:rsidRDefault="00466B32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3FCC2DF6" w14:textId="72AF08E5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421</w:t>
            </w:r>
          </w:p>
        </w:tc>
      </w:tr>
    </w:tbl>
    <w:p w14:paraId="4612C4B3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</w:rPr>
      </w:pPr>
    </w:p>
    <w:p w14:paraId="5910E775" w14:textId="6EA1EB20" w:rsidR="004C6E11" w:rsidRPr="00925969" w:rsidRDefault="009760C1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36</w:t>
      </w:r>
      <w:r w:rsidR="008551DF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4</w:t>
      </w:r>
      <w:r w:rsidR="008551DF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67BF0815" w14:textId="77777777" w:rsidR="008551DF" w:rsidRPr="000935B1" w:rsidRDefault="008551DF" w:rsidP="008551DF">
      <w:pPr>
        <w:spacing w:line="240" w:lineRule="auto"/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</w:p>
    <w:p w14:paraId="788C6AF0" w14:textId="3E870C89" w:rsidR="004C6E11" w:rsidRPr="000935B1" w:rsidRDefault="00717ACC" w:rsidP="000935B1">
      <w:pPr>
        <w:numPr>
          <w:ilvl w:val="0"/>
          <w:numId w:val="26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บริษัทได้ค้ำประกันเงินกู้ยืมระยะยาวจากธนาคารให้แก่บริษัท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เกียร์เฮด จำกัด จำนวน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80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ล้านบาท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(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31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ธันวาคม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พ.ศ.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2562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: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90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ล้านบาท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</w:rPr>
        <w:t>)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</w:t>
      </w:r>
    </w:p>
    <w:p w14:paraId="3DEF678F" w14:textId="2EA37514" w:rsidR="004C6E11" w:rsidRPr="000935B1" w:rsidRDefault="004C6E11" w:rsidP="000935B1">
      <w:pPr>
        <w:numPr>
          <w:ilvl w:val="0"/>
          <w:numId w:val="26"/>
        </w:numPr>
        <w:spacing w:line="240" w:lineRule="auto"/>
        <w:ind w:left="144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บริษัท เดอะ สตูดิโอ พาร์ค (ประเทศไทย) จำกัด ได้นำที่ดินไปจดจำนองเพื่อค้ำประกันเงินกู้ยืมระยะยาวจากธนาคารจำนวน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537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 </w:t>
      </w:r>
      <w:r w:rsidRPr="000935B1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ล้าน</w:t>
      </w:r>
      <w:r w:rsidRPr="000935B1">
        <w:rPr>
          <w:rFonts w:ascii="Browallia New" w:eastAsia="Times New Roman" w:hAnsi="Browallia New" w:cs="Browallia New"/>
          <w:sz w:val="26"/>
          <w:szCs w:val="26"/>
          <w:cs/>
        </w:rPr>
        <w:t xml:space="preserve">บาท (พ.ศ.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2562</w:t>
      </w:r>
      <w:r w:rsidRPr="000935B1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0935B1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Pr="000935B1">
        <w:rPr>
          <w:rFonts w:ascii="Browallia New" w:eastAsia="Times New Roman" w:hAnsi="Browallia New" w:cs="Browallia New"/>
          <w:sz w:val="26"/>
          <w:szCs w:val="26"/>
          <w:cs/>
        </w:rPr>
        <w:t xml:space="preserve">จำนวน </w:t>
      </w:r>
      <w:r w:rsidR="009760C1" w:rsidRPr="009760C1">
        <w:rPr>
          <w:rFonts w:ascii="Browallia New" w:eastAsia="Times New Roman" w:hAnsi="Browallia New" w:cs="Browallia New"/>
          <w:spacing w:val="-4"/>
          <w:sz w:val="26"/>
          <w:szCs w:val="26"/>
        </w:rPr>
        <w:t>537</w:t>
      </w:r>
      <w:r w:rsidRPr="000935B1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ล้านบาท)</w:t>
      </w:r>
    </w:p>
    <w:p w14:paraId="2464A1DB" w14:textId="77777777" w:rsidR="004C6E11" w:rsidRPr="000935B1" w:rsidRDefault="004C6E11" w:rsidP="004C6E11">
      <w:pPr>
        <w:spacing w:line="240" w:lineRule="auto"/>
        <w:rPr>
          <w:rFonts w:ascii="Browallia New" w:eastAsia="Times New Roman" w:hAnsi="Browallia New" w:cs="Browallia New"/>
        </w:rPr>
      </w:pPr>
    </w:p>
    <w:p w14:paraId="43A21E48" w14:textId="5E67CA82" w:rsidR="004C6E11" w:rsidRPr="000935B1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4C6E11" w:rsidRPr="000935B1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0935B1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3D709430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22F1BBB9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</w:t>
      </w:r>
      <w:r w:rsidRPr="00925969">
        <w:rPr>
          <w:rFonts w:ascii="Browallia New" w:hAnsi="Browallia New" w:cs="Browallia New"/>
          <w:sz w:val="26"/>
          <w:szCs w:val="26"/>
        </w:rPr>
        <w:br/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บริษัทย่อยและบริษัทย่อยในเครือเดียวกัน ถือเป็นกิจการที่เกี่ยวข้องกับบริษัท </w:t>
      </w:r>
      <w:r w:rsidRPr="00925969">
        <w:rPr>
          <w:rFonts w:ascii="Browallia New" w:hAnsi="Browallia New" w:cs="Browallia New"/>
          <w:sz w:val="26"/>
          <w:szCs w:val="26"/>
          <w:cs/>
        </w:rPr>
        <w:br/>
        <w:t xml:space="preserve">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บริษัท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  </w:t>
      </w:r>
    </w:p>
    <w:p w14:paraId="2EBB6A38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</w:rPr>
      </w:pPr>
    </w:p>
    <w:p w14:paraId="66E6C128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3D8CFB11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</w:rPr>
      </w:pPr>
    </w:p>
    <w:p w14:paraId="6488855A" w14:textId="331A26F9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บริษัทถูกควบคุมโดยบริษัท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บริษัทใหญ่ดังกล่าวถือหุ้นในบริษัทคิดเป็นจำนวนร้อยละ</w:t>
      </w:r>
      <w:r w:rsidRPr="0092596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87</w:t>
      </w:r>
      <w:r w:rsidRPr="00925969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60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จำนวนหุ้นที่เหลือร้อยละ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12</w:t>
      </w:r>
      <w:r w:rsidR="00AF3B5D" w:rsidRPr="00925969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40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ถือโดยบุคคลทั่วไป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รายละเอียดของบริษัทย่อยและกิจการร่วมค้าได้เปิดเผยไว้ในหมายเหตุ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17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และหมายเหตุ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18</w:t>
      </w:r>
    </w:p>
    <w:p w14:paraId="6470C727" w14:textId="77777777" w:rsidR="004C6E11" w:rsidRPr="000935B1" w:rsidRDefault="004C6E11" w:rsidP="004C6E11">
      <w:pPr>
        <w:spacing w:line="240" w:lineRule="auto"/>
        <w:ind w:left="540"/>
        <w:jc w:val="thaiDistribute"/>
        <w:rPr>
          <w:rFonts w:ascii="Browallia New" w:eastAsia="Times New Roman" w:hAnsi="Browallia New" w:cs="Browallia New"/>
        </w:rPr>
      </w:pPr>
    </w:p>
    <w:p w14:paraId="55950DDD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 xml:space="preserve">รายการค้ากับบริษัทในกลุ่มกิจการ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บีบีทีวี โปรดัคชันส์ จำกัด ถือเป็นรายการค้ากับกิจการที่เกี่ยวข้องกัน นอกจากนี้ บริษัทและบุคคลที่เกี่ยวข้องกันกับกรรมการและครอบครัวของกรรมการถือเป็นรายการกับกิจการที่เกี่ยวข้องกัน</w:t>
      </w:r>
    </w:p>
    <w:p w14:paraId="5241CA4D" w14:textId="77777777" w:rsidR="004C6E11" w:rsidRPr="00925969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0FABED8" w14:textId="7B74B9B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 xml:space="preserve">รายการกับบุคคลหรือกิจการที่เกี่ยวข้องกัน 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E783A42" w14:textId="77777777" w:rsidR="004C6E11" w:rsidRPr="00925969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55FF55C" w14:textId="77777777" w:rsidR="004C6E11" w:rsidRPr="00925969" w:rsidRDefault="004C6E11" w:rsidP="004C6E1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กิจการที่เกี่ยวข้องกัน ซึ่งบริษัทมีรายการค้าในระหว่างปีมีดังนี้</w:t>
      </w:r>
    </w:p>
    <w:p w14:paraId="1D5475CF" w14:textId="77777777" w:rsidR="004C6E11" w:rsidRPr="00925969" w:rsidRDefault="004C6E11" w:rsidP="004C6E11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3372"/>
      </w:tblGrid>
      <w:tr w:rsidR="004C6E11" w:rsidRPr="00925969" w14:paraId="04DBC5A0" w14:textId="77777777" w:rsidTr="000A0BFF">
        <w:trPr>
          <w:cantSplit/>
        </w:trPr>
        <w:tc>
          <w:tcPr>
            <w:tcW w:w="4395" w:type="dxa"/>
            <w:vAlign w:val="bottom"/>
          </w:tcPr>
          <w:p w14:paraId="4C384031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left="42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701" w:type="dxa"/>
            <w:vAlign w:val="bottom"/>
          </w:tcPr>
          <w:p w14:paraId="25038845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3372" w:type="dxa"/>
            <w:vAlign w:val="bottom"/>
          </w:tcPr>
          <w:p w14:paraId="138F8B32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4C6E11" w:rsidRPr="00925969" w14:paraId="022FEFDB" w14:textId="77777777" w:rsidTr="000A0BFF">
        <w:trPr>
          <w:cantSplit/>
        </w:trPr>
        <w:tc>
          <w:tcPr>
            <w:tcW w:w="4395" w:type="dxa"/>
            <w:vAlign w:val="bottom"/>
          </w:tcPr>
          <w:p w14:paraId="7E393109" w14:textId="77777777" w:rsidR="004C6E11" w:rsidRPr="00925969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31B230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372" w:type="dxa"/>
            <w:vAlign w:val="bottom"/>
          </w:tcPr>
          <w:p w14:paraId="731B87A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925969" w14:paraId="19A419C3" w14:textId="77777777" w:rsidTr="000A0BFF">
        <w:trPr>
          <w:cantSplit/>
        </w:trPr>
        <w:tc>
          <w:tcPr>
            <w:tcW w:w="4395" w:type="dxa"/>
            <w:vAlign w:val="bottom"/>
          </w:tcPr>
          <w:p w14:paraId="0411647A" w14:textId="77777777" w:rsidR="004C6E11" w:rsidRPr="00925969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บีบีทีวี โปรดัคชันส์ จำกัด</w:t>
            </w:r>
          </w:p>
        </w:tc>
        <w:tc>
          <w:tcPr>
            <w:tcW w:w="1701" w:type="dxa"/>
            <w:vAlign w:val="bottom"/>
          </w:tcPr>
          <w:p w14:paraId="2A484D7A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D111C9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</w:tr>
      <w:tr w:rsidR="004C6E11" w:rsidRPr="00925969" w14:paraId="35996D48" w14:textId="77777777" w:rsidTr="000A0BFF">
        <w:trPr>
          <w:cantSplit/>
        </w:trPr>
        <w:tc>
          <w:tcPr>
            <w:tcW w:w="4395" w:type="dxa"/>
            <w:vAlign w:val="bottom"/>
          </w:tcPr>
          <w:p w14:paraId="477CFF7B" w14:textId="77777777" w:rsidR="004C6E11" w:rsidRPr="00925969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เกียร์เฮด จำกัด</w:t>
            </w:r>
          </w:p>
        </w:tc>
        <w:tc>
          <w:tcPr>
            <w:tcW w:w="1701" w:type="dxa"/>
            <w:vAlign w:val="bottom"/>
          </w:tcPr>
          <w:p w14:paraId="2161E545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43A5401D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4C6E11" w:rsidRPr="00925969" w14:paraId="58E619FB" w14:textId="77777777" w:rsidTr="000A0BFF">
        <w:trPr>
          <w:cantSplit/>
        </w:trPr>
        <w:tc>
          <w:tcPr>
            <w:tcW w:w="4395" w:type="dxa"/>
            <w:vAlign w:val="bottom"/>
          </w:tcPr>
          <w:p w14:paraId="5A022757" w14:textId="77777777" w:rsidR="004C6E11" w:rsidRPr="00925969" w:rsidRDefault="004C6E11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เดอะ สตูดิโอ พาร์ค (ประเทศไทย) จำกัด</w:t>
            </w:r>
          </w:p>
        </w:tc>
        <w:tc>
          <w:tcPr>
            <w:tcW w:w="1701" w:type="dxa"/>
            <w:vAlign w:val="bottom"/>
          </w:tcPr>
          <w:p w14:paraId="1FAC19B0" w14:textId="77777777" w:rsidR="004C6E11" w:rsidRPr="00925969" w:rsidRDefault="004C6E11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286229B0" w14:textId="77777777" w:rsidR="004C6E11" w:rsidRPr="00925969" w:rsidRDefault="004C6E11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925969" w14:paraId="35B1AB85" w14:textId="77777777" w:rsidTr="000A0BFF">
        <w:trPr>
          <w:cantSplit/>
        </w:trPr>
        <w:tc>
          <w:tcPr>
            <w:tcW w:w="4395" w:type="dxa"/>
            <w:vAlign w:val="bottom"/>
          </w:tcPr>
          <w:p w14:paraId="01B1DD3A" w14:textId="0F1CC246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ทีเอสพี โปรดักชั่น เซอร์วิส จำกัด</w:t>
            </w:r>
          </w:p>
        </w:tc>
        <w:tc>
          <w:tcPr>
            <w:tcW w:w="1701" w:type="dxa"/>
            <w:vAlign w:val="bottom"/>
          </w:tcPr>
          <w:p w14:paraId="1F80AFCC" w14:textId="3C64A29D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26E4E1A8" w14:textId="73C68396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0A0BFF" w:rsidRPr="00925969" w14:paraId="657285D5" w14:textId="77777777" w:rsidTr="000A0BFF">
        <w:trPr>
          <w:cantSplit/>
        </w:trPr>
        <w:tc>
          <w:tcPr>
            <w:tcW w:w="4395" w:type="dxa"/>
            <w:vAlign w:val="bottom"/>
          </w:tcPr>
          <w:p w14:paraId="7C0DDDB6" w14:textId="6AC98D4B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กรุงเทพโทรทัศน์และวิทยุ จำกัด</w:t>
            </w:r>
          </w:p>
        </w:tc>
        <w:tc>
          <w:tcPr>
            <w:tcW w:w="1701" w:type="dxa"/>
            <w:vAlign w:val="bottom"/>
          </w:tcPr>
          <w:p w14:paraId="3AFF8B80" w14:textId="6061F8D7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7897750E" w14:textId="38166CAD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6250BF85" w14:textId="77777777" w:rsidTr="000A0BFF">
        <w:trPr>
          <w:cantSplit/>
        </w:trPr>
        <w:tc>
          <w:tcPr>
            <w:tcW w:w="4395" w:type="dxa"/>
            <w:vAlign w:val="bottom"/>
          </w:tcPr>
          <w:p w14:paraId="6420554F" w14:textId="77777777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รักษาความปลอดภัย เอชอาร์ โปร</w:t>
            </w:r>
          </w:p>
          <w:p w14:paraId="75851E02" w14:textId="47759343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แอนด์ เซอร์วิส จำกัด</w:t>
            </w:r>
          </w:p>
        </w:tc>
        <w:tc>
          <w:tcPr>
            <w:tcW w:w="1701" w:type="dxa"/>
            <w:vAlign w:val="bottom"/>
          </w:tcPr>
          <w:p w14:paraId="0EDD2692" w14:textId="6DE037B5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551D5B9F" w14:textId="4391FFEC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7EDBD8EC" w14:textId="77777777" w:rsidTr="000A0BFF">
        <w:trPr>
          <w:cantSplit/>
        </w:trPr>
        <w:tc>
          <w:tcPr>
            <w:tcW w:w="4395" w:type="dxa"/>
            <w:vAlign w:val="bottom"/>
          </w:tcPr>
          <w:p w14:paraId="28167587" w14:textId="3E640C2A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บีบีทีวี นิว มีเดีย จำกัด</w:t>
            </w:r>
          </w:p>
        </w:tc>
        <w:tc>
          <w:tcPr>
            <w:tcW w:w="1701" w:type="dxa"/>
            <w:vAlign w:val="bottom"/>
          </w:tcPr>
          <w:p w14:paraId="00A77285" w14:textId="17BB38EF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32E10DD1" w14:textId="55A3B9BC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5F854E7B" w14:textId="77777777" w:rsidTr="000A0BFF">
        <w:trPr>
          <w:cantSplit/>
        </w:trPr>
        <w:tc>
          <w:tcPr>
            <w:tcW w:w="4395" w:type="dxa"/>
            <w:vAlign w:val="bottom"/>
          </w:tcPr>
          <w:p w14:paraId="531DE4CF" w14:textId="3326E916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สตูดิโอ จำกัด</w:t>
            </w:r>
          </w:p>
        </w:tc>
        <w:tc>
          <w:tcPr>
            <w:tcW w:w="1701" w:type="dxa"/>
            <w:vAlign w:val="bottom"/>
          </w:tcPr>
          <w:p w14:paraId="3CDFC03A" w14:textId="105C3C14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EDE418A" w14:textId="7BFCAE4B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7CE60F9B" w14:textId="77777777" w:rsidTr="000A0BFF">
        <w:trPr>
          <w:cantSplit/>
        </w:trPr>
        <w:tc>
          <w:tcPr>
            <w:tcW w:w="4395" w:type="dxa"/>
            <w:vAlign w:val="bottom"/>
          </w:tcPr>
          <w:p w14:paraId="1820AE8F" w14:textId="40767B52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มีเดีย ซีน จำกัด</w:t>
            </w:r>
          </w:p>
        </w:tc>
        <w:tc>
          <w:tcPr>
            <w:tcW w:w="1701" w:type="dxa"/>
            <w:vAlign w:val="bottom"/>
          </w:tcPr>
          <w:p w14:paraId="38D570AD" w14:textId="0B95C1E9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F5076AF" w14:textId="34EEB9E8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52822063" w14:textId="77777777" w:rsidTr="000A0BFF">
        <w:trPr>
          <w:cantSplit/>
        </w:trPr>
        <w:tc>
          <w:tcPr>
            <w:tcW w:w="4395" w:type="dxa"/>
            <w:vAlign w:val="bottom"/>
          </w:tcPr>
          <w:p w14:paraId="20F1AD37" w14:textId="61D33E10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แกรนด์หลานหลวง จำกัด</w:t>
            </w:r>
          </w:p>
        </w:tc>
        <w:tc>
          <w:tcPr>
            <w:tcW w:w="1701" w:type="dxa"/>
            <w:vAlign w:val="bottom"/>
          </w:tcPr>
          <w:p w14:paraId="728ECCDA" w14:textId="39384301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3372" w:type="dxa"/>
            <w:vAlign w:val="bottom"/>
          </w:tcPr>
          <w:p w14:paraId="6B55B809" w14:textId="4EDBF795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กิจการที่เกี่ยวข้องกันและมีกรรมการร่วมกัน</w:t>
            </w:r>
          </w:p>
        </w:tc>
      </w:tr>
      <w:tr w:rsidR="000A0BFF" w:rsidRPr="00925969" w14:paraId="3E32E18E" w14:textId="77777777" w:rsidTr="000A0BFF">
        <w:trPr>
          <w:cantSplit/>
        </w:trPr>
        <w:tc>
          <w:tcPr>
            <w:tcW w:w="4395" w:type="dxa"/>
            <w:vAlign w:val="bottom"/>
          </w:tcPr>
          <w:p w14:paraId="65215E30" w14:textId="0539FEB0" w:rsidR="000A0BFF" w:rsidRPr="00925969" w:rsidRDefault="000A0BFF" w:rsidP="00B92935">
            <w:pPr>
              <w:spacing w:line="240" w:lineRule="auto"/>
              <w:ind w:left="42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4C274AAD" w14:textId="0135BA55" w:rsidR="000A0BFF" w:rsidRPr="00925969" w:rsidRDefault="000A0BFF" w:rsidP="00B92935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372" w:type="dxa"/>
            <w:vAlign w:val="bottom"/>
          </w:tcPr>
          <w:p w14:paraId="1A68B6A0" w14:textId="219C38A4" w:rsidR="000A0BFF" w:rsidRPr="00925969" w:rsidRDefault="000A0BFF" w:rsidP="00B92935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4103DEBA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C844CC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0A815106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0DFC8B" w14:textId="73D46CA5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1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รายได้จากการขายและบริการ</w:t>
      </w:r>
    </w:p>
    <w:p w14:paraId="199E1E2A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4C6E11" w:rsidRPr="00925969" w14:paraId="7D7E362A" w14:textId="77777777" w:rsidTr="00B92935">
        <w:trPr>
          <w:cantSplit/>
        </w:trPr>
        <w:tc>
          <w:tcPr>
            <w:tcW w:w="3701" w:type="dxa"/>
            <w:vAlign w:val="bottom"/>
          </w:tcPr>
          <w:p w14:paraId="61F7F78A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0E05183" w14:textId="77777777" w:rsidR="004C6E11" w:rsidRPr="00925969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8A3C30A" w14:textId="77777777" w:rsidR="004C6E11" w:rsidRPr="00925969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6899440E" w14:textId="77777777" w:rsidTr="00B92935">
        <w:trPr>
          <w:cantSplit/>
        </w:trPr>
        <w:tc>
          <w:tcPr>
            <w:tcW w:w="3701" w:type="dxa"/>
            <w:vAlign w:val="bottom"/>
          </w:tcPr>
          <w:p w14:paraId="6DF0E543" w14:textId="75641534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4D982CDB" w14:textId="1C8D52A5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61FDAE97" w14:textId="77CF8E1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5C1FB94F" w14:textId="27E1567B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814FF77" w14:textId="6EEF277D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08AC4F20" w14:textId="77777777" w:rsidTr="00B92935">
        <w:trPr>
          <w:cantSplit/>
        </w:trPr>
        <w:tc>
          <w:tcPr>
            <w:tcW w:w="3701" w:type="dxa"/>
            <w:vAlign w:val="bottom"/>
          </w:tcPr>
          <w:p w14:paraId="5AD4C665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FCBED74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3D615009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59483B64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431B482A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6BE8DBF" w14:textId="77777777" w:rsidTr="00B92935">
        <w:trPr>
          <w:cantSplit/>
        </w:trPr>
        <w:tc>
          <w:tcPr>
            <w:tcW w:w="3701" w:type="dxa"/>
            <w:vAlign w:val="bottom"/>
          </w:tcPr>
          <w:p w14:paraId="55642643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E1CB58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E6DBA9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9B06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0479F7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D4074A5" w14:textId="77777777" w:rsidTr="00B92935">
        <w:trPr>
          <w:cantSplit/>
        </w:trPr>
        <w:tc>
          <w:tcPr>
            <w:tcW w:w="3701" w:type="dxa"/>
            <w:vAlign w:val="bottom"/>
          </w:tcPr>
          <w:p w14:paraId="3750C496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1440" w:type="dxa"/>
            <w:vAlign w:val="bottom"/>
          </w:tcPr>
          <w:p w14:paraId="30926D0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C6EA59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BD4C869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D19438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A4BDAC2" w14:textId="77777777" w:rsidTr="00B92935">
        <w:trPr>
          <w:cantSplit/>
        </w:trPr>
        <w:tc>
          <w:tcPr>
            <w:tcW w:w="3701" w:type="dxa"/>
            <w:vAlign w:val="bottom"/>
          </w:tcPr>
          <w:p w14:paraId="2CC7DFA5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0ADB809B" w14:textId="778F1E30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40" w:type="dxa"/>
            <w:vAlign w:val="bottom"/>
          </w:tcPr>
          <w:p w14:paraId="21E16E9C" w14:textId="03B5D706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40" w:type="dxa"/>
            <w:vAlign w:val="bottom"/>
          </w:tcPr>
          <w:p w14:paraId="605D2844" w14:textId="77777777" w:rsidR="004C6E11" w:rsidRPr="00925969" w:rsidRDefault="00E34365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0DEB17C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349B53F5" w14:textId="77777777" w:rsidTr="00B92935">
        <w:trPr>
          <w:cantSplit/>
        </w:trPr>
        <w:tc>
          <w:tcPr>
            <w:tcW w:w="3701" w:type="dxa"/>
            <w:vAlign w:val="bottom"/>
          </w:tcPr>
          <w:p w14:paraId="3B140FEE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0BB3F3E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1A1BC7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4C7F44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5F21EF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9E32B24" w14:textId="77777777" w:rsidTr="00B92935">
        <w:trPr>
          <w:cantSplit/>
        </w:trPr>
        <w:tc>
          <w:tcPr>
            <w:tcW w:w="3701" w:type="dxa"/>
            <w:vAlign w:val="bottom"/>
          </w:tcPr>
          <w:p w14:paraId="45F0B080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  <w:vAlign w:val="bottom"/>
          </w:tcPr>
          <w:p w14:paraId="3DAFF7D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C2D42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52DEF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13FDBE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B6C23D9" w14:textId="77777777" w:rsidTr="00B92935">
        <w:trPr>
          <w:cantSplit/>
        </w:trPr>
        <w:tc>
          <w:tcPr>
            <w:tcW w:w="3701" w:type="dxa"/>
            <w:vAlign w:val="bottom"/>
          </w:tcPr>
          <w:p w14:paraId="1AFAED35" w14:textId="2996CAEA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76AB7BD" w14:textId="77777777" w:rsidR="004C6E11" w:rsidRPr="00925969" w:rsidRDefault="00E34365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4178AF4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63A7C72" w14:textId="5A00EF03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440" w:type="dxa"/>
            <w:vAlign w:val="bottom"/>
          </w:tcPr>
          <w:p w14:paraId="1CC4F809" w14:textId="22877EF5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</w:tr>
      <w:tr w:rsidR="004C6E11" w:rsidRPr="00925969" w14:paraId="6D7FCD0B" w14:textId="77777777" w:rsidTr="00B92935">
        <w:trPr>
          <w:cantSplit/>
          <w:trHeight w:val="117"/>
        </w:trPr>
        <w:tc>
          <w:tcPr>
            <w:tcW w:w="3701" w:type="dxa"/>
            <w:vAlign w:val="bottom"/>
          </w:tcPr>
          <w:p w14:paraId="0EA8069D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5F127326" w14:textId="77777777" w:rsidR="004C6E11" w:rsidRPr="00925969" w:rsidRDefault="004C6E11" w:rsidP="00B92935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1D868E5" w14:textId="77777777" w:rsidR="004C6E11" w:rsidRPr="00925969" w:rsidRDefault="004C6E11" w:rsidP="00B92935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63D0F34" w14:textId="77777777" w:rsidR="004C6E11" w:rsidRPr="00925969" w:rsidRDefault="004C6E11" w:rsidP="00B92935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F7D1AF4" w14:textId="77777777" w:rsidR="004C6E11" w:rsidRPr="00925969" w:rsidRDefault="004C6E11" w:rsidP="00B92935">
            <w:pPr>
              <w:spacing w:line="240" w:lineRule="auto"/>
              <w:ind w:left="1070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45A7E070" w14:textId="77777777" w:rsidTr="00B92935">
        <w:trPr>
          <w:cantSplit/>
        </w:trPr>
        <w:tc>
          <w:tcPr>
            <w:tcW w:w="3701" w:type="dxa"/>
            <w:vAlign w:val="bottom"/>
          </w:tcPr>
          <w:p w14:paraId="5AEA06FF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vAlign w:val="bottom"/>
          </w:tcPr>
          <w:p w14:paraId="5F1B42F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E5183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6DF7E1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6F5902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01FCD83B" w14:textId="77777777" w:rsidTr="00B92935">
        <w:trPr>
          <w:cantSplit/>
        </w:trPr>
        <w:tc>
          <w:tcPr>
            <w:tcW w:w="3701" w:type="dxa"/>
            <w:vAlign w:val="bottom"/>
          </w:tcPr>
          <w:p w14:paraId="545A1269" w14:textId="59630E6F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E812B4D" w14:textId="77777777" w:rsidR="004C6E11" w:rsidRPr="00925969" w:rsidRDefault="00E34365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C66E4B0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2602B38" w14:textId="174D3EAD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440" w:type="dxa"/>
            <w:vAlign w:val="bottom"/>
          </w:tcPr>
          <w:p w14:paraId="6E670A23" w14:textId="78C69586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</w:tbl>
    <w:p w14:paraId="5BFFF81E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05DE88F2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45386190" w14:textId="12C3DCD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F03AD40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B1A4537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69DE4E6E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1073D11E" w14:textId="79D58790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2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การซื้อสินค้าและบริการ </w:t>
      </w:r>
    </w:p>
    <w:p w14:paraId="462A28BD" w14:textId="77777777" w:rsidR="004C6E11" w:rsidRPr="00925969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0"/>
      </w:tblGrid>
      <w:tr w:rsidR="004C6E11" w:rsidRPr="00925969" w14:paraId="33E0B533" w14:textId="77777777" w:rsidTr="00B92935">
        <w:trPr>
          <w:cantSplit/>
        </w:trPr>
        <w:tc>
          <w:tcPr>
            <w:tcW w:w="3701" w:type="dxa"/>
            <w:vAlign w:val="bottom"/>
          </w:tcPr>
          <w:p w14:paraId="5A69C761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2712C395" w14:textId="77777777" w:rsidR="004C6E11" w:rsidRPr="00925969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15E601D3" w14:textId="77777777" w:rsidR="004C6E11" w:rsidRPr="00925969" w:rsidRDefault="004C6E11" w:rsidP="00B92935">
            <w:pPr>
              <w:pStyle w:val="Heading4"/>
              <w:keepNext w:val="0"/>
              <w:pBdr>
                <w:bottom w:val="single" w:sz="4" w:space="1" w:color="auto"/>
              </w:pBdr>
              <w:tabs>
                <w:tab w:val="left" w:pos="285"/>
              </w:tabs>
              <w:suppressAutoHyphens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04C4BEFC" w14:textId="77777777" w:rsidTr="00B92935">
        <w:trPr>
          <w:cantSplit/>
        </w:trPr>
        <w:tc>
          <w:tcPr>
            <w:tcW w:w="3701" w:type="dxa"/>
            <w:vAlign w:val="bottom"/>
          </w:tcPr>
          <w:p w14:paraId="4E942C2F" w14:textId="5D5A80C4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256FEBEE" w14:textId="4453F1A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  <w:vAlign w:val="bottom"/>
          </w:tcPr>
          <w:p w14:paraId="51BACFAB" w14:textId="2E72482C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06BDB488" w14:textId="5E223C28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36C37DFA" w14:textId="3349FE7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3D768475" w14:textId="77777777" w:rsidTr="00B92935">
        <w:trPr>
          <w:cantSplit/>
        </w:trPr>
        <w:tc>
          <w:tcPr>
            <w:tcW w:w="3701" w:type="dxa"/>
            <w:vAlign w:val="bottom"/>
          </w:tcPr>
          <w:p w14:paraId="0ADF70E3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8FA75CE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7B86224B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3DE9BDE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6E0E80F7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6520E17A" w14:textId="77777777" w:rsidTr="00B92935">
        <w:trPr>
          <w:cantSplit/>
        </w:trPr>
        <w:tc>
          <w:tcPr>
            <w:tcW w:w="3701" w:type="dxa"/>
            <w:vAlign w:val="bottom"/>
          </w:tcPr>
          <w:p w14:paraId="06C458BF" w14:textId="77777777" w:rsidR="004C6E11" w:rsidRPr="00925969" w:rsidRDefault="004C6E11" w:rsidP="00B92935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358D3B8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06308C7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F89B1D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077205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7BC08038" w14:textId="77777777" w:rsidTr="00B92935">
        <w:trPr>
          <w:cantSplit/>
        </w:trPr>
        <w:tc>
          <w:tcPr>
            <w:tcW w:w="3701" w:type="dxa"/>
            <w:vAlign w:val="bottom"/>
          </w:tcPr>
          <w:p w14:paraId="3976FBC8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1440" w:type="dxa"/>
            <w:vAlign w:val="bottom"/>
          </w:tcPr>
          <w:p w14:paraId="24A6082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0940B4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A824CD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3CB5D21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C083DD7" w14:textId="77777777" w:rsidTr="00B92935">
        <w:trPr>
          <w:cantSplit/>
        </w:trPr>
        <w:tc>
          <w:tcPr>
            <w:tcW w:w="3701" w:type="dxa"/>
            <w:vAlign w:val="bottom"/>
          </w:tcPr>
          <w:p w14:paraId="2303DE41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6722B78" w14:textId="77777777" w:rsidR="004C6E11" w:rsidRPr="00925969" w:rsidRDefault="00E34365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44FA7BD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86E2B31" w14:textId="48754E03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40" w:type="dxa"/>
            <w:vAlign w:val="bottom"/>
          </w:tcPr>
          <w:p w14:paraId="157BDE34" w14:textId="33A87101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</w:tr>
      <w:tr w:rsidR="004C6E11" w:rsidRPr="00925969" w14:paraId="6C25C3E7" w14:textId="77777777" w:rsidTr="00B92935">
        <w:trPr>
          <w:cantSplit/>
        </w:trPr>
        <w:tc>
          <w:tcPr>
            <w:tcW w:w="3701" w:type="dxa"/>
            <w:vAlign w:val="bottom"/>
          </w:tcPr>
          <w:p w14:paraId="73394FD9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78B92380" w14:textId="1BC63610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  <w:vAlign w:val="bottom"/>
          </w:tcPr>
          <w:p w14:paraId="7193E673" w14:textId="28CF68FA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440" w:type="dxa"/>
            <w:vAlign w:val="bottom"/>
          </w:tcPr>
          <w:p w14:paraId="51FCBAD8" w14:textId="1DC80C89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6798CE0D" w14:textId="40B81CBE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</w:tr>
      <w:tr w:rsidR="004C6E11" w:rsidRPr="00925969" w14:paraId="0164149E" w14:textId="77777777" w:rsidTr="00B92935">
        <w:trPr>
          <w:cantSplit/>
        </w:trPr>
        <w:tc>
          <w:tcPr>
            <w:tcW w:w="3701" w:type="dxa"/>
            <w:vAlign w:val="bottom"/>
          </w:tcPr>
          <w:p w14:paraId="7FD9666E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3B915B" w14:textId="70D46423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  <w:vAlign w:val="bottom"/>
          </w:tcPr>
          <w:p w14:paraId="52443297" w14:textId="3BC05DA6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440" w:type="dxa"/>
            <w:vAlign w:val="bottom"/>
          </w:tcPr>
          <w:p w14:paraId="1D559F3A" w14:textId="228A81F0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40" w:type="dxa"/>
            <w:vAlign w:val="bottom"/>
          </w:tcPr>
          <w:p w14:paraId="78CA3BC6" w14:textId="1FDA929D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</w:tr>
      <w:tr w:rsidR="004C6E11" w:rsidRPr="00925969" w14:paraId="7D2A406D" w14:textId="77777777" w:rsidTr="00B92935">
        <w:trPr>
          <w:cantSplit/>
        </w:trPr>
        <w:tc>
          <w:tcPr>
            <w:tcW w:w="3701" w:type="dxa"/>
            <w:vAlign w:val="bottom"/>
          </w:tcPr>
          <w:p w14:paraId="7777A446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3E5F81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686B1D29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04A9E6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9AD01C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03DC98D6" w14:textId="77777777" w:rsidTr="00B92935">
        <w:trPr>
          <w:cantSplit/>
        </w:trPr>
        <w:tc>
          <w:tcPr>
            <w:tcW w:w="3701" w:type="dxa"/>
            <w:vAlign w:val="bottom"/>
          </w:tcPr>
          <w:p w14:paraId="58F68FA8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ค่าใช้จ่ายในการดำเนินงาน</w:t>
            </w:r>
          </w:p>
        </w:tc>
        <w:tc>
          <w:tcPr>
            <w:tcW w:w="1440" w:type="dxa"/>
            <w:vAlign w:val="bottom"/>
          </w:tcPr>
          <w:p w14:paraId="05F1F5D4" w14:textId="77777777" w:rsidR="004C6E11" w:rsidRPr="00925969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E7078AB" w14:textId="77777777" w:rsidR="004C6E11" w:rsidRPr="00925969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BD209D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D16A0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34365" w:rsidRPr="00925969" w14:paraId="7DA4ADF7" w14:textId="77777777" w:rsidTr="00B92935">
        <w:trPr>
          <w:cantSplit/>
        </w:trPr>
        <w:tc>
          <w:tcPr>
            <w:tcW w:w="3701" w:type="dxa"/>
            <w:vAlign w:val="bottom"/>
          </w:tcPr>
          <w:p w14:paraId="40DFEF82" w14:textId="77777777" w:rsidR="00E34365" w:rsidRPr="00925969" w:rsidRDefault="00E34365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69F416AE" w14:textId="77777777" w:rsidR="00E34365" w:rsidRPr="00925969" w:rsidRDefault="00E34365" w:rsidP="00E343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541703DA" w14:textId="77777777" w:rsidR="00E34365" w:rsidRPr="00925969" w:rsidRDefault="00E34365" w:rsidP="00E343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FB9897" w14:textId="05A6067D" w:rsidR="00E34365" w:rsidRPr="00925969" w:rsidRDefault="009760C1" w:rsidP="00E343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  <w:tc>
          <w:tcPr>
            <w:tcW w:w="1440" w:type="dxa"/>
            <w:vAlign w:val="bottom"/>
          </w:tcPr>
          <w:p w14:paraId="7C199CE3" w14:textId="77777777" w:rsidR="00E34365" w:rsidRPr="00925969" w:rsidRDefault="00E34365" w:rsidP="00E3436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C6E11" w:rsidRPr="00925969" w14:paraId="4D664DA9" w14:textId="77777777" w:rsidTr="00B92935">
        <w:trPr>
          <w:cantSplit/>
        </w:trPr>
        <w:tc>
          <w:tcPr>
            <w:tcW w:w="3701" w:type="dxa"/>
            <w:vAlign w:val="bottom"/>
          </w:tcPr>
          <w:p w14:paraId="31B2E686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37427E05" w14:textId="545FB2AE" w:rsidR="004C6E11" w:rsidRPr="00925969" w:rsidRDefault="009760C1" w:rsidP="004163B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441" w:type="dxa"/>
            <w:vAlign w:val="bottom"/>
          </w:tcPr>
          <w:p w14:paraId="0CE94968" w14:textId="5342635A" w:rsidR="004C6E11" w:rsidRPr="00925969" w:rsidRDefault="009760C1" w:rsidP="004163B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  <w:vAlign w:val="bottom"/>
          </w:tcPr>
          <w:p w14:paraId="6CB1C81C" w14:textId="1F05EBE8" w:rsidR="004C6E11" w:rsidRPr="00925969" w:rsidRDefault="009760C1" w:rsidP="004163B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440" w:type="dxa"/>
            <w:vAlign w:val="bottom"/>
          </w:tcPr>
          <w:p w14:paraId="7B56D640" w14:textId="1C40E74F" w:rsidR="004C6E11" w:rsidRPr="00925969" w:rsidRDefault="009760C1" w:rsidP="004163B1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</w:tr>
      <w:tr w:rsidR="004163B1" w:rsidRPr="00925969" w14:paraId="15F1F3E7" w14:textId="77777777" w:rsidTr="00B92935">
        <w:trPr>
          <w:cantSplit/>
        </w:trPr>
        <w:tc>
          <w:tcPr>
            <w:tcW w:w="3701" w:type="dxa"/>
            <w:vAlign w:val="bottom"/>
          </w:tcPr>
          <w:p w14:paraId="74D0234D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FE72BF8" w14:textId="7232C7CC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B515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441" w:type="dxa"/>
            <w:vAlign w:val="bottom"/>
          </w:tcPr>
          <w:p w14:paraId="128EB19F" w14:textId="5D144DFC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  <w:vAlign w:val="bottom"/>
          </w:tcPr>
          <w:p w14:paraId="0740E33A" w14:textId="1139D99F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0B515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440" w:type="dxa"/>
            <w:vAlign w:val="bottom"/>
          </w:tcPr>
          <w:p w14:paraId="5F59DFF7" w14:textId="20F9A8D6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</w:tr>
      <w:tr w:rsidR="004163B1" w:rsidRPr="00925969" w14:paraId="7D7BD36A" w14:textId="77777777" w:rsidTr="00B92935">
        <w:trPr>
          <w:cantSplit/>
        </w:trPr>
        <w:tc>
          <w:tcPr>
            <w:tcW w:w="3701" w:type="dxa"/>
            <w:vAlign w:val="bottom"/>
          </w:tcPr>
          <w:p w14:paraId="68BE2256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1382431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41D15BAB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7B6903B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1C7EA7E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163B1" w:rsidRPr="00925969" w14:paraId="04C060E6" w14:textId="77777777" w:rsidTr="00B92935">
        <w:trPr>
          <w:cantSplit/>
        </w:trPr>
        <w:tc>
          <w:tcPr>
            <w:tcW w:w="3701" w:type="dxa"/>
            <w:vAlign w:val="bottom"/>
          </w:tcPr>
          <w:p w14:paraId="126A7C14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ค่าเช่าอาคาร</w:t>
            </w:r>
          </w:p>
        </w:tc>
        <w:tc>
          <w:tcPr>
            <w:tcW w:w="1440" w:type="dxa"/>
            <w:vAlign w:val="bottom"/>
          </w:tcPr>
          <w:p w14:paraId="1A26B467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9E3A28A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DF8125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56A2954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163B1" w:rsidRPr="00925969" w14:paraId="171E28D4" w14:textId="77777777" w:rsidTr="00B92935">
        <w:trPr>
          <w:cantSplit/>
        </w:trPr>
        <w:tc>
          <w:tcPr>
            <w:tcW w:w="3701" w:type="dxa"/>
            <w:vAlign w:val="bottom"/>
          </w:tcPr>
          <w:p w14:paraId="635201E3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1F535B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vAlign w:val="bottom"/>
          </w:tcPr>
          <w:p w14:paraId="38CDA77F" w14:textId="09E51538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440" w:type="dxa"/>
            <w:vAlign w:val="bottom"/>
          </w:tcPr>
          <w:p w14:paraId="449F7A05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518E536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163B1" w:rsidRPr="00925969" w14:paraId="7108E334" w14:textId="77777777" w:rsidTr="00B92935">
        <w:trPr>
          <w:cantSplit/>
        </w:trPr>
        <w:tc>
          <w:tcPr>
            <w:tcW w:w="3701" w:type="dxa"/>
            <w:vAlign w:val="bottom"/>
          </w:tcPr>
          <w:p w14:paraId="7B11092E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79A2471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4F74F145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458C553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C96D226" w14:textId="77777777" w:rsidR="004163B1" w:rsidRPr="00925969" w:rsidRDefault="004163B1" w:rsidP="004163B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163B1" w:rsidRPr="00925969" w14:paraId="6D97F8E3" w14:textId="77777777" w:rsidTr="00B92935">
        <w:trPr>
          <w:cantSplit/>
        </w:trPr>
        <w:tc>
          <w:tcPr>
            <w:tcW w:w="3701" w:type="dxa"/>
            <w:vAlign w:val="bottom"/>
          </w:tcPr>
          <w:p w14:paraId="7D013534" w14:textId="77777777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vAlign w:val="bottom"/>
          </w:tcPr>
          <w:p w14:paraId="3262FAB6" w14:textId="77777777" w:rsidR="004163B1" w:rsidRPr="00925969" w:rsidRDefault="004163B1" w:rsidP="004163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A38E479" w14:textId="77777777" w:rsidR="004163B1" w:rsidRPr="00925969" w:rsidRDefault="004163B1" w:rsidP="004163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3A1ACF5" w14:textId="77777777" w:rsidR="004163B1" w:rsidRPr="00925969" w:rsidRDefault="004163B1" w:rsidP="004163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74F2EB" w14:textId="77777777" w:rsidR="004163B1" w:rsidRPr="00925969" w:rsidRDefault="004163B1" w:rsidP="004163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163B1" w:rsidRPr="00925969" w14:paraId="093E5362" w14:textId="77777777" w:rsidTr="00B92935">
        <w:trPr>
          <w:cantSplit/>
          <w:trHeight w:val="74"/>
        </w:trPr>
        <w:tc>
          <w:tcPr>
            <w:tcW w:w="3701" w:type="dxa"/>
            <w:vAlign w:val="bottom"/>
          </w:tcPr>
          <w:p w14:paraId="7A33FC4B" w14:textId="04B7D520" w:rsidR="004163B1" w:rsidRPr="00925969" w:rsidRDefault="004163B1" w:rsidP="004163B1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762D5BD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65AE7D50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20A551A" w14:textId="77777777" w:rsidR="004163B1" w:rsidRPr="00925969" w:rsidRDefault="004163B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6FCDFE" w14:textId="0493B22A" w:rsidR="004163B1" w:rsidRPr="00925969" w:rsidRDefault="009760C1" w:rsidP="004163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4163B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</w:tr>
    </w:tbl>
    <w:p w14:paraId="37117C5E" w14:textId="77777777" w:rsidR="004C6E11" w:rsidRPr="00925969" w:rsidRDefault="004C6E11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4DCEA9B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br w:type="page"/>
      </w:r>
    </w:p>
    <w:p w14:paraId="1A210897" w14:textId="73ECAAE0" w:rsidR="004C6E11" w:rsidRPr="00925969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4C6E11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005338E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3BA2081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925969">
        <w:rPr>
          <w:rFonts w:ascii="Browallia New" w:hAnsi="Browallia New" w:cs="Browallia New"/>
          <w:sz w:val="26"/>
          <w:szCs w:val="26"/>
        </w:rPr>
        <w:t xml:space="preserve"> 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(ต่อ)</w:t>
      </w:r>
    </w:p>
    <w:p w14:paraId="667DA5A4" w14:textId="77777777" w:rsidR="004C6E11" w:rsidRPr="00925969" w:rsidRDefault="004C6E11" w:rsidP="004C6E1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48764C" w14:textId="79B05D75" w:rsidR="004C6E11" w:rsidRPr="00925969" w:rsidRDefault="009760C1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3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ยอดคงเหลือที่เกิดจากรายได้ค่าสินค้า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บริการและการซื้อสินค้า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>/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บริการ</w:t>
      </w:r>
    </w:p>
    <w:p w14:paraId="5FEF3F56" w14:textId="77777777" w:rsidR="004C6E11" w:rsidRPr="00925969" w:rsidRDefault="004C6E11" w:rsidP="004C6E11">
      <w:pPr>
        <w:spacing w:line="240" w:lineRule="auto"/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1"/>
        <w:gridCol w:w="1440"/>
        <w:gridCol w:w="1441"/>
      </w:tblGrid>
      <w:tr w:rsidR="004C6E11" w:rsidRPr="00925969" w14:paraId="0406567C" w14:textId="77777777" w:rsidTr="00B92935">
        <w:trPr>
          <w:cantSplit/>
        </w:trPr>
        <w:tc>
          <w:tcPr>
            <w:tcW w:w="3701" w:type="dxa"/>
            <w:vAlign w:val="bottom"/>
          </w:tcPr>
          <w:p w14:paraId="785DBEA6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vAlign w:val="bottom"/>
          </w:tcPr>
          <w:p w14:paraId="3F67E289" w14:textId="77777777" w:rsidR="004C6E11" w:rsidRPr="00925969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1" w:type="dxa"/>
            <w:gridSpan w:val="2"/>
            <w:vAlign w:val="bottom"/>
          </w:tcPr>
          <w:p w14:paraId="0F6A81E8" w14:textId="77777777" w:rsidR="004C6E11" w:rsidRPr="00925969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23672F2E" w14:textId="77777777" w:rsidTr="00B92935">
        <w:trPr>
          <w:cantSplit/>
        </w:trPr>
        <w:tc>
          <w:tcPr>
            <w:tcW w:w="3701" w:type="dxa"/>
            <w:vAlign w:val="bottom"/>
          </w:tcPr>
          <w:p w14:paraId="0230852E" w14:textId="20150A83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1A71D6AF" w14:textId="3391410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  <w:vAlign w:val="bottom"/>
          </w:tcPr>
          <w:p w14:paraId="1C45A80F" w14:textId="60094EFA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440" w:type="dxa"/>
            <w:vAlign w:val="bottom"/>
          </w:tcPr>
          <w:p w14:paraId="374CFF92" w14:textId="6D06297E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  <w:vAlign w:val="bottom"/>
          </w:tcPr>
          <w:p w14:paraId="1FF55FC1" w14:textId="6E81B3FA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7F1132F0" w14:textId="77777777" w:rsidTr="00B92935">
        <w:trPr>
          <w:cantSplit/>
        </w:trPr>
        <w:tc>
          <w:tcPr>
            <w:tcW w:w="3701" w:type="dxa"/>
            <w:vAlign w:val="bottom"/>
          </w:tcPr>
          <w:p w14:paraId="4889B6CD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636AE10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5AC0829D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65FA2F8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  <w:vAlign w:val="bottom"/>
          </w:tcPr>
          <w:p w14:paraId="3DFBC715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79E91D76" w14:textId="77777777" w:rsidTr="00B92935">
        <w:trPr>
          <w:cantSplit/>
        </w:trPr>
        <w:tc>
          <w:tcPr>
            <w:tcW w:w="3701" w:type="dxa"/>
            <w:vAlign w:val="bottom"/>
          </w:tcPr>
          <w:p w14:paraId="51DC17E0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038CBB6E" w14:textId="77777777" w:rsidR="004C6E11" w:rsidRPr="00925969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48FF1046" w14:textId="77777777" w:rsidR="004C6E11" w:rsidRPr="00925969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2038CC" w14:textId="77777777" w:rsidR="004C6E11" w:rsidRPr="00925969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vAlign w:val="bottom"/>
          </w:tcPr>
          <w:p w14:paraId="7B2FF579" w14:textId="77777777" w:rsidR="004C6E11" w:rsidRPr="00925969" w:rsidRDefault="004C6E11" w:rsidP="00B92935">
            <w:pPr>
              <w:spacing w:line="240" w:lineRule="auto"/>
              <w:ind w:left="1070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26E68FE2" w14:textId="77777777" w:rsidTr="00B92935">
        <w:trPr>
          <w:cantSplit/>
        </w:trPr>
        <w:tc>
          <w:tcPr>
            <w:tcW w:w="3701" w:type="dxa"/>
            <w:vAlign w:val="bottom"/>
          </w:tcPr>
          <w:p w14:paraId="7F1C3777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7888DD51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59F6DD4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52C2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8BC326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B86F4E5" w14:textId="77777777" w:rsidTr="00B92935">
        <w:trPr>
          <w:cantSplit/>
        </w:trPr>
        <w:tc>
          <w:tcPr>
            <w:tcW w:w="3701" w:type="dxa"/>
            <w:vAlign w:val="bottom"/>
          </w:tcPr>
          <w:p w14:paraId="762A8B3E" w14:textId="38722D6D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592CC7E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5FEB96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1C3469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D136142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6F90A88" w14:textId="77777777" w:rsidTr="00B92935">
        <w:trPr>
          <w:cantSplit/>
        </w:trPr>
        <w:tc>
          <w:tcPr>
            <w:tcW w:w="3701" w:type="dxa"/>
            <w:vAlign w:val="bottom"/>
          </w:tcPr>
          <w:p w14:paraId="636DDFD0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“ลูกหนี้การค้าและลูกหนี้อื่น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สุทธิ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9301A9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579A9A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6EB42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D02FEE2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0B101A3" w14:textId="77777777" w:rsidTr="00B92935">
        <w:trPr>
          <w:cantSplit/>
        </w:trPr>
        <w:tc>
          <w:tcPr>
            <w:tcW w:w="3701" w:type="dxa"/>
            <w:vAlign w:val="bottom"/>
          </w:tcPr>
          <w:p w14:paraId="3B15C292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4CD63999" w14:textId="2336A69E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A52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AA521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441" w:type="dxa"/>
            <w:vAlign w:val="bottom"/>
          </w:tcPr>
          <w:p w14:paraId="516C8543" w14:textId="74D4B33A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440" w:type="dxa"/>
            <w:vAlign w:val="bottom"/>
          </w:tcPr>
          <w:p w14:paraId="4B413DA5" w14:textId="7561A35D" w:rsidR="004C6E11" w:rsidRPr="00925969" w:rsidRDefault="000E214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20E6C8C5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C6E11" w:rsidRPr="00925969" w14:paraId="16EB7583" w14:textId="77777777" w:rsidTr="00B92935">
        <w:trPr>
          <w:cantSplit/>
        </w:trPr>
        <w:tc>
          <w:tcPr>
            <w:tcW w:w="3701" w:type="dxa"/>
            <w:vAlign w:val="bottom"/>
          </w:tcPr>
          <w:p w14:paraId="31989C6A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6B54BF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42F810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756B3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C9E107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0DC80D54" w14:textId="77777777" w:rsidTr="00B92935">
        <w:trPr>
          <w:cantSplit/>
        </w:trPr>
        <w:tc>
          <w:tcPr>
            <w:tcW w:w="3701" w:type="dxa"/>
            <w:vAlign w:val="bottom"/>
          </w:tcPr>
          <w:p w14:paraId="50B77FF6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40" w:type="dxa"/>
            <w:vAlign w:val="bottom"/>
          </w:tcPr>
          <w:p w14:paraId="2AB4F13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A966D3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7E8FDEB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06214E3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7C11969D" w14:textId="77777777" w:rsidTr="00B92935">
        <w:trPr>
          <w:cantSplit/>
        </w:trPr>
        <w:tc>
          <w:tcPr>
            <w:tcW w:w="3701" w:type="dxa"/>
            <w:vAlign w:val="bottom"/>
          </w:tcPr>
          <w:p w14:paraId="4EB40038" w14:textId="4BD7305E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6A7940B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8B51E59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75A230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7FFD16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81E3B52" w14:textId="77777777" w:rsidTr="00B92935">
        <w:trPr>
          <w:cantSplit/>
        </w:trPr>
        <w:tc>
          <w:tcPr>
            <w:tcW w:w="3701" w:type="dxa"/>
            <w:vAlign w:val="bottom"/>
          </w:tcPr>
          <w:p w14:paraId="49CBED56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“ลูกหนี้การค้าและลูกหนี้อื่น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สุทธิ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Pr="0092596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2F5CD01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6A7BFA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700D1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1B3C1CA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85937F5" w14:textId="77777777" w:rsidTr="00B92935">
        <w:trPr>
          <w:cantSplit/>
        </w:trPr>
        <w:tc>
          <w:tcPr>
            <w:tcW w:w="3701" w:type="dxa"/>
            <w:vAlign w:val="bottom"/>
          </w:tcPr>
          <w:p w14:paraId="1AD6A9EF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841F3F1" w14:textId="77777777" w:rsidR="004C6E11" w:rsidRPr="00925969" w:rsidRDefault="00E34365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1" w:type="dxa"/>
            <w:vAlign w:val="bottom"/>
          </w:tcPr>
          <w:p w14:paraId="55382E47" w14:textId="77777777" w:rsidR="004C6E11" w:rsidRPr="00925969" w:rsidRDefault="004C6E1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67544FCE" w14:textId="77777777" w:rsidR="004C6E11" w:rsidRPr="00925969" w:rsidRDefault="00E34365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28866EE6" w14:textId="3B06A067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4C6E11" w:rsidRPr="00925969" w14:paraId="4F565129" w14:textId="77777777" w:rsidTr="00B92935">
        <w:trPr>
          <w:cantSplit/>
        </w:trPr>
        <w:tc>
          <w:tcPr>
            <w:tcW w:w="3701" w:type="dxa"/>
            <w:vAlign w:val="bottom"/>
          </w:tcPr>
          <w:p w14:paraId="21C49A02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E54F6B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C88FEC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A3ED24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1CD62D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555A8775" w14:textId="77777777" w:rsidTr="00B92935">
        <w:trPr>
          <w:cantSplit/>
        </w:trPr>
        <w:tc>
          <w:tcPr>
            <w:tcW w:w="3701" w:type="dxa"/>
            <w:vAlign w:val="bottom"/>
          </w:tcPr>
          <w:p w14:paraId="3D74776C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vAlign w:val="bottom"/>
          </w:tcPr>
          <w:p w14:paraId="381648CB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9F3766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1315E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33C24BF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264E2718" w14:textId="77777777" w:rsidTr="00B92935">
        <w:trPr>
          <w:cantSplit/>
        </w:trPr>
        <w:tc>
          <w:tcPr>
            <w:tcW w:w="3701" w:type="dxa"/>
            <w:vAlign w:val="bottom"/>
          </w:tcPr>
          <w:p w14:paraId="0D0B65B4" w14:textId="4FE429D3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(รวมอยู่ใน 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440" w:type="dxa"/>
            <w:vAlign w:val="bottom"/>
          </w:tcPr>
          <w:p w14:paraId="094967D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0212E1E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F329A2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2912BE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166682DE" w14:textId="77777777" w:rsidTr="00B92935">
        <w:trPr>
          <w:cantSplit/>
        </w:trPr>
        <w:tc>
          <w:tcPr>
            <w:tcW w:w="3701" w:type="dxa"/>
            <w:vAlign w:val="bottom"/>
          </w:tcPr>
          <w:p w14:paraId="1F3E85F5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“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”</w:t>
            </w: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3CA5D15C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05D8998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745785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D4E7837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0578C749" w14:textId="77777777" w:rsidTr="00B92935">
        <w:trPr>
          <w:cantSplit/>
        </w:trPr>
        <w:tc>
          <w:tcPr>
            <w:tcW w:w="3701" w:type="dxa"/>
            <w:vAlign w:val="bottom"/>
          </w:tcPr>
          <w:p w14:paraId="75B72A8E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0EE8745D" w14:textId="77777777" w:rsidR="004C6E11" w:rsidRPr="00925969" w:rsidRDefault="00E34365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06C4C11F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531719E" w14:textId="77777777" w:rsidR="004C6E11" w:rsidRPr="00925969" w:rsidRDefault="00E34365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vAlign w:val="bottom"/>
          </w:tcPr>
          <w:p w14:paraId="14E08C73" w14:textId="4B9D58C2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</w:tr>
      <w:tr w:rsidR="004C6E11" w:rsidRPr="00925969" w14:paraId="433CE97B" w14:textId="77777777" w:rsidTr="00B92935">
        <w:trPr>
          <w:cantSplit/>
        </w:trPr>
        <w:tc>
          <w:tcPr>
            <w:tcW w:w="3701" w:type="dxa"/>
            <w:vAlign w:val="bottom"/>
          </w:tcPr>
          <w:p w14:paraId="0581F525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5A633B4" w14:textId="7A8A1585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1" w:type="dxa"/>
            <w:vAlign w:val="bottom"/>
          </w:tcPr>
          <w:p w14:paraId="341A6120" w14:textId="2AD2A473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0" w:type="dxa"/>
            <w:vAlign w:val="bottom"/>
          </w:tcPr>
          <w:p w14:paraId="730CCF34" w14:textId="432AF5CA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1" w:type="dxa"/>
            <w:vAlign w:val="bottom"/>
          </w:tcPr>
          <w:p w14:paraId="4D760223" w14:textId="200BCFD6" w:rsidR="004C6E11" w:rsidRPr="00925969" w:rsidRDefault="009760C1" w:rsidP="00B9293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4C6E11" w:rsidRPr="00925969" w14:paraId="526AA760" w14:textId="77777777" w:rsidTr="00B92935">
        <w:trPr>
          <w:cantSplit/>
        </w:trPr>
        <w:tc>
          <w:tcPr>
            <w:tcW w:w="3701" w:type="dxa"/>
            <w:vAlign w:val="bottom"/>
          </w:tcPr>
          <w:p w14:paraId="12D5FBB0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62546E9" w14:textId="1A561DFA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1" w:type="dxa"/>
            <w:vAlign w:val="bottom"/>
          </w:tcPr>
          <w:p w14:paraId="4F1E266B" w14:textId="559E393C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0" w:type="dxa"/>
            <w:vAlign w:val="bottom"/>
          </w:tcPr>
          <w:p w14:paraId="52B4C58A" w14:textId="74F3C861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1" w:type="dxa"/>
            <w:vAlign w:val="bottom"/>
          </w:tcPr>
          <w:p w14:paraId="7C0B23D5" w14:textId="62149226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  <w:tr w:rsidR="004C6E11" w:rsidRPr="00925969" w14:paraId="1D554597" w14:textId="77777777" w:rsidTr="00B92935">
        <w:trPr>
          <w:cantSplit/>
        </w:trPr>
        <w:tc>
          <w:tcPr>
            <w:tcW w:w="3701" w:type="dxa"/>
            <w:vAlign w:val="bottom"/>
          </w:tcPr>
          <w:p w14:paraId="60A3F799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D5E8DB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F704760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16F252A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6FF17653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6901F347" w14:textId="77777777" w:rsidTr="00B92935">
        <w:trPr>
          <w:cantSplit/>
        </w:trPr>
        <w:tc>
          <w:tcPr>
            <w:tcW w:w="3701" w:type="dxa"/>
            <w:vAlign w:val="bottom"/>
          </w:tcPr>
          <w:p w14:paraId="6B5B7A02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2F649BDC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1BC0796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7BD5F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5ACC41B7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6E11" w:rsidRPr="00925969" w14:paraId="4F92BC27" w14:textId="77777777" w:rsidTr="00B92935">
        <w:trPr>
          <w:cantSplit/>
        </w:trPr>
        <w:tc>
          <w:tcPr>
            <w:tcW w:w="3701" w:type="dxa"/>
            <w:vAlign w:val="bottom"/>
          </w:tcPr>
          <w:p w14:paraId="0ADED6EB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21E7ACF8" w14:textId="701859A1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441" w:type="dxa"/>
            <w:vAlign w:val="bottom"/>
          </w:tcPr>
          <w:p w14:paraId="4FE37764" w14:textId="5A00E978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440" w:type="dxa"/>
            <w:vAlign w:val="bottom"/>
          </w:tcPr>
          <w:p w14:paraId="6468143D" w14:textId="54600AFD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E343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441" w:type="dxa"/>
            <w:vAlign w:val="bottom"/>
          </w:tcPr>
          <w:p w14:paraId="07DD4AFF" w14:textId="383D33E4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</w:tr>
    </w:tbl>
    <w:p w14:paraId="4B4901C1" w14:textId="77777777" w:rsidR="004C6E11" w:rsidRPr="0065214B" w:rsidRDefault="004C6E11" w:rsidP="004C6E11">
      <w:pPr>
        <w:spacing w:line="240" w:lineRule="auto"/>
        <w:rPr>
          <w:rFonts w:ascii="Browallia New" w:eastAsia="Times New Roman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b/>
          <w:bCs/>
          <w:sz w:val="24"/>
          <w:szCs w:val="24"/>
        </w:rPr>
        <w:br w:type="page"/>
      </w:r>
    </w:p>
    <w:p w14:paraId="4AD51DEF" w14:textId="5066C6E4" w:rsidR="004C6E11" w:rsidRPr="0065214B" w:rsidRDefault="009760C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4C6E11" w:rsidRPr="0065214B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4C6E11" w:rsidRPr="0065214B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4C6E11"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6CEA24FA" w14:textId="77777777" w:rsidR="004C6E11" w:rsidRPr="0065214B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D996BC6" w14:textId="77777777" w:rsidR="004C6E11" w:rsidRPr="0065214B" w:rsidRDefault="004C6E11" w:rsidP="004C6E11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65214B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31C88CEE" w14:textId="77777777" w:rsidR="004C6E11" w:rsidRPr="0065214B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5D365FE" w14:textId="305C1FAD" w:rsidR="004C6E11" w:rsidRPr="0065214B" w:rsidRDefault="009760C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4C6E11" w:rsidRPr="0065214B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4</w:t>
      </w:r>
      <w:r w:rsidR="004C6E11" w:rsidRPr="0065214B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65214B">
        <w:rPr>
          <w:rFonts w:ascii="Browallia New" w:hAnsi="Browallia New" w:cs="Browallia New"/>
          <w:b/>
          <w:bCs/>
          <w:sz w:val="26"/>
          <w:szCs w:val="26"/>
          <w:cs/>
        </w:rPr>
        <w:t>เงินให้กู้ยืมระยะสั้นแก่บริษัทย่อย</w:t>
      </w:r>
      <w:r w:rsidR="0016072B" w:rsidRPr="0065214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90F90" w:rsidRPr="0065214B">
        <w:rPr>
          <w:rFonts w:ascii="Browallia New" w:hAnsi="Browallia New" w:cs="Browallia New"/>
          <w:b/>
          <w:bCs/>
          <w:sz w:val="26"/>
          <w:szCs w:val="26"/>
        </w:rPr>
        <w:t>-</w:t>
      </w:r>
      <w:r w:rsidR="0016072B" w:rsidRPr="0065214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16072B" w:rsidRPr="0065214B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49FCB1D1" w14:textId="77777777" w:rsidR="004C6E11" w:rsidRPr="0065214B" w:rsidRDefault="004C6E1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7" w:type="dxa"/>
        <w:tblLayout w:type="fixed"/>
        <w:tblLook w:val="04A0" w:firstRow="1" w:lastRow="0" w:firstColumn="1" w:lastColumn="0" w:noHBand="0" w:noVBand="1"/>
      </w:tblPr>
      <w:tblGrid>
        <w:gridCol w:w="6696"/>
        <w:gridCol w:w="1440"/>
        <w:gridCol w:w="1441"/>
      </w:tblGrid>
      <w:tr w:rsidR="004C6E11" w:rsidRPr="000935B1" w14:paraId="1A11AC8A" w14:textId="77777777" w:rsidTr="00E8397B">
        <w:tc>
          <w:tcPr>
            <w:tcW w:w="6696" w:type="dxa"/>
          </w:tcPr>
          <w:p w14:paraId="7E3E722B" w14:textId="77777777" w:rsidR="004C6E11" w:rsidRPr="000935B1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CAED442" w14:textId="77777777" w:rsidR="004C6E11" w:rsidRPr="000935B1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0935B1" w14:paraId="6DFFB488" w14:textId="77777777" w:rsidTr="00E8397B">
        <w:tc>
          <w:tcPr>
            <w:tcW w:w="6696" w:type="dxa"/>
          </w:tcPr>
          <w:p w14:paraId="3314E554" w14:textId="7620220D" w:rsidR="004C6E11" w:rsidRPr="000935B1" w:rsidRDefault="004C6E11" w:rsidP="00E8397B">
            <w:pPr>
              <w:spacing w:before="10"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14:paraId="43AE8E06" w14:textId="6DB9A7B5" w:rsidR="004C6E11" w:rsidRPr="000935B1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</w:tcPr>
          <w:p w14:paraId="1A8B5319" w14:textId="3894229F" w:rsidR="004C6E11" w:rsidRPr="000935B1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0935B1" w14:paraId="54E4E610" w14:textId="77777777" w:rsidTr="00E8397B">
        <w:tc>
          <w:tcPr>
            <w:tcW w:w="6696" w:type="dxa"/>
          </w:tcPr>
          <w:p w14:paraId="05BDA611" w14:textId="77777777" w:rsidR="004C6E11" w:rsidRPr="000935B1" w:rsidRDefault="004C6E11" w:rsidP="00E8397B">
            <w:pPr>
              <w:spacing w:line="240" w:lineRule="auto"/>
              <w:ind w:left="108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79899F0" w14:textId="77777777" w:rsidR="004C6E11" w:rsidRPr="000935B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14567C22" w14:textId="77777777" w:rsidR="004C6E11" w:rsidRPr="000935B1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31E186D5" w14:textId="77777777" w:rsidTr="00E8397B">
        <w:tc>
          <w:tcPr>
            <w:tcW w:w="6696" w:type="dxa"/>
          </w:tcPr>
          <w:p w14:paraId="6C5AD91D" w14:textId="77777777" w:rsidR="004C6E11" w:rsidRPr="00925969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74481D8D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0DA29958" w14:textId="77777777" w:rsidR="004C6E11" w:rsidRPr="00925969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4C6E11" w:rsidRPr="000935B1" w14:paraId="00BF089F" w14:textId="77777777" w:rsidTr="00E8397B">
        <w:tc>
          <w:tcPr>
            <w:tcW w:w="6696" w:type="dxa"/>
          </w:tcPr>
          <w:p w14:paraId="33FE6642" w14:textId="77777777" w:rsidR="004C6E11" w:rsidRPr="000935B1" w:rsidRDefault="004C6E11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41A5B364" w14:textId="77777777" w:rsidR="004C6E11" w:rsidRPr="000935B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CDFCCC3" w14:textId="77777777" w:rsidR="004C6E11" w:rsidRPr="000935B1" w:rsidRDefault="004C6E1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8920FD" w:rsidRPr="000935B1" w14:paraId="7F7DD996" w14:textId="77777777" w:rsidTr="00E8397B">
        <w:tc>
          <w:tcPr>
            <w:tcW w:w="6696" w:type="dxa"/>
          </w:tcPr>
          <w:p w14:paraId="3BBA5C95" w14:textId="3EA18B22" w:rsidR="008920FD" w:rsidRPr="000935B1" w:rsidRDefault="008920FD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440" w:type="dxa"/>
          </w:tcPr>
          <w:p w14:paraId="777E8908" w14:textId="5941F3E5" w:rsidR="008920FD" w:rsidRPr="000935B1" w:rsidRDefault="009760C1" w:rsidP="008920F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4C5BF975" w14:textId="514F2ADB" w:rsidR="008920FD" w:rsidRPr="000935B1" w:rsidRDefault="009760C1" w:rsidP="008920FD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920FD" w:rsidRPr="000935B1" w14:paraId="758EC29C" w14:textId="77777777" w:rsidTr="00E8397B">
        <w:tc>
          <w:tcPr>
            <w:tcW w:w="6696" w:type="dxa"/>
          </w:tcPr>
          <w:p w14:paraId="1A1158C3" w14:textId="0E1DACAF" w:rsidR="008920FD" w:rsidRPr="000935B1" w:rsidRDefault="008920FD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ผลกระทบของการเปลี่ยนแปลงนโยบายบัญชี 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68701B0" w14:textId="11030914" w:rsidR="008920FD" w:rsidRPr="000935B1" w:rsidRDefault="008920FD" w:rsidP="00E437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0935B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1" w:type="dxa"/>
          </w:tcPr>
          <w:p w14:paraId="24589667" w14:textId="1DFFED31" w:rsidR="008920FD" w:rsidRPr="000935B1" w:rsidRDefault="008920FD" w:rsidP="00E4374B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920FD" w:rsidRPr="000935B1" w14:paraId="2A5C6C2B" w14:textId="77777777" w:rsidTr="00E8397B">
        <w:tc>
          <w:tcPr>
            <w:tcW w:w="6696" w:type="dxa"/>
          </w:tcPr>
          <w:p w14:paraId="00CCC8AC" w14:textId="4EF08F65" w:rsidR="008920FD" w:rsidRPr="000935B1" w:rsidRDefault="008920FD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</w:t>
            </w:r>
            <w:r w:rsidR="00CB3975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="007B5409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C87984"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ปรับปรุงใหม่</w:t>
            </w:r>
          </w:p>
        </w:tc>
        <w:tc>
          <w:tcPr>
            <w:tcW w:w="1440" w:type="dxa"/>
          </w:tcPr>
          <w:p w14:paraId="4B3B1479" w14:textId="135E9090" w:rsidR="008920FD" w:rsidRPr="000935B1" w:rsidRDefault="009760C1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348D4352" w14:textId="09C963EA" w:rsidR="008920FD" w:rsidRPr="000935B1" w:rsidRDefault="009760C1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920FD" w:rsidRPr="000935B1" w14:paraId="1188118F" w14:textId="77777777" w:rsidTr="00E8397B">
        <w:tc>
          <w:tcPr>
            <w:tcW w:w="6696" w:type="dxa"/>
          </w:tcPr>
          <w:p w14:paraId="3EE97732" w14:textId="72AF1E2D" w:rsidR="008920FD" w:rsidRPr="000935B1" w:rsidRDefault="008920FD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เงินให้กู้ยืมในระหว่างปี</w:t>
            </w:r>
          </w:p>
        </w:tc>
        <w:tc>
          <w:tcPr>
            <w:tcW w:w="1440" w:type="dxa"/>
          </w:tcPr>
          <w:p w14:paraId="1D8E9CAC" w14:textId="4BECDF8C" w:rsidR="008920FD" w:rsidRPr="000935B1" w:rsidRDefault="009760C1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031D2E5B" w14:textId="02C93148" w:rsidR="008920FD" w:rsidRPr="000935B1" w:rsidRDefault="009760C1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920FD" w:rsidRPr="000935B1" w14:paraId="774F072A" w14:textId="77777777" w:rsidTr="00E8397B">
        <w:tc>
          <w:tcPr>
            <w:tcW w:w="6696" w:type="dxa"/>
          </w:tcPr>
          <w:p w14:paraId="14EDB1E5" w14:textId="4325A680" w:rsidR="008920FD" w:rsidRPr="000935B1" w:rsidRDefault="008920FD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รับคืนเงินให้กู้ยืมในระหว่างปี</w:t>
            </w:r>
          </w:p>
        </w:tc>
        <w:tc>
          <w:tcPr>
            <w:tcW w:w="1440" w:type="dxa"/>
          </w:tcPr>
          <w:p w14:paraId="7DCE5F73" w14:textId="3E2F09D9" w:rsidR="008920FD" w:rsidRPr="000935B1" w:rsidRDefault="008920FD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7130C6FF" w14:textId="7C05F9AF" w:rsidR="008920FD" w:rsidRPr="000935B1" w:rsidRDefault="008920FD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87984" w:rsidRPr="000935B1" w14:paraId="303D59AF" w14:textId="77777777" w:rsidTr="00E8397B">
        <w:tc>
          <w:tcPr>
            <w:tcW w:w="6696" w:type="dxa"/>
          </w:tcPr>
          <w:p w14:paraId="76AC1AB1" w14:textId="6EF818F7" w:rsidR="00C87984" w:rsidRPr="000935B1" w:rsidRDefault="00B31FE2" w:rsidP="00E8397B">
            <w:pPr>
              <w:spacing w:line="240" w:lineRule="auto"/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1FE2">
              <w:rPr>
                <w:rFonts w:ascii="Browallia New" w:hAnsi="Browallia New" w:cs="Browallia New" w:hint="cs"/>
                <w:sz w:val="26"/>
                <w:szCs w:val="26"/>
                <w:cs/>
              </w:rPr>
              <w:t>รับรู้</w:t>
            </w:r>
            <w:r w:rsidR="00C87984" w:rsidRPr="00B31FE2">
              <w:rPr>
                <w:rFonts w:ascii="Browallia New" w:hAnsi="Browallia New" w:cs="Browallia New"/>
                <w:sz w:val="26"/>
                <w:szCs w:val="26"/>
                <w:cs/>
              </w:rPr>
              <w:t>ค่า</w:t>
            </w:r>
            <w:r w:rsidR="00C87984"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เผื่อผลขาดทุน</w:t>
            </w:r>
            <w:r w:rsidR="001A55F2">
              <w:rPr>
                <w:rFonts w:ascii="Browallia New" w:hAnsi="Browallia New" w:cs="Browallia New" w:hint="cs"/>
                <w:sz w:val="26"/>
                <w:szCs w:val="26"/>
                <w:cs/>
              </w:rPr>
              <w:t>เพิ่มขึ้นในระหว่างปี</w:t>
            </w:r>
          </w:p>
        </w:tc>
        <w:tc>
          <w:tcPr>
            <w:tcW w:w="1440" w:type="dxa"/>
          </w:tcPr>
          <w:p w14:paraId="4388EE76" w14:textId="77777777" w:rsidR="00C87984" w:rsidRPr="000935B1" w:rsidRDefault="00C87984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</w:tcPr>
          <w:p w14:paraId="77310FF0" w14:textId="77777777" w:rsidR="00C87984" w:rsidRPr="000935B1" w:rsidRDefault="00C87984" w:rsidP="008920F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920FD" w:rsidRPr="000935B1" w14:paraId="2888D4ED" w14:textId="77777777" w:rsidTr="00E8397B">
        <w:tc>
          <w:tcPr>
            <w:tcW w:w="6696" w:type="dxa"/>
          </w:tcPr>
          <w:p w14:paraId="36AE7D1F" w14:textId="2014BEBA" w:rsidR="008920FD" w:rsidRPr="000935B1" w:rsidRDefault="00C87984" w:rsidP="00E8397B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(พ.ศ.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2562</w:t>
            </w:r>
            <w:r w:rsidR="00CF62FF" w:rsidRPr="000935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ค่าเผื่อหนี้สงสัยจะสูญตาม 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5F02DD62" w14:textId="497BEFFE" w:rsidR="008920FD" w:rsidRPr="000935B1" w:rsidRDefault="008920FD" w:rsidP="008920F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935B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0BF3F19D" w14:textId="1B4299B2" w:rsidR="008920FD" w:rsidRPr="000935B1" w:rsidRDefault="008920FD" w:rsidP="008920F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920FD" w:rsidRPr="000935B1" w14:paraId="5C9B7CB2" w14:textId="77777777" w:rsidTr="00E8397B">
        <w:tc>
          <w:tcPr>
            <w:tcW w:w="6696" w:type="dxa"/>
          </w:tcPr>
          <w:p w14:paraId="245D471D" w14:textId="5706909B" w:rsidR="008920FD" w:rsidRPr="000935B1" w:rsidRDefault="008920FD" w:rsidP="00E8397B">
            <w:pPr>
              <w:spacing w:line="240" w:lineRule="auto"/>
              <w:ind w:left="10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</w:tcPr>
          <w:p w14:paraId="297DF429" w14:textId="3959E3C4" w:rsidR="008920FD" w:rsidRPr="000935B1" w:rsidRDefault="009760C1" w:rsidP="008920F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1" w:type="dxa"/>
          </w:tcPr>
          <w:p w14:paraId="600C8D74" w14:textId="7D33BC9E" w:rsidR="008920FD" w:rsidRPr="000935B1" w:rsidRDefault="009760C1" w:rsidP="008920F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8920FD" w:rsidRPr="000935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40BA589" w14:textId="77777777" w:rsidR="004C6E11" w:rsidRPr="0065214B" w:rsidRDefault="004C6E11" w:rsidP="004C6E11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p w14:paraId="0B96A8BB" w14:textId="0AF3856A" w:rsidR="00695C17" w:rsidRPr="0065214B" w:rsidRDefault="00695C17" w:rsidP="00695C17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รายการกระทบยอดค่าเผื่อผลขาดทุน</w:t>
      </w:r>
      <w:r w:rsidR="00E83CDF"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ที่คาดว่าจะเกิดขึ้น</w:t>
      </w:r>
      <w:r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</w:t>
      </w:r>
      <w:r w:rsidR="00E83CDF"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เงินให้กู้ยืมระยะสั้นแก่</w:t>
      </w:r>
      <w:r w:rsidR="002D74F5" w:rsidRPr="0065214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บริษัทย่อย</w:t>
      </w:r>
      <w:r w:rsidR="00E83CDF"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</w:t>
      </w:r>
      <w:r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หรับปีสิ้นสุดวันที่ </w:t>
      </w:r>
      <w:r w:rsidR="009760C1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9760C1" w:rsidRPr="009760C1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65214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ธันวาคม </w:t>
      </w:r>
      <w:r w:rsidR="00CE0859"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9760C1" w:rsidRPr="009760C1">
        <w:rPr>
          <w:rFonts w:ascii="Browallia New" w:eastAsia="Arial Unicode MS" w:hAnsi="Browallia New" w:cs="Browallia New"/>
          <w:spacing w:val="-2"/>
          <w:sz w:val="26"/>
          <w:szCs w:val="26"/>
        </w:rPr>
        <w:t>2563</w:t>
      </w:r>
      <w:r w:rsidR="00CE0859" w:rsidRPr="0065214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65214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มีดังนี้</w:t>
      </w:r>
    </w:p>
    <w:p w14:paraId="2DD3B293" w14:textId="77777777" w:rsidR="00695C17" w:rsidRPr="0065214B" w:rsidRDefault="00695C17" w:rsidP="00695C17">
      <w:pPr>
        <w:spacing w:line="240" w:lineRule="auto"/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7338"/>
        <w:gridCol w:w="2232"/>
      </w:tblGrid>
      <w:tr w:rsidR="000935B1" w:rsidRPr="000935B1" w14:paraId="74F68EB3" w14:textId="77777777" w:rsidTr="000935B1">
        <w:tc>
          <w:tcPr>
            <w:tcW w:w="7338" w:type="dxa"/>
          </w:tcPr>
          <w:p w14:paraId="201F0E44" w14:textId="77777777" w:rsidR="000935B1" w:rsidRPr="000935B1" w:rsidRDefault="000935B1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232" w:type="dxa"/>
          </w:tcPr>
          <w:p w14:paraId="62731B98" w14:textId="30BDC902" w:rsidR="000935B1" w:rsidRPr="000935B1" w:rsidRDefault="000935B1" w:rsidP="00FE6D9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0859" w:rsidRPr="00925969" w14:paraId="42A7B25D" w14:textId="77777777" w:rsidTr="000935B1">
        <w:tc>
          <w:tcPr>
            <w:tcW w:w="7338" w:type="dxa"/>
          </w:tcPr>
          <w:p w14:paraId="5AA51D22" w14:textId="77777777" w:rsidR="00CE0859" w:rsidRPr="00925969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232" w:type="dxa"/>
          </w:tcPr>
          <w:p w14:paraId="0B5B93B2" w14:textId="6DFB8CC2" w:rsidR="00CE0859" w:rsidRPr="00925969" w:rsidRDefault="00CE0859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533DCE2F" w14:textId="53C800F3" w:rsidR="00CE0859" w:rsidRPr="00925969" w:rsidRDefault="00CE0859" w:rsidP="000935B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E0859" w:rsidRPr="00925969" w14:paraId="24371E22" w14:textId="77777777" w:rsidTr="000935B1">
        <w:trPr>
          <w:trHeight w:val="135"/>
        </w:trPr>
        <w:tc>
          <w:tcPr>
            <w:tcW w:w="7338" w:type="dxa"/>
          </w:tcPr>
          <w:p w14:paraId="367273C6" w14:textId="77777777" w:rsidR="00CE0859" w:rsidRPr="00925969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232" w:type="dxa"/>
          </w:tcPr>
          <w:p w14:paraId="5FD05289" w14:textId="77777777" w:rsidR="00CE0859" w:rsidRPr="00925969" w:rsidRDefault="00CE0859" w:rsidP="007F581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CE0859" w:rsidRPr="00925969" w14:paraId="29216361" w14:textId="77777777" w:rsidTr="000935B1">
        <w:tc>
          <w:tcPr>
            <w:tcW w:w="7338" w:type="dxa"/>
          </w:tcPr>
          <w:p w14:paraId="718BC30F" w14:textId="6D5BF954" w:rsidR="00CE0859" w:rsidRPr="00925969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-</w:t>
            </w: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คำนวณตาม </w:t>
            </w:r>
            <w:r w:rsidRPr="0092596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TAS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2232" w:type="dxa"/>
          </w:tcPr>
          <w:p w14:paraId="19C705F2" w14:textId="494ED0BA" w:rsidR="00CE0859" w:rsidRPr="00925969" w:rsidRDefault="00CE0859" w:rsidP="007F581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CE0859" w:rsidRPr="00925969" w14:paraId="52CC9402" w14:textId="77777777" w:rsidTr="000935B1">
        <w:tc>
          <w:tcPr>
            <w:tcW w:w="7338" w:type="dxa"/>
          </w:tcPr>
          <w:p w14:paraId="00EE47A7" w14:textId="77777777" w:rsidR="00CE0859" w:rsidRPr="00925969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จำนวนที่ปรับปรุงใหม่ผ่านกำไรสะสมต้นปี</w:t>
            </w:r>
          </w:p>
        </w:tc>
        <w:tc>
          <w:tcPr>
            <w:tcW w:w="2232" w:type="dxa"/>
          </w:tcPr>
          <w:p w14:paraId="503F79C1" w14:textId="290E830B" w:rsidR="00CE0859" w:rsidRPr="00925969" w:rsidRDefault="00D04576" w:rsidP="007F581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87</w:t>
            </w:r>
            <w:r w:rsidR="00CE0859"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194</w:t>
            </w:r>
            <w:r w:rsidR="00CE0859"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050</w:t>
            </w:r>
            <w:r w:rsidRPr="00925969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CE0859" w:rsidRPr="00925969" w14:paraId="283CB8D7" w14:textId="77777777" w:rsidTr="000935B1">
        <w:tc>
          <w:tcPr>
            <w:tcW w:w="7338" w:type="dxa"/>
          </w:tcPr>
          <w:p w14:paraId="0D56EAB8" w14:textId="77777777" w:rsidR="00CE0859" w:rsidRPr="00925969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232" w:type="dxa"/>
          </w:tcPr>
          <w:p w14:paraId="5A774E16" w14:textId="77777777" w:rsidR="00CE0859" w:rsidRPr="00925969" w:rsidRDefault="00CE0859" w:rsidP="007F581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CE0859" w:rsidRPr="000935B1" w14:paraId="5E8D4E2B" w14:textId="77777777" w:rsidTr="000935B1">
        <w:tc>
          <w:tcPr>
            <w:tcW w:w="7338" w:type="dxa"/>
          </w:tcPr>
          <w:p w14:paraId="776440B6" w14:textId="4498163C" w:rsidR="00CE0859" w:rsidRPr="000935B1" w:rsidRDefault="00CE0859" w:rsidP="000935B1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ค่าเผื่อผลขาดทุน ณ วันที่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2563</w:t>
            </w:r>
            <w:r w:rsidR="00E00CF4"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คำนวณตาม </w:t>
            </w:r>
            <w:r w:rsidR="00E00CF4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2232" w:type="dxa"/>
          </w:tcPr>
          <w:p w14:paraId="5C138425" w14:textId="3F466D23" w:rsidR="00CE0859" w:rsidRPr="000935B1" w:rsidRDefault="00D04576" w:rsidP="007F581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87</w:t>
            </w:r>
            <w:r w:rsidR="00CE0859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194</w:t>
            </w:r>
            <w:r w:rsidR="00CE0859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050</w:t>
            </w: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CE0859" w:rsidRPr="000935B1" w14:paraId="24AC6B93" w14:textId="77777777" w:rsidTr="000935B1">
        <w:tc>
          <w:tcPr>
            <w:tcW w:w="7338" w:type="dxa"/>
          </w:tcPr>
          <w:p w14:paraId="10F5F018" w14:textId="2123EB69" w:rsidR="00CE0859" w:rsidRPr="000935B1" w:rsidRDefault="00CE0859" w:rsidP="000935B1">
            <w:pPr>
              <w:spacing w:line="240" w:lineRule="auto"/>
              <w:ind w:left="1080"/>
              <w:jc w:val="thaiDistribute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</w:t>
            </w:r>
            <w:r w:rsidR="00E00CF4"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2232" w:type="dxa"/>
          </w:tcPr>
          <w:p w14:paraId="4D88E7BC" w14:textId="23836591" w:rsidR="00CE0859" w:rsidRPr="000935B1" w:rsidRDefault="00D04576" w:rsidP="007F5815">
            <w:pP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41</w:t>
            </w:r>
            <w:r w:rsidR="005955C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  <w:r w:rsidR="000662AD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CE0859" w:rsidRPr="000935B1" w14:paraId="1F4D2364" w14:textId="77777777" w:rsidTr="000935B1">
        <w:tc>
          <w:tcPr>
            <w:tcW w:w="7338" w:type="dxa"/>
          </w:tcPr>
          <w:p w14:paraId="0A14BAEC" w14:textId="3DC936A3" w:rsidR="00CE0859" w:rsidRPr="000935B1" w:rsidRDefault="003606E5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กลับรายการค่าเผื่อผลขาดทุนด้านเครดิต</w:t>
            </w:r>
            <w:r w:rsidR="00E00CF4" w:rsidRPr="000935B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ในระหว่างปีเนื่องจากสามารถเก็บเงินได้</w:t>
            </w:r>
          </w:p>
        </w:tc>
        <w:tc>
          <w:tcPr>
            <w:tcW w:w="2232" w:type="dxa"/>
          </w:tcPr>
          <w:p w14:paraId="1C2A7A79" w14:textId="23605658" w:rsidR="00CE0859" w:rsidRPr="000935B1" w:rsidRDefault="009760C1" w:rsidP="000662A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</w:t>
            </w:r>
            <w:r w:rsidR="000662AD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900</w:t>
            </w:r>
            <w:r w:rsidR="000662AD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</w:tr>
      <w:tr w:rsidR="00CE0859" w:rsidRPr="000935B1" w14:paraId="1E3B462C" w14:textId="77777777" w:rsidTr="000935B1">
        <w:tc>
          <w:tcPr>
            <w:tcW w:w="7338" w:type="dxa"/>
          </w:tcPr>
          <w:p w14:paraId="364D9F78" w14:textId="5CDFD27F" w:rsidR="00CE0859" w:rsidRPr="000935B1" w:rsidRDefault="00CE0859" w:rsidP="000935B1">
            <w:pPr>
              <w:spacing w:line="240" w:lineRule="auto"/>
              <w:ind w:left="1080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DD5723"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2563</w:t>
            </w:r>
            <w:r w:rsidR="00BA19E6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- คำนวณตาม </w:t>
            </w:r>
            <w:r w:rsidR="00DD5723" w:rsidRPr="000935B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TFRS </w:t>
            </w:r>
            <w:r w:rsidR="009760C1" w:rsidRPr="009760C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232" w:type="dxa"/>
          </w:tcPr>
          <w:p w14:paraId="1C7A1E08" w14:textId="0B208E68" w:rsidR="00CE0859" w:rsidRPr="000935B1" w:rsidRDefault="00D04576" w:rsidP="007F5815">
            <w:pPr>
              <w:pBdr>
                <w:bottom w:val="double" w:sz="4" w:space="0" w:color="auto"/>
              </w:pBdr>
              <w:spacing w:line="240" w:lineRule="auto"/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118</w:t>
            </w:r>
            <w:r w:rsidR="006C25CE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294</w:t>
            </w:r>
            <w:r w:rsidR="006C25CE"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eastAsia="Times New Roman" w:hAnsi="Browallia New" w:cs="Browallia New"/>
                <w:sz w:val="26"/>
                <w:szCs w:val="26"/>
              </w:rPr>
              <w:t>050</w:t>
            </w:r>
            <w:r w:rsidRPr="000935B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</w:tbl>
    <w:p w14:paraId="46CB99C8" w14:textId="77777777" w:rsidR="00695C17" w:rsidRPr="0065214B" w:rsidRDefault="00695C17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</w:p>
    <w:p w14:paraId="7056BE01" w14:textId="5F732ED1" w:rsidR="004C6E11" w:rsidRPr="0065214B" w:rsidRDefault="004C6E11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เงินให้กู้ยืม</w:t>
      </w:r>
      <w:r w:rsidR="0074444A"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ระยะสั้น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แก่บริษัทย่อยอยู่ในรูปของตั๋วสัญญาใช้เงิน มีอัตราดอกเบี้ย</w:t>
      </w:r>
      <w:r w:rsidR="007C1AF5"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ระหว่าง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ร้อยละ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5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25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="000062B6"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ถึง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ร้อยละ 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6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00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ต่อปี (พ.ศ. 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2562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: ร้อยละ 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5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.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75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</w:t>
      </w:r>
      <w:r w:rsidR="000062B6"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และร้อยละ 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6</w:t>
      </w:r>
      <w:r w:rsidR="000062B6"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>.</w:t>
      </w:r>
      <w:r w:rsidR="009760C1" w:rsidRPr="009760C1">
        <w:rPr>
          <w:rFonts w:ascii="Browallia New" w:eastAsia="Times New Roman" w:hAnsi="Browallia New" w:cs="Browallia New"/>
          <w:spacing w:val="-6"/>
          <w:sz w:val="26"/>
          <w:szCs w:val="26"/>
        </w:rPr>
        <w:t>00</w:t>
      </w:r>
      <w:r w:rsidR="000062B6" w:rsidRPr="0065214B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65214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ต่อปี)</w:t>
      </w:r>
      <w:r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 และมีกำหนดจ่ายคืนเมื่อทวงถาม เงินให้กู้ยืมดังกล่าวไม่มีหลักทรัพย์</w:t>
      </w:r>
      <w:r w:rsidR="0065214B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Pr="0065214B">
        <w:rPr>
          <w:rFonts w:ascii="Browallia New" w:eastAsia="Times New Roman" w:hAnsi="Browallia New" w:cs="Browallia New"/>
          <w:sz w:val="26"/>
          <w:szCs w:val="26"/>
          <w:cs/>
        </w:rPr>
        <w:t>ค้ำประกัน</w:t>
      </w:r>
      <w:r w:rsidR="00E00CF4"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6C25CE"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มีผลขาดทุนด้านเครดิตที่คาดว่าจะเกิดขึ้นจำนวน 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118</w:t>
      </w:r>
      <w:r w:rsidR="006C25CE" w:rsidRPr="0065214B">
        <w:rPr>
          <w:rFonts w:ascii="Browallia New" w:eastAsia="Times New Roman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294</w:t>
      </w:r>
      <w:r w:rsidR="006C25CE" w:rsidRPr="0065214B">
        <w:rPr>
          <w:rFonts w:ascii="Browallia New" w:eastAsia="Times New Roman" w:hAnsi="Browallia New" w:cs="Browallia New"/>
          <w:sz w:val="26"/>
          <w:szCs w:val="26"/>
        </w:rPr>
        <w:t>,</w:t>
      </w:r>
      <w:r w:rsidR="009760C1" w:rsidRPr="009760C1">
        <w:rPr>
          <w:rFonts w:ascii="Browallia New" w:eastAsia="Times New Roman" w:hAnsi="Browallia New" w:cs="Browallia New"/>
          <w:sz w:val="26"/>
          <w:szCs w:val="26"/>
        </w:rPr>
        <w:t>050</w:t>
      </w:r>
      <w:r w:rsidR="006C25CE" w:rsidRPr="0065214B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6C25CE" w:rsidRPr="0065214B">
        <w:rPr>
          <w:rFonts w:ascii="Browallia New" w:eastAsia="Times New Roman" w:hAnsi="Browallia New" w:cs="Browallia New"/>
          <w:sz w:val="26"/>
          <w:szCs w:val="26"/>
          <w:cs/>
        </w:rPr>
        <w:t xml:space="preserve">บาท </w:t>
      </w:r>
      <w:r w:rsidR="002D74F5" w:rsidRPr="0065214B">
        <w:rPr>
          <w:rFonts w:ascii="Browallia New" w:eastAsia="Times New Roman" w:hAnsi="Browallia New" w:cs="Browallia New" w:hint="cs"/>
          <w:spacing w:val="-6"/>
          <w:sz w:val="26"/>
          <w:szCs w:val="26"/>
          <w:cs/>
        </w:rPr>
        <w:t>สำห</w:t>
      </w:r>
      <w:r w:rsidR="006C25CE" w:rsidRPr="0065214B">
        <w:rPr>
          <w:rFonts w:ascii="Browallia New" w:eastAsia="Times New Roman" w:hAnsi="Browallia New" w:cs="Browallia New"/>
          <w:sz w:val="26"/>
          <w:szCs w:val="26"/>
          <w:cs/>
        </w:rPr>
        <w:t>รับเงินให้กู้ยืมที่ทำกับบริษัทย่อย</w:t>
      </w:r>
    </w:p>
    <w:p w14:paraId="3C4D1E58" w14:textId="7591D73A" w:rsidR="00E00CF4" w:rsidRPr="0065214B" w:rsidRDefault="00E00CF4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6FAD449" w14:textId="5104AF1E" w:rsidR="00E00CF4" w:rsidRPr="00925969" w:rsidRDefault="00E00CF4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65214B">
        <w:rPr>
          <w:rFonts w:ascii="Browallia New" w:eastAsia="Times New Roman" w:hAnsi="Browallia New" w:cs="Browallia New"/>
          <w:sz w:val="26"/>
          <w:szCs w:val="26"/>
          <w:cs/>
        </w:rPr>
        <w:t>เงินให้กู้ยืมเป็นส่วนหมุนเวียน มูลค่ายุติธรรมจึงมีมูลค่าเท่ากับราคาตามบัญชี เนื่องจากผลกระทบของอัตราคิดลดไม่มี</w:t>
      </w:r>
      <w:r w:rsidRPr="00925969">
        <w:rPr>
          <w:rFonts w:ascii="Browallia New" w:eastAsia="Times New Roman" w:hAnsi="Browallia New" w:cs="Browallia New"/>
          <w:sz w:val="26"/>
          <w:szCs w:val="26"/>
          <w:cs/>
        </w:rPr>
        <w:t>สาระสำคัญ</w:t>
      </w:r>
    </w:p>
    <w:p w14:paraId="2381000C" w14:textId="6BBB26BC" w:rsidR="00F24AA8" w:rsidRPr="00925969" w:rsidRDefault="000935B1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49FA37BE" w14:textId="0AC0CC18" w:rsidR="00F24AA8" w:rsidRPr="00925969" w:rsidRDefault="009760C1" w:rsidP="00F24AA8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9760C1">
        <w:rPr>
          <w:rFonts w:ascii="Browallia New" w:eastAsia="Times New Roman" w:hAnsi="Browallia New" w:cs="Browallia New"/>
          <w:b/>
          <w:bCs/>
          <w:sz w:val="26"/>
          <w:szCs w:val="26"/>
        </w:rPr>
        <w:t>37</w:t>
      </w:r>
      <w:r w:rsidR="00F24AA8" w:rsidRPr="00925969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F24AA8" w:rsidRPr="0092596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  <w:r w:rsidR="00F24AA8" w:rsidRPr="00925969">
        <w:rPr>
          <w:rFonts w:ascii="Browallia New" w:eastAsia="Times New Roman" w:hAnsi="Browallia New" w:cs="Browallia New"/>
          <w:sz w:val="26"/>
          <w:szCs w:val="26"/>
          <w:cs/>
        </w:rPr>
        <w:t xml:space="preserve"> (ต่อ)</w:t>
      </w:r>
    </w:p>
    <w:p w14:paraId="1F395B80" w14:textId="77777777" w:rsidR="00F24AA8" w:rsidRPr="00925969" w:rsidRDefault="00F24AA8" w:rsidP="00F24AA8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8EF28BA" w14:textId="7741207E" w:rsidR="00F24AA8" w:rsidRPr="00925969" w:rsidRDefault="00F24AA8" w:rsidP="00F24AA8">
      <w:pPr>
        <w:spacing w:line="240" w:lineRule="auto"/>
        <w:ind w:left="1080" w:right="-72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 (ต่อ)</w:t>
      </w:r>
    </w:p>
    <w:p w14:paraId="13A0A6E5" w14:textId="77777777" w:rsidR="008B2210" w:rsidRPr="00925969" w:rsidRDefault="008B2210" w:rsidP="008B2210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6F1C3C0" w14:textId="59AB3C29" w:rsidR="008B2210" w:rsidRPr="00925969" w:rsidRDefault="009760C1" w:rsidP="008B2210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8B2210" w:rsidRPr="00925969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B2210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8B2210" w:rsidRPr="00925969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เงินกู้ยืมระยะสั้นจากบริษัทย่อย</w:t>
      </w:r>
    </w:p>
    <w:p w14:paraId="13EF746B" w14:textId="77777777" w:rsidR="008B2210" w:rsidRPr="00925969" w:rsidRDefault="008B2210" w:rsidP="008B2210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62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6581"/>
        <w:gridCol w:w="1440"/>
        <w:gridCol w:w="1441"/>
      </w:tblGrid>
      <w:tr w:rsidR="008B2210" w:rsidRPr="00925969" w14:paraId="41506EAB" w14:textId="77777777" w:rsidTr="00C620BE">
        <w:tc>
          <w:tcPr>
            <w:tcW w:w="6581" w:type="dxa"/>
          </w:tcPr>
          <w:p w14:paraId="6451F447" w14:textId="77777777" w:rsidR="008B2210" w:rsidRPr="00925969" w:rsidRDefault="008B2210" w:rsidP="00C620BE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gridSpan w:val="2"/>
          </w:tcPr>
          <w:p w14:paraId="3715259B" w14:textId="77777777" w:rsidR="008B2210" w:rsidRPr="00925969" w:rsidRDefault="008B2210" w:rsidP="00C620BE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B2210" w:rsidRPr="00925969" w14:paraId="5BE6EA05" w14:textId="77777777" w:rsidTr="00C620BE">
        <w:tc>
          <w:tcPr>
            <w:tcW w:w="6581" w:type="dxa"/>
          </w:tcPr>
          <w:p w14:paraId="45B27B46" w14:textId="017A7018" w:rsidR="008B2210" w:rsidRPr="00925969" w:rsidRDefault="008B2210" w:rsidP="00C620BE">
            <w:pPr>
              <w:spacing w:before="10"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</w:tcPr>
          <w:p w14:paraId="6B300E82" w14:textId="25D0D0A0" w:rsidR="008B2210" w:rsidRPr="00925969" w:rsidRDefault="008B2210" w:rsidP="00C620BE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1" w:type="dxa"/>
          </w:tcPr>
          <w:p w14:paraId="2DA98884" w14:textId="76628F30" w:rsidR="008B2210" w:rsidRPr="00925969" w:rsidRDefault="008B2210" w:rsidP="00C620BE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8B2210" w:rsidRPr="00925969" w14:paraId="495F45F9" w14:textId="77777777" w:rsidTr="00C620BE">
        <w:tc>
          <w:tcPr>
            <w:tcW w:w="6581" w:type="dxa"/>
          </w:tcPr>
          <w:p w14:paraId="44ACB941" w14:textId="77777777" w:rsidR="008B2210" w:rsidRPr="00925969" w:rsidRDefault="008B2210" w:rsidP="00C620BE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314BBA9F" w14:textId="77777777" w:rsidR="008B2210" w:rsidRPr="00925969" w:rsidRDefault="008B2210" w:rsidP="00C620BE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1" w:type="dxa"/>
          </w:tcPr>
          <w:p w14:paraId="41432E98" w14:textId="77777777" w:rsidR="008B2210" w:rsidRPr="00925969" w:rsidRDefault="008B2210" w:rsidP="00C620BE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B2210" w:rsidRPr="00925969" w14:paraId="4D519AD0" w14:textId="77777777" w:rsidTr="00C620BE">
        <w:tc>
          <w:tcPr>
            <w:tcW w:w="6581" w:type="dxa"/>
          </w:tcPr>
          <w:p w14:paraId="670C499B" w14:textId="77777777" w:rsidR="008B2210" w:rsidRPr="00925969" w:rsidRDefault="008B2210" w:rsidP="00C620BE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5D70AB94" w14:textId="77777777" w:rsidR="008B2210" w:rsidRPr="00925969" w:rsidRDefault="008B2210" w:rsidP="00C620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1" w:type="dxa"/>
          </w:tcPr>
          <w:p w14:paraId="467338AA" w14:textId="77777777" w:rsidR="008B2210" w:rsidRPr="00925969" w:rsidRDefault="008B2210" w:rsidP="00C620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8B2210" w:rsidRPr="00925969" w14:paraId="66EF82F3" w14:textId="77777777" w:rsidTr="00C620BE">
        <w:tc>
          <w:tcPr>
            <w:tcW w:w="6581" w:type="dxa"/>
          </w:tcPr>
          <w:p w14:paraId="4EACFB39" w14:textId="77777777" w:rsidR="008B2210" w:rsidRPr="00925969" w:rsidRDefault="008B2210" w:rsidP="00C620BE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5D2E957E" w14:textId="77777777" w:rsidR="008B2210" w:rsidRPr="00925969" w:rsidRDefault="008B2210" w:rsidP="00C620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5F29F02B" w14:textId="77777777" w:rsidR="008B2210" w:rsidRPr="00925969" w:rsidRDefault="008B2210" w:rsidP="00C620B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8B2210" w:rsidRPr="00925969" w14:paraId="5518B4EF" w14:textId="77777777" w:rsidTr="00C620BE">
        <w:tc>
          <w:tcPr>
            <w:tcW w:w="6581" w:type="dxa"/>
          </w:tcPr>
          <w:p w14:paraId="0D7FA29C" w14:textId="77777777" w:rsidR="008B2210" w:rsidRPr="00925969" w:rsidRDefault="008B2210" w:rsidP="00C620BE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1440" w:type="dxa"/>
          </w:tcPr>
          <w:p w14:paraId="748DF796" w14:textId="580CE0E1" w:rsidR="008B2210" w:rsidRPr="00925969" w:rsidRDefault="009760C1" w:rsidP="00C620B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1" w:type="dxa"/>
          </w:tcPr>
          <w:p w14:paraId="0560292F" w14:textId="59815FF8" w:rsidR="008B2210" w:rsidRPr="00925969" w:rsidRDefault="009760C1" w:rsidP="00C620B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B2210" w:rsidRPr="00925969" w14:paraId="7522BD6A" w14:textId="77777777" w:rsidTr="00C620BE">
        <w:tc>
          <w:tcPr>
            <w:tcW w:w="6581" w:type="dxa"/>
          </w:tcPr>
          <w:p w14:paraId="2FE20BE4" w14:textId="77777777" w:rsidR="008B2210" w:rsidRPr="00925969" w:rsidRDefault="008B2210" w:rsidP="00C620BE">
            <w:pPr>
              <w:spacing w:line="240" w:lineRule="auto"/>
              <w:ind w:left="96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เงินกู้ยืมในระหว่างปี</w:t>
            </w:r>
          </w:p>
        </w:tc>
        <w:tc>
          <w:tcPr>
            <w:tcW w:w="1440" w:type="dxa"/>
          </w:tcPr>
          <w:p w14:paraId="0DEF0638" w14:textId="603E2ACD" w:rsidR="008B2210" w:rsidRPr="00925969" w:rsidRDefault="008B2210" w:rsidP="00C620B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25CE4466" w14:textId="33E14404" w:rsidR="008B2210" w:rsidRPr="00925969" w:rsidRDefault="009760C1" w:rsidP="00C620BE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8B2210" w:rsidRPr="00925969" w14:paraId="1C4AACFB" w14:textId="77777777" w:rsidTr="00C620BE">
        <w:tc>
          <w:tcPr>
            <w:tcW w:w="6581" w:type="dxa"/>
          </w:tcPr>
          <w:p w14:paraId="50C98CD5" w14:textId="77777777" w:rsidR="008B2210" w:rsidRPr="00925969" w:rsidRDefault="008B2210" w:rsidP="00C620BE">
            <w:pPr>
              <w:spacing w:line="240" w:lineRule="auto"/>
              <w:ind w:left="9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จ่ายเงินคืนให้กู้ยืมในระหว่างปี</w:t>
            </w:r>
          </w:p>
        </w:tc>
        <w:tc>
          <w:tcPr>
            <w:tcW w:w="1440" w:type="dxa"/>
          </w:tcPr>
          <w:p w14:paraId="5F2CB4FF" w14:textId="29EF96D7" w:rsidR="008B2210" w:rsidRPr="00925969" w:rsidRDefault="008B2210" w:rsidP="00C620BE">
            <w:pPr>
              <w:pBdr>
                <w:bottom w:val="single" w:sz="4" w:space="0" w:color="auto"/>
                <w:bar w:val="single" w:sz="4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</w:tcPr>
          <w:p w14:paraId="512890DF" w14:textId="4DD64E5A" w:rsidR="008B2210" w:rsidRPr="00925969" w:rsidRDefault="008B2210" w:rsidP="00C620BE">
            <w:pPr>
              <w:pBdr>
                <w:bottom w:val="single" w:sz="4" w:space="0" w:color="auto"/>
                <w:bar w:val="single" w:sz="4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760C1"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92596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B2210" w:rsidRPr="00925969" w14:paraId="09AD4F5E" w14:textId="77777777" w:rsidTr="00C620BE">
        <w:tc>
          <w:tcPr>
            <w:tcW w:w="6581" w:type="dxa"/>
          </w:tcPr>
          <w:p w14:paraId="77DAD739" w14:textId="77777777" w:rsidR="008B2210" w:rsidRPr="00925969" w:rsidRDefault="008B2210" w:rsidP="00C620BE">
            <w:pPr>
              <w:spacing w:line="240" w:lineRule="auto"/>
              <w:ind w:left="9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ยอดคงเหลือสิ้นปี</w:t>
            </w:r>
          </w:p>
        </w:tc>
        <w:tc>
          <w:tcPr>
            <w:tcW w:w="1440" w:type="dxa"/>
          </w:tcPr>
          <w:p w14:paraId="217F8ED5" w14:textId="6C04CA72" w:rsidR="008B2210" w:rsidRPr="00925969" w:rsidRDefault="008B2210" w:rsidP="00C620B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</w:tcPr>
          <w:p w14:paraId="3597553A" w14:textId="6438F0DA" w:rsidR="008B2210" w:rsidRPr="00925969" w:rsidRDefault="009760C1" w:rsidP="00C620BE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B2210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8CA6C97" w14:textId="77777777" w:rsidR="008B2210" w:rsidRPr="00925969" w:rsidRDefault="008B2210" w:rsidP="008B2210">
      <w:pPr>
        <w:spacing w:line="240" w:lineRule="auto"/>
        <w:ind w:left="1080"/>
        <w:rPr>
          <w:rFonts w:ascii="Browallia New" w:eastAsia="Times New Roman" w:hAnsi="Browallia New" w:cs="Browallia New"/>
          <w:sz w:val="26"/>
          <w:szCs w:val="26"/>
        </w:rPr>
      </w:pPr>
    </w:p>
    <w:p w14:paraId="68B4B378" w14:textId="13731146" w:rsidR="008B2210" w:rsidRPr="004D28D7" w:rsidRDefault="008B2210" w:rsidP="008B2210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เงินกู้ยืม</w:t>
      </w:r>
      <w:r w:rsidR="0073042D" w:rsidRPr="00925969">
        <w:rPr>
          <w:rFonts w:ascii="Browallia New" w:hAnsi="Browallia New" w:cs="Browallia New"/>
          <w:spacing w:val="-4"/>
          <w:sz w:val="26"/>
          <w:szCs w:val="26"/>
          <w:cs/>
        </w:rPr>
        <w:t>ระยะสั้น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จากบริษัทย่อยอยู่ในรูปของตั๋วสัญญาใช้เงิน มีอัตราดอกเบี้ยร้อยละ</w:t>
      </w:r>
      <w:r w:rsidR="00D928E7"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6</w:t>
      </w:r>
      <w:r w:rsidR="00D928E7" w:rsidRPr="00925969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00</w:t>
      </w:r>
      <w:r w:rsidR="00D928E7"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>ต่อปี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(พ.ศ.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925969">
        <w:rPr>
          <w:rFonts w:ascii="Browallia New" w:hAnsi="Browallia New" w:cs="Browallia New"/>
          <w:spacing w:val="-4"/>
          <w:sz w:val="26"/>
          <w:szCs w:val="26"/>
          <w:cs/>
        </w:rPr>
        <w:t xml:space="preserve"> : ร้อยละ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5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pacing w:val="-4"/>
          <w:sz w:val="26"/>
          <w:szCs w:val="26"/>
        </w:rPr>
        <w:t>75</w:t>
      </w:r>
      <w:r w:rsidRPr="0092596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D28D7">
        <w:rPr>
          <w:rFonts w:ascii="Browallia New" w:hAnsi="Browallia New" w:cs="Browallia New"/>
          <w:sz w:val="26"/>
          <w:szCs w:val="26"/>
          <w:cs/>
        </w:rPr>
        <w:t>และร้อยละ</w:t>
      </w:r>
      <w:r w:rsidRPr="004D28D7">
        <w:rPr>
          <w:rFonts w:ascii="Browallia New" w:hAnsi="Browallia New" w:cs="Browallia New"/>
          <w:sz w:val="26"/>
          <w:szCs w:val="26"/>
        </w:rPr>
        <w:t xml:space="preserve"> </w:t>
      </w:r>
      <w:r w:rsidR="009760C1" w:rsidRPr="009760C1">
        <w:rPr>
          <w:rFonts w:ascii="Browallia New" w:hAnsi="Browallia New" w:cs="Browallia New"/>
          <w:sz w:val="26"/>
          <w:szCs w:val="26"/>
        </w:rPr>
        <w:t>6</w:t>
      </w:r>
      <w:r w:rsidRPr="004D28D7">
        <w:rPr>
          <w:rFonts w:ascii="Browallia New" w:hAnsi="Browallia New" w:cs="Browallia New"/>
          <w:sz w:val="26"/>
          <w:szCs w:val="26"/>
        </w:rPr>
        <w:t>.</w:t>
      </w:r>
      <w:r w:rsidR="009760C1" w:rsidRPr="009760C1">
        <w:rPr>
          <w:rFonts w:ascii="Browallia New" w:hAnsi="Browallia New" w:cs="Browallia New"/>
          <w:sz w:val="26"/>
          <w:szCs w:val="26"/>
        </w:rPr>
        <w:t>00</w:t>
      </w:r>
      <w:r w:rsidRPr="004D28D7">
        <w:rPr>
          <w:rFonts w:ascii="Browallia New" w:hAnsi="Browallia New" w:cs="Browallia New"/>
          <w:sz w:val="26"/>
          <w:szCs w:val="26"/>
        </w:rPr>
        <w:t xml:space="preserve"> </w:t>
      </w:r>
      <w:r w:rsidRPr="004D28D7">
        <w:rPr>
          <w:rFonts w:ascii="Browallia New" w:hAnsi="Browallia New" w:cs="Browallia New"/>
          <w:sz w:val="26"/>
          <w:szCs w:val="26"/>
          <w:cs/>
        </w:rPr>
        <w:t>ต่อปี) และมีกำหนดจ่ายคืนเมื่อทวงถาม เงินกู้ยืมดังกล่าวไม่มีหลักทรัพย์ค้ำประกัน</w:t>
      </w:r>
    </w:p>
    <w:p w14:paraId="5A27A4FD" w14:textId="77777777" w:rsidR="008B2210" w:rsidRPr="00925969" w:rsidRDefault="008B2210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4AC41A6F" w14:textId="4F44B50D" w:rsidR="004C6E11" w:rsidRPr="00925969" w:rsidRDefault="009760C1" w:rsidP="004C6E11">
      <w:pPr>
        <w:spacing w:line="240" w:lineRule="auto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9760C1">
        <w:rPr>
          <w:rFonts w:ascii="Browallia New" w:hAnsi="Browallia New" w:cs="Browallia New"/>
          <w:b/>
          <w:bCs/>
          <w:sz w:val="26"/>
          <w:szCs w:val="26"/>
        </w:rPr>
        <w:t>37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9760C1">
        <w:rPr>
          <w:rFonts w:ascii="Browallia New" w:hAnsi="Browallia New" w:cs="Browallia New"/>
          <w:b/>
          <w:bCs/>
          <w:sz w:val="26"/>
          <w:szCs w:val="26"/>
        </w:rPr>
        <w:t>6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</w:rPr>
        <w:tab/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5B539B">
        <w:rPr>
          <w:rFonts w:ascii="Browallia New" w:hAnsi="Browallia New" w:cs="Browallia New" w:hint="cs"/>
          <w:b/>
          <w:bCs/>
          <w:sz w:val="26"/>
          <w:szCs w:val="26"/>
          <w:cs/>
        </w:rPr>
        <w:t>ที่</w:t>
      </w:r>
      <w:r w:rsidR="004C6E11" w:rsidRPr="00925969">
        <w:rPr>
          <w:rFonts w:ascii="Browallia New" w:hAnsi="Browallia New" w:cs="Browallia New"/>
          <w:b/>
          <w:bCs/>
          <w:sz w:val="26"/>
          <w:szCs w:val="26"/>
          <w:cs/>
        </w:rPr>
        <w:t>สำคัญ</w:t>
      </w:r>
    </w:p>
    <w:p w14:paraId="6036E7B8" w14:textId="77777777" w:rsidR="004C6E11" w:rsidRPr="00925969" w:rsidRDefault="004C6E11" w:rsidP="004C6E11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4C6E11" w:rsidRPr="00925969" w14:paraId="57374B41" w14:textId="77777777" w:rsidTr="00B92935">
        <w:trPr>
          <w:cantSplit/>
        </w:trPr>
        <w:tc>
          <w:tcPr>
            <w:tcW w:w="3989" w:type="dxa"/>
            <w:vAlign w:val="bottom"/>
          </w:tcPr>
          <w:p w14:paraId="35645E0D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678FB40" w14:textId="77777777" w:rsidR="004C6E11" w:rsidRPr="00925969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4A4BC0FB" w14:textId="77777777" w:rsidR="004C6E11" w:rsidRPr="00925969" w:rsidRDefault="004C6E11" w:rsidP="00B92935">
            <w:pPr>
              <w:pStyle w:val="Heading4"/>
              <w:pBdr>
                <w:bottom w:val="single" w:sz="4" w:space="1" w:color="auto"/>
              </w:pBdr>
              <w:tabs>
                <w:tab w:val="left" w:pos="285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6E11" w:rsidRPr="00925969" w14:paraId="3E3941D0" w14:textId="77777777" w:rsidTr="00B92935">
        <w:trPr>
          <w:cantSplit/>
        </w:trPr>
        <w:tc>
          <w:tcPr>
            <w:tcW w:w="3989" w:type="dxa"/>
            <w:vAlign w:val="bottom"/>
          </w:tcPr>
          <w:p w14:paraId="7F4ECFEE" w14:textId="4E107C2D" w:rsidR="004C6E11" w:rsidRPr="00925969" w:rsidRDefault="004C6E11" w:rsidP="00B92935">
            <w:pPr>
              <w:spacing w:before="10"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vAlign w:val="bottom"/>
          </w:tcPr>
          <w:p w14:paraId="0D8BDD11" w14:textId="161019DE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49AC958A" w14:textId="2888237D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1368" w:type="dxa"/>
            <w:vAlign w:val="bottom"/>
          </w:tcPr>
          <w:p w14:paraId="7CF1AA18" w14:textId="17179F8C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vAlign w:val="bottom"/>
          </w:tcPr>
          <w:p w14:paraId="5E174830" w14:textId="2D76EF9C" w:rsidR="004C6E11" w:rsidRPr="00925969" w:rsidRDefault="004C6E11" w:rsidP="00B92935">
            <w:pPr>
              <w:spacing w:before="10"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760C1" w:rsidRPr="009760C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2562</w:t>
            </w:r>
          </w:p>
        </w:tc>
      </w:tr>
      <w:tr w:rsidR="004C6E11" w:rsidRPr="00925969" w14:paraId="36AF5825" w14:textId="77777777" w:rsidTr="00B92935">
        <w:trPr>
          <w:cantSplit/>
        </w:trPr>
        <w:tc>
          <w:tcPr>
            <w:tcW w:w="3989" w:type="dxa"/>
            <w:vAlign w:val="bottom"/>
          </w:tcPr>
          <w:p w14:paraId="359EA360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1EE7969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54B47B53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AEBF240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8B94596" w14:textId="77777777" w:rsidR="004C6E11" w:rsidRPr="00925969" w:rsidRDefault="004C6E11" w:rsidP="00B92935">
            <w:pPr>
              <w:pBdr>
                <w:bottom w:val="single" w:sz="4" w:space="1" w:color="000000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C6E11" w:rsidRPr="00925969" w14:paraId="4B7A3290" w14:textId="77777777" w:rsidTr="00B92935">
        <w:trPr>
          <w:cantSplit/>
        </w:trPr>
        <w:tc>
          <w:tcPr>
            <w:tcW w:w="3989" w:type="dxa"/>
            <w:vAlign w:val="bottom"/>
          </w:tcPr>
          <w:p w14:paraId="7FD5564F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65D10DB" w14:textId="77777777" w:rsidR="004C6E11" w:rsidRPr="00925969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5C7AA6" w14:textId="77777777" w:rsidR="004C6E11" w:rsidRPr="00925969" w:rsidRDefault="004C6E11" w:rsidP="00B92935">
            <w:pPr>
              <w:tabs>
                <w:tab w:val="left" w:pos="1261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5DA0B06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8E59B0D" w14:textId="77777777" w:rsidR="004C6E11" w:rsidRPr="00925969" w:rsidRDefault="004C6E11" w:rsidP="00B92935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C6E11" w:rsidRPr="00925969" w14:paraId="6CD728B9" w14:textId="77777777" w:rsidTr="00B92935">
        <w:trPr>
          <w:cantSplit/>
        </w:trPr>
        <w:tc>
          <w:tcPr>
            <w:tcW w:w="3989" w:type="dxa"/>
            <w:vAlign w:val="bottom"/>
          </w:tcPr>
          <w:p w14:paraId="29F2AD48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368" w:type="dxa"/>
            <w:vAlign w:val="bottom"/>
          </w:tcPr>
          <w:p w14:paraId="5DEE7D5E" w14:textId="246BD2D4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368" w:type="dxa"/>
            <w:vAlign w:val="bottom"/>
          </w:tcPr>
          <w:p w14:paraId="214C73AA" w14:textId="59BFB70A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368" w:type="dxa"/>
            <w:vAlign w:val="bottom"/>
          </w:tcPr>
          <w:p w14:paraId="0CFE058C" w14:textId="393D22E2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368" w:type="dxa"/>
            <w:vAlign w:val="bottom"/>
          </w:tcPr>
          <w:p w14:paraId="08277599" w14:textId="1DB69A67" w:rsidR="004C6E11" w:rsidRPr="00925969" w:rsidRDefault="009760C1" w:rsidP="00B929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4C6E11" w:rsidRPr="00925969" w14:paraId="0F2710C6" w14:textId="77777777" w:rsidTr="00B92935">
        <w:trPr>
          <w:cantSplit/>
        </w:trPr>
        <w:tc>
          <w:tcPr>
            <w:tcW w:w="3989" w:type="dxa"/>
            <w:vAlign w:val="bottom"/>
          </w:tcPr>
          <w:p w14:paraId="15423F9D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2596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vAlign w:val="bottom"/>
          </w:tcPr>
          <w:p w14:paraId="298F2DFF" w14:textId="093B9FAE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368" w:type="dxa"/>
            <w:vAlign w:val="bottom"/>
          </w:tcPr>
          <w:p w14:paraId="74E45FCF" w14:textId="1CD72D81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368" w:type="dxa"/>
            <w:vAlign w:val="bottom"/>
          </w:tcPr>
          <w:p w14:paraId="783C6FAC" w14:textId="4B1AF826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368" w:type="dxa"/>
            <w:vAlign w:val="bottom"/>
          </w:tcPr>
          <w:p w14:paraId="419513D8" w14:textId="4774F503" w:rsidR="004C6E11" w:rsidRPr="00925969" w:rsidRDefault="009760C1" w:rsidP="00B9293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</w:tr>
      <w:tr w:rsidR="004C6E11" w:rsidRPr="00925969" w14:paraId="3EF37CC7" w14:textId="77777777" w:rsidTr="00B92935">
        <w:trPr>
          <w:cantSplit/>
        </w:trPr>
        <w:tc>
          <w:tcPr>
            <w:tcW w:w="3989" w:type="dxa"/>
            <w:vAlign w:val="bottom"/>
          </w:tcPr>
          <w:p w14:paraId="68BB4475" w14:textId="77777777" w:rsidR="004C6E11" w:rsidRPr="00925969" w:rsidRDefault="004C6E11" w:rsidP="00B92935">
            <w:pPr>
              <w:spacing w:line="240" w:lineRule="auto"/>
              <w:ind w:left="962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33E361C" w14:textId="2F9AB7CA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368" w:type="dxa"/>
            <w:vAlign w:val="bottom"/>
          </w:tcPr>
          <w:p w14:paraId="34AEC8CF" w14:textId="0247A163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368" w:type="dxa"/>
            <w:vAlign w:val="bottom"/>
          </w:tcPr>
          <w:p w14:paraId="305A71C3" w14:textId="31FEAF78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1A7B65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368" w:type="dxa"/>
            <w:vAlign w:val="bottom"/>
          </w:tcPr>
          <w:p w14:paraId="18CB0109" w14:textId="2E62DBC3" w:rsidR="004C6E11" w:rsidRPr="00925969" w:rsidRDefault="009760C1" w:rsidP="00B9293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760C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4C6E11" w:rsidRPr="0092596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760C1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</w:tr>
    </w:tbl>
    <w:p w14:paraId="1E06B536" w14:textId="77777777" w:rsidR="004C6E11" w:rsidRPr="00925969" w:rsidRDefault="004C6E11" w:rsidP="004C6E11">
      <w:pPr>
        <w:spacing w:line="240" w:lineRule="auto"/>
        <w:ind w:left="540" w:hanging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sectPr w:rsidR="004C6E11" w:rsidRPr="00925969" w:rsidSect="0003357B">
      <w:footerReference w:type="default" r:id="rId15"/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367B5" w14:textId="77777777" w:rsidR="00093A89" w:rsidRDefault="00093A89">
      <w:r>
        <w:separator/>
      </w:r>
    </w:p>
  </w:endnote>
  <w:endnote w:type="continuationSeparator" w:id="0">
    <w:p w14:paraId="51F58737" w14:textId="77777777" w:rsidR="00093A89" w:rsidRDefault="0009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CBA3A" w14:textId="33889C6D" w:rsidR="00093A89" w:rsidRPr="00EC3138" w:rsidRDefault="00093A89" w:rsidP="00EC3138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3</w:t>
    </w:r>
    <w:r w:rsidR="009760C1" w:rsidRPr="009760C1">
      <w:rPr>
        <w:rStyle w:val="PageNumber"/>
        <w:rFonts w:ascii="Browallia New" w:eastAsia="Wingdings" w:hAnsi="Browallia New" w:cs="Browallia New"/>
        <w:noProof/>
        <w:sz w:val="26"/>
        <w:szCs w:val="26"/>
      </w:rPr>
      <w:t>5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BE503" w14:textId="77777777" w:rsidR="00093A89" w:rsidRPr="00EC3138" w:rsidRDefault="00093A89" w:rsidP="00EC3138">
    <w:pPr>
      <w:pStyle w:val="Footer"/>
      <w:pBdr>
        <w:top w:val="single" w:sz="8" w:space="1" w:color="auto"/>
      </w:pBdr>
      <w:tabs>
        <w:tab w:val="clear" w:pos="8306"/>
      </w:tabs>
      <w:spacing w:line="240" w:lineRule="auto"/>
      <w:jc w:val="right"/>
      <w:rPr>
        <w:rFonts w:ascii="Browallia New" w:hAnsi="Browallia New" w:cs="Browallia New"/>
        <w:sz w:val="26"/>
        <w:szCs w:val="26"/>
      </w:rPr>
    </w:pP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3</w:t>
    </w:r>
    <w:r w:rsidRPr="0003357B">
      <w:rPr>
        <w:rStyle w:val="PageNumber"/>
        <w:rFonts w:ascii="Browallia New" w:eastAsia="Wingdings" w:hAnsi="Browallia New" w:cs="Browallia New"/>
        <w:noProof/>
        <w:sz w:val="26"/>
        <w:szCs w:val="26"/>
      </w:rPr>
      <w:t>5</w:t>
    </w:r>
    <w:r w:rsidRPr="00EC3138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79254" w14:textId="77777777" w:rsidR="00093A89" w:rsidRPr="006363D4" w:rsidRDefault="00093A89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 w:rsidRPr="006363D4">
      <w:rPr>
        <w:rStyle w:val="PageNumber"/>
        <w:rFonts w:ascii="Browallia New" w:eastAsia="Wingdings" w:hAnsi="Browallia New" w:cs="Browallia New"/>
        <w:noProof/>
        <w:sz w:val="26"/>
        <w:szCs w:val="26"/>
      </w:rPr>
      <w:t>39</w:t>
    </w:r>
    <w:r w:rsidRPr="006363D4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1169E" w14:textId="77777777" w:rsidR="00093A89" w:rsidRPr="0097333E" w:rsidRDefault="00093A89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542E2" w14:textId="77777777" w:rsidR="00093A89" w:rsidRPr="0097333E" w:rsidRDefault="00093A89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2B256" w14:textId="77777777" w:rsidR="00093A89" w:rsidRPr="0097333E" w:rsidRDefault="00093A89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begin"/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instrText xml:space="preserve"> PAGE </w:instrTex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6"/>
        <w:szCs w:val="26"/>
      </w:rPr>
      <w:t>78</w:t>
    </w:r>
    <w:r w:rsidRPr="0097333E">
      <w:rPr>
        <w:rStyle w:val="PageNumber"/>
        <w:rFonts w:ascii="Browallia New" w:eastAsia="Wingding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E9151" w14:textId="77777777" w:rsidR="00093A89" w:rsidRDefault="00093A89">
      <w:r>
        <w:separator/>
      </w:r>
    </w:p>
  </w:footnote>
  <w:footnote w:type="continuationSeparator" w:id="0">
    <w:p w14:paraId="79EE4907" w14:textId="77777777" w:rsidR="00093A89" w:rsidRDefault="00093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B18A3" w14:textId="77777777" w:rsidR="00093A89" w:rsidRPr="006363D4" w:rsidRDefault="00093A89" w:rsidP="00EC3138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บริษัท แม็ทชิ่ง แม็กซิไมซ์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 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โซลูชั่น จำกัด </w:t>
    </w:r>
    <w:r w:rsidRPr="006363D4">
      <w:rPr>
        <w:rFonts w:ascii="Browallia New" w:hAnsi="Browallia New" w:cs="Browallia New"/>
        <w:b/>
        <w:bCs/>
        <w:sz w:val="26"/>
        <w:szCs w:val="26"/>
      </w:rPr>
      <w:t>(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) </w:t>
    </w:r>
  </w:p>
  <w:p w14:paraId="60DCE2BB" w14:textId="77777777" w:rsidR="00093A89" w:rsidRPr="006363D4" w:rsidRDefault="00093A89" w:rsidP="00EC3138">
    <w:pPr>
      <w:pStyle w:val="Header"/>
      <w:tabs>
        <w:tab w:val="clear" w:pos="8306"/>
      </w:tabs>
      <w:spacing w:line="240" w:lineRule="auto"/>
      <w:rPr>
        <w:rFonts w:ascii="Browallia New" w:hAnsi="Browallia New" w:cs="Browallia New"/>
        <w:b/>
        <w:bCs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14F2FEA5" w14:textId="41ED9E39" w:rsidR="00093A89" w:rsidRPr="006363D4" w:rsidRDefault="00093A89" w:rsidP="00EC3138">
    <w:pPr>
      <w:pStyle w:val="Header"/>
      <w:pBdr>
        <w:bottom w:val="single" w:sz="8" w:space="1" w:color="auto"/>
      </w:pBdr>
      <w:tabs>
        <w:tab w:val="clear" w:pos="8306"/>
        <w:tab w:val="right" w:pos="9000"/>
      </w:tabs>
      <w:spacing w:line="240" w:lineRule="auto"/>
      <w:rPr>
        <w:rFonts w:ascii="Browallia New" w:hAnsi="Browallia New" w:cs="Browallia New"/>
        <w:sz w:val="26"/>
        <w:szCs w:val="26"/>
        <w:cs/>
      </w:rPr>
    </w:pP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9760C1" w:rsidRPr="009760C1">
      <w:rPr>
        <w:rFonts w:ascii="Browallia New" w:hAnsi="Browallia New" w:cs="Browallia New"/>
        <w:b/>
        <w:bCs/>
        <w:sz w:val="26"/>
        <w:szCs w:val="26"/>
      </w:rPr>
      <w:t>31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</w:t>
    </w:r>
    <w:r w:rsidRPr="006363D4">
      <w:rPr>
        <w:rFonts w:ascii="Browallia New" w:hAnsi="Browallia New" w:cs="Browallia New"/>
        <w:b/>
        <w:bCs/>
        <w:sz w:val="26"/>
        <w:szCs w:val="26"/>
      </w:rPr>
      <w:t>.</w:t>
    </w:r>
    <w:r w:rsidRPr="006363D4">
      <w:rPr>
        <w:rFonts w:ascii="Browallia New" w:hAnsi="Browallia New" w:cs="Browallia New"/>
        <w:b/>
        <w:bCs/>
        <w:sz w:val="26"/>
        <w:szCs w:val="26"/>
        <w:cs/>
      </w:rPr>
      <w:t>ศ</w:t>
    </w:r>
    <w:r w:rsidRPr="006363D4">
      <w:rPr>
        <w:rFonts w:ascii="Browallia New" w:hAnsi="Browallia New" w:cs="Browallia New"/>
        <w:b/>
        <w:bCs/>
        <w:sz w:val="26"/>
        <w:szCs w:val="26"/>
      </w:rPr>
      <w:t xml:space="preserve">. </w:t>
    </w:r>
    <w:r w:rsidR="009760C1" w:rsidRPr="009760C1">
      <w:rPr>
        <w:rFonts w:ascii="Browallia New" w:hAnsi="Browallia New" w:cs="Browallia New"/>
        <w:b/>
        <w:bCs/>
        <w:sz w:val="26"/>
        <w:szCs w:val="26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35A1D21"/>
    <w:multiLevelType w:val="hybridMultilevel"/>
    <w:tmpl w:val="3CAC1FE6"/>
    <w:lvl w:ilvl="0" w:tplc="8CCAB84E">
      <w:start w:val="1"/>
      <w:numFmt w:val="thaiLetters"/>
      <w:lvlText w:val="%1)"/>
      <w:lvlJc w:val="left"/>
      <w:pPr>
        <w:ind w:left="162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88789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2FA0B0E"/>
    <w:multiLevelType w:val="hybridMultilevel"/>
    <w:tmpl w:val="FF4C89C2"/>
    <w:lvl w:ilvl="0" w:tplc="6C1E284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63B69F1"/>
    <w:multiLevelType w:val="hybridMultilevel"/>
    <w:tmpl w:val="C78CE8A2"/>
    <w:lvl w:ilvl="0" w:tplc="282810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1E65FA"/>
    <w:multiLevelType w:val="multilevel"/>
    <w:tmpl w:val="F686F79E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9" w15:restartNumberingAfterBreak="0">
    <w:nsid w:val="32FB7707"/>
    <w:multiLevelType w:val="hybridMultilevel"/>
    <w:tmpl w:val="B10A3C84"/>
    <w:lvl w:ilvl="0" w:tplc="042EBC5E">
      <w:start w:val="1"/>
      <w:numFmt w:val="thaiLetters"/>
      <w:lvlText w:val="%1)"/>
      <w:lvlJc w:val="left"/>
      <w:pPr>
        <w:ind w:left="198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 w15:restartNumberingAfterBreak="0">
    <w:nsid w:val="342C4754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11" w15:restartNumberingAfterBreak="0">
    <w:nsid w:val="425A44C3"/>
    <w:multiLevelType w:val="hybridMultilevel"/>
    <w:tmpl w:val="50843D04"/>
    <w:lvl w:ilvl="0" w:tplc="62D04CBC">
      <w:start w:val="4"/>
      <w:numFmt w:val="thaiLetters"/>
      <w:lvlText w:val="%1)"/>
      <w:lvlJc w:val="left"/>
      <w:pPr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29E62D7"/>
    <w:multiLevelType w:val="hybridMultilevel"/>
    <w:tmpl w:val="49EEAA82"/>
    <w:lvl w:ilvl="0" w:tplc="02A26702">
      <w:start w:val="6"/>
      <w:numFmt w:val="bullet"/>
      <w:lvlText w:val="-"/>
      <w:lvlJc w:val="left"/>
      <w:pPr>
        <w:ind w:left="90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3043091"/>
    <w:multiLevelType w:val="hybridMultilevel"/>
    <w:tmpl w:val="E954EC4E"/>
    <w:lvl w:ilvl="0" w:tplc="3494822C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14" w15:restartNumberingAfterBreak="0">
    <w:nsid w:val="46FA296A"/>
    <w:multiLevelType w:val="hybridMultilevel"/>
    <w:tmpl w:val="186E7F6C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2625CC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 w15:restartNumberingAfterBreak="0">
    <w:nsid w:val="4D045EB1"/>
    <w:multiLevelType w:val="hybridMultilevel"/>
    <w:tmpl w:val="6BF61C3A"/>
    <w:lvl w:ilvl="0" w:tplc="DFA0A48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A131E"/>
    <w:multiLevelType w:val="multilevel"/>
    <w:tmpl w:val="3E92B1C0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6"/>
      <w:numFmt w:val="decimal"/>
      <w:lvlText w:val="%1.%2"/>
      <w:lvlJc w:val="left"/>
      <w:pPr>
        <w:ind w:left="900" w:hanging="360"/>
      </w:pPr>
      <w:rPr>
        <w:rFonts w:ascii="Browallia New" w:eastAsia="Arial Unicode MS" w:hAnsi="Browallia New" w:cs="Browallia New" w:hint="default"/>
        <w:b/>
        <w:bCs w:val="0"/>
        <w:sz w:val="26"/>
        <w:szCs w:val="26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eastAsia="Arial Unicode MS" w:hint="default"/>
      </w:rPr>
    </w:lvl>
  </w:abstractNum>
  <w:abstractNum w:abstractNumId="21" w15:restartNumberingAfterBreak="0">
    <w:nsid w:val="599B48F8"/>
    <w:multiLevelType w:val="hybridMultilevel"/>
    <w:tmpl w:val="730E5AA8"/>
    <w:lvl w:ilvl="0" w:tplc="C88C3ADC">
      <w:start w:val="11"/>
      <w:numFmt w:val="bullet"/>
      <w:lvlText w:val="-"/>
      <w:lvlJc w:val="left"/>
      <w:pPr>
        <w:ind w:left="696" w:hanging="360"/>
      </w:pPr>
      <w:rPr>
        <w:rFonts w:ascii="Browallia New" w:eastAsia="Brush Script MT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2" w15:restartNumberingAfterBreak="0">
    <w:nsid w:val="59CD5874"/>
    <w:multiLevelType w:val="hybridMultilevel"/>
    <w:tmpl w:val="463CCDB2"/>
    <w:lvl w:ilvl="0" w:tplc="D3FE5EF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369EE"/>
    <w:multiLevelType w:val="hybridMultilevel"/>
    <w:tmpl w:val="5F140574"/>
    <w:lvl w:ilvl="0" w:tplc="D5604CA2">
      <w:start w:val="1"/>
      <w:numFmt w:val="thaiLetters"/>
      <w:lvlText w:val="(%1)"/>
      <w:lvlJc w:val="left"/>
      <w:pPr>
        <w:ind w:left="1267" w:hanging="360"/>
      </w:pPr>
    </w:lvl>
    <w:lvl w:ilvl="1" w:tplc="08090019">
      <w:start w:val="1"/>
      <w:numFmt w:val="lowerLetter"/>
      <w:lvlText w:val="%2."/>
      <w:lvlJc w:val="left"/>
      <w:pPr>
        <w:ind w:left="1987" w:hanging="360"/>
      </w:pPr>
    </w:lvl>
    <w:lvl w:ilvl="2" w:tplc="0809001B">
      <w:start w:val="1"/>
      <w:numFmt w:val="lowerRoman"/>
      <w:lvlText w:val="%3."/>
      <w:lvlJc w:val="right"/>
      <w:pPr>
        <w:ind w:left="2707" w:hanging="180"/>
      </w:pPr>
    </w:lvl>
    <w:lvl w:ilvl="3" w:tplc="0809000F">
      <w:start w:val="1"/>
      <w:numFmt w:val="decimal"/>
      <w:lvlText w:val="%4."/>
      <w:lvlJc w:val="left"/>
      <w:pPr>
        <w:ind w:left="3427" w:hanging="360"/>
      </w:pPr>
    </w:lvl>
    <w:lvl w:ilvl="4" w:tplc="08090019">
      <w:start w:val="1"/>
      <w:numFmt w:val="lowerLetter"/>
      <w:lvlText w:val="%5."/>
      <w:lvlJc w:val="left"/>
      <w:pPr>
        <w:ind w:left="4147" w:hanging="360"/>
      </w:pPr>
    </w:lvl>
    <w:lvl w:ilvl="5" w:tplc="0809001B">
      <w:start w:val="1"/>
      <w:numFmt w:val="lowerRoman"/>
      <w:lvlText w:val="%6."/>
      <w:lvlJc w:val="right"/>
      <w:pPr>
        <w:ind w:left="4867" w:hanging="180"/>
      </w:pPr>
    </w:lvl>
    <w:lvl w:ilvl="6" w:tplc="0809000F">
      <w:start w:val="1"/>
      <w:numFmt w:val="decimal"/>
      <w:lvlText w:val="%7."/>
      <w:lvlJc w:val="left"/>
      <w:pPr>
        <w:ind w:left="5587" w:hanging="360"/>
      </w:pPr>
    </w:lvl>
    <w:lvl w:ilvl="7" w:tplc="08090019">
      <w:start w:val="1"/>
      <w:numFmt w:val="lowerLetter"/>
      <w:lvlText w:val="%8."/>
      <w:lvlJc w:val="left"/>
      <w:pPr>
        <w:ind w:left="6307" w:hanging="360"/>
      </w:pPr>
    </w:lvl>
    <w:lvl w:ilvl="8" w:tplc="0809001B">
      <w:start w:val="1"/>
      <w:numFmt w:val="lowerRoman"/>
      <w:lvlText w:val="%9."/>
      <w:lvlJc w:val="right"/>
      <w:pPr>
        <w:ind w:left="7027" w:hanging="180"/>
      </w:pPr>
    </w:lvl>
  </w:abstractNum>
  <w:abstractNum w:abstractNumId="24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F640FD"/>
    <w:multiLevelType w:val="hybridMultilevel"/>
    <w:tmpl w:val="A13E35E0"/>
    <w:lvl w:ilvl="0" w:tplc="35F0A612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65401604"/>
    <w:multiLevelType w:val="hybridMultilevel"/>
    <w:tmpl w:val="1FE88B82"/>
    <w:lvl w:ilvl="0" w:tplc="E7BCB444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8AB441F"/>
    <w:multiLevelType w:val="hybridMultilevel"/>
    <w:tmpl w:val="52D656B4"/>
    <w:lvl w:ilvl="0" w:tplc="8074546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E25FB2"/>
    <w:multiLevelType w:val="hybridMultilevel"/>
    <w:tmpl w:val="EB582A20"/>
    <w:lvl w:ilvl="0" w:tplc="02A26702">
      <w:start w:val="6"/>
      <w:numFmt w:val="bullet"/>
      <w:lvlText w:val="-"/>
      <w:lvlJc w:val="left"/>
      <w:pPr>
        <w:ind w:left="900" w:hanging="360"/>
      </w:pPr>
      <w:rPr>
        <w:rFonts w:ascii="Segoe UI" w:eastAsia="Calibr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5184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878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950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10224" w:hanging="360"/>
      </w:pPr>
      <w:rPr>
        <w:rFonts w:ascii="Wingdings" w:hAnsi="Wingdings" w:hint="default"/>
      </w:rPr>
    </w:lvl>
  </w:abstractNum>
  <w:abstractNum w:abstractNumId="30" w15:restartNumberingAfterBreak="0">
    <w:nsid w:val="6AD3756D"/>
    <w:multiLevelType w:val="hybridMultilevel"/>
    <w:tmpl w:val="F06E4F76"/>
    <w:lvl w:ilvl="0" w:tplc="A96E7458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0C0926"/>
    <w:multiLevelType w:val="hybridMultilevel"/>
    <w:tmpl w:val="E57A186E"/>
    <w:lvl w:ilvl="0" w:tplc="7C7047EA">
      <w:start w:val="2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1280A"/>
    <w:multiLevelType w:val="hybridMultilevel"/>
    <w:tmpl w:val="D674B000"/>
    <w:lvl w:ilvl="0" w:tplc="658AF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13CDF"/>
    <w:multiLevelType w:val="hybridMultilevel"/>
    <w:tmpl w:val="1C2C4A34"/>
    <w:lvl w:ilvl="0" w:tplc="390CD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19"/>
  </w:num>
  <w:num w:numId="4">
    <w:abstractNumId w:val="24"/>
  </w:num>
  <w:num w:numId="5">
    <w:abstractNumId w:val="30"/>
  </w:num>
  <w:num w:numId="6">
    <w:abstractNumId w:val="21"/>
  </w:num>
  <w:num w:numId="7">
    <w:abstractNumId w:val="3"/>
  </w:num>
  <w:num w:numId="8">
    <w:abstractNumId w:val="13"/>
  </w:num>
  <w:num w:numId="9">
    <w:abstractNumId w:val="29"/>
  </w:num>
  <w:num w:numId="10">
    <w:abstractNumId w:val="20"/>
  </w:num>
  <w:num w:numId="11">
    <w:abstractNumId w:val="32"/>
  </w:num>
  <w:num w:numId="12">
    <w:abstractNumId w:val="15"/>
  </w:num>
  <w:num w:numId="13">
    <w:abstractNumId w:val="16"/>
  </w:num>
  <w:num w:numId="14">
    <w:abstractNumId w:val="7"/>
  </w:num>
  <w:num w:numId="15">
    <w:abstractNumId w:val="5"/>
  </w:num>
  <w:num w:numId="16">
    <w:abstractNumId w:val="0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"/>
  </w:num>
  <w:num w:numId="20">
    <w:abstractNumId w:val="2"/>
  </w:num>
  <w:num w:numId="21">
    <w:abstractNumId w:val="11"/>
  </w:num>
  <w:num w:numId="22">
    <w:abstractNumId w:val="22"/>
  </w:num>
  <w:num w:numId="23">
    <w:abstractNumId w:val="18"/>
  </w:num>
  <w:num w:numId="24">
    <w:abstractNumId w:val="8"/>
  </w:num>
  <w:num w:numId="25">
    <w:abstractNumId w:val="23"/>
  </w:num>
  <w:num w:numId="26">
    <w:abstractNumId w:val="10"/>
  </w:num>
  <w:num w:numId="27">
    <w:abstractNumId w:val="25"/>
  </w:num>
  <w:num w:numId="28">
    <w:abstractNumId w:val="17"/>
  </w:num>
  <w:num w:numId="29">
    <w:abstractNumId w:val="9"/>
  </w:num>
  <w:num w:numId="30">
    <w:abstractNumId w:val="4"/>
  </w:num>
  <w:num w:numId="31">
    <w:abstractNumId w:val="26"/>
  </w:num>
  <w:num w:numId="32">
    <w:abstractNumId w:val="27"/>
  </w:num>
  <w:num w:numId="33">
    <w:abstractNumId w:val="28"/>
  </w:num>
  <w:num w:numId="34">
    <w:abstractNumId w:val="12"/>
  </w:num>
  <w:num w:numId="35">
    <w:abstractNumId w:val="34"/>
  </w:num>
  <w:num w:numId="36">
    <w:abstractNumId w:val="14"/>
  </w:num>
  <w:num w:numId="37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C5"/>
    <w:rsid w:val="00000804"/>
    <w:rsid w:val="00000FC7"/>
    <w:rsid w:val="00001011"/>
    <w:rsid w:val="0000169C"/>
    <w:rsid w:val="00002334"/>
    <w:rsid w:val="0000261B"/>
    <w:rsid w:val="00002685"/>
    <w:rsid w:val="0000281C"/>
    <w:rsid w:val="00002866"/>
    <w:rsid w:val="00002C72"/>
    <w:rsid w:val="00002D73"/>
    <w:rsid w:val="00002F70"/>
    <w:rsid w:val="0000341E"/>
    <w:rsid w:val="00003570"/>
    <w:rsid w:val="00003711"/>
    <w:rsid w:val="000038EA"/>
    <w:rsid w:val="000043DF"/>
    <w:rsid w:val="00004412"/>
    <w:rsid w:val="000049F5"/>
    <w:rsid w:val="00004A1B"/>
    <w:rsid w:val="00005103"/>
    <w:rsid w:val="00005710"/>
    <w:rsid w:val="00005790"/>
    <w:rsid w:val="00005BFF"/>
    <w:rsid w:val="00006133"/>
    <w:rsid w:val="000062B6"/>
    <w:rsid w:val="000067FC"/>
    <w:rsid w:val="00007257"/>
    <w:rsid w:val="000079E9"/>
    <w:rsid w:val="000101BF"/>
    <w:rsid w:val="0001054B"/>
    <w:rsid w:val="000113A1"/>
    <w:rsid w:val="000127D3"/>
    <w:rsid w:val="00012A5D"/>
    <w:rsid w:val="00012CCB"/>
    <w:rsid w:val="00012EF4"/>
    <w:rsid w:val="00012F11"/>
    <w:rsid w:val="00012F56"/>
    <w:rsid w:val="00013042"/>
    <w:rsid w:val="00013050"/>
    <w:rsid w:val="0001317B"/>
    <w:rsid w:val="00014A40"/>
    <w:rsid w:val="00014D21"/>
    <w:rsid w:val="0001566D"/>
    <w:rsid w:val="00015867"/>
    <w:rsid w:val="00015B04"/>
    <w:rsid w:val="00015D6D"/>
    <w:rsid w:val="0001670C"/>
    <w:rsid w:val="0001683F"/>
    <w:rsid w:val="00016AB4"/>
    <w:rsid w:val="00017383"/>
    <w:rsid w:val="000173B6"/>
    <w:rsid w:val="00017588"/>
    <w:rsid w:val="00017EEE"/>
    <w:rsid w:val="0002029C"/>
    <w:rsid w:val="00020365"/>
    <w:rsid w:val="00020AF0"/>
    <w:rsid w:val="00020C69"/>
    <w:rsid w:val="00020F89"/>
    <w:rsid w:val="00021023"/>
    <w:rsid w:val="0002122C"/>
    <w:rsid w:val="0002165C"/>
    <w:rsid w:val="000217F2"/>
    <w:rsid w:val="00021CE1"/>
    <w:rsid w:val="0002268F"/>
    <w:rsid w:val="00022920"/>
    <w:rsid w:val="00022C5C"/>
    <w:rsid w:val="0002318A"/>
    <w:rsid w:val="00023721"/>
    <w:rsid w:val="0002386C"/>
    <w:rsid w:val="0002391B"/>
    <w:rsid w:val="00023B2A"/>
    <w:rsid w:val="0002563B"/>
    <w:rsid w:val="00025924"/>
    <w:rsid w:val="0002594A"/>
    <w:rsid w:val="00025E1D"/>
    <w:rsid w:val="00025EF8"/>
    <w:rsid w:val="00026191"/>
    <w:rsid w:val="000263D9"/>
    <w:rsid w:val="00026B49"/>
    <w:rsid w:val="00026D0C"/>
    <w:rsid w:val="000271AE"/>
    <w:rsid w:val="0003006C"/>
    <w:rsid w:val="000302E5"/>
    <w:rsid w:val="000306B3"/>
    <w:rsid w:val="0003080B"/>
    <w:rsid w:val="00031432"/>
    <w:rsid w:val="00031ABC"/>
    <w:rsid w:val="00031C85"/>
    <w:rsid w:val="000322C2"/>
    <w:rsid w:val="0003235C"/>
    <w:rsid w:val="00032B6F"/>
    <w:rsid w:val="0003304D"/>
    <w:rsid w:val="0003310C"/>
    <w:rsid w:val="00033205"/>
    <w:rsid w:val="000333FE"/>
    <w:rsid w:val="00033419"/>
    <w:rsid w:val="0003357B"/>
    <w:rsid w:val="00033CB9"/>
    <w:rsid w:val="00033F88"/>
    <w:rsid w:val="0003474F"/>
    <w:rsid w:val="0003484A"/>
    <w:rsid w:val="00034A92"/>
    <w:rsid w:val="00034E56"/>
    <w:rsid w:val="00034EDB"/>
    <w:rsid w:val="00034FE5"/>
    <w:rsid w:val="000353F4"/>
    <w:rsid w:val="0003545C"/>
    <w:rsid w:val="00035576"/>
    <w:rsid w:val="0003591A"/>
    <w:rsid w:val="00035CEB"/>
    <w:rsid w:val="00036363"/>
    <w:rsid w:val="00036D25"/>
    <w:rsid w:val="00037347"/>
    <w:rsid w:val="0003772A"/>
    <w:rsid w:val="00037A91"/>
    <w:rsid w:val="00037E83"/>
    <w:rsid w:val="0004069C"/>
    <w:rsid w:val="00040A08"/>
    <w:rsid w:val="00040A54"/>
    <w:rsid w:val="0004196D"/>
    <w:rsid w:val="000419B3"/>
    <w:rsid w:val="00041AC1"/>
    <w:rsid w:val="00041DE3"/>
    <w:rsid w:val="0004227B"/>
    <w:rsid w:val="000422D5"/>
    <w:rsid w:val="00042E38"/>
    <w:rsid w:val="00043236"/>
    <w:rsid w:val="00043272"/>
    <w:rsid w:val="0004328C"/>
    <w:rsid w:val="000433D8"/>
    <w:rsid w:val="00043ED8"/>
    <w:rsid w:val="00044205"/>
    <w:rsid w:val="00044254"/>
    <w:rsid w:val="000446D6"/>
    <w:rsid w:val="00045042"/>
    <w:rsid w:val="00045CF7"/>
    <w:rsid w:val="00045EED"/>
    <w:rsid w:val="0004626A"/>
    <w:rsid w:val="0004678C"/>
    <w:rsid w:val="00046E1F"/>
    <w:rsid w:val="00047267"/>
    <w:rsid w:val="00047C53"/>
    <w:rsid w:val="00047E4C"/>
    <w:rsid w:val="000500E3"/>
    <w:rsid w:val="0005019D"/>
    <w:rsid w:val="00050782"/>
    <w:rsid w:val="00050B6A"/>
    <w:rsid w:val="00050ED5"/>
    <w:rsid w:val="00051349"/>
    <w:rsid w:val="000514F8"/>
    <w:rsid w:val="00051B36"/>
    <w:rsid w:val="00051B41"/>
    <w:rsid w:val="000521E5"/>
    <w:rsid w:val="000529F2"/>
    <w:rsid w:val="00052D4F"/>
    <w:rsid w:val="00053460"/>
    <w:rsid w:val="0005347F"/>
    <w:rsid w:val="00054297"/>
    <w:rsid w:val="000544FE"/>
    <w:rsid w:val="00054616"/>
    <w:rsid w:val="000547B9"/>
    <w:rsid w:val="000548E6"/>
    <w:rsid w:val="00055FEE"/>
    <w:rsid w:val="00056C92"/>
    <w:rsid w:val="000571E0"/>
    <w:rsid w:val="000573E7"/>
    <w:rsid w:val="0005759F"/>
    <w:rsid w:val="000575BA"/>
    <w:rsid w:val="0005776B"/>
    <w:rsid w:val="00057D13"/>
    <w:rsid w:val="00060233"/>
    <w:rsid w:val="00060A45"/>
    <w:rsid w:val="00060B23"/>
    <w:rsid w:val="0006115C"/>
    <w:rsid w:val="000628FF"/>
    <w:rsid w:val="00062A60"/>
    <w:rsid w:val="00062D8F"/>
    <w:rsid w:val="00062EB8"/>
    <w:rsid w:val="00062FF8"/>
    <w:rsid w:val="0006310B"/>
    <w:rsid w:val="000631FD"/>
    <w:rsid w:val="00063283"/>
    <w:rsid w:val="0006345F"/>
    <w:rsid w:val="0006363D"/>
    <w:rsid w:val="00063B18"/>
    <w:rsid w:val="00063BEE"/>
    <w:rsid w:val="00063E90"/>
    <w:rsid w:val="00064BA2"/>
    <w:rsid w:val="00064DB1"/>
    <w:rsid w:val="00066093"/>
    <w:rsid w:val="000660B2"/>
    <w:rsid w:val="000662AD"/>
    <w:rsid w:val="000666AE"/>
    <w:rsid w:val="000669A2"/>
    <w:rsid w:val="000674FA"/>
    <w:rsid w:val="000677C8"/>
    <w:rsid w:val="00067DB5"/>
    <w:rsid w:val="00067EB1"/>
    <w:rsid w:val="00070613"/>
    <w:rsid w:val="00070703"/>
    <w:rsid w:val="000708B4"/>
    <w:rsid w:val="000710D3"/>
    <w:rsid w:val="000710D5"/>
    <w:rsid w:val="000711D8"/>
    <w:rsid w:val="00071CE8"/>
    <w:rsid w:val="00072F14"/>
    <w:rsid w:val="00072F81"/>
    <w:rsid w:val="00072FD3"/>
    <w:rsid w:val="00073247"/>
    <w:rsid w:val="0007358A"/>
    <w:rsid w:val="00073742"/>
    <w:rsid w:val="00073D12"/>
    <w:rsid w:val="00073D5B"/>
    <w:rsid w:val="00073DFD"/>
    <w:rsid w:val="000740D6"/>
    <w:rsid w:val="00074524"/>
    <w:rsid w:val="00074A30"/>
    <w:rsid w:val="00074D0C"/>
    <w:rsid w:val="00074D4F"/>
    <w:rsid w:val="000750EA"/>
    <w:rsid w:val="00075654"/>
    <w:rsid w:val="000758D6"/>
    <w:rsid w:val="00075CFA"/>
    <w:rsid w:val="00075EB7"/>
    <w:rsid w:val="00075F04"/>
    <w:rsid w:val="00075F50"/>
    <w:rsid w:val="0007658E"/>
    <w:rsid w:val="00076ACD"/>
    <w:rsid w:val="000770D7"/>
    <w:rsid w:val="0007727D"/>
    <w:rsid w:val="000772DF"/>
    <w:rsid w:val="000775FE"/>
    <w:rsid w:val="000776B5"/>
    <w:rsid w:val="000810FD"/>
    <w:rsid w:val="00081577"/>
    <w:rsid w:val="000819FD"/>
    <w:rsid w:val="00081A07"/>
    <w:rsid w:val="00082086"/>
    <w:rsid w:val="0008237B"/>
    <w:rsid w:val="0008254B"/>
    <w:rsid w:val="000828CD"/>
    <w:rsid w:val="000830E7"/>
    <w:rsid w:val="00083844"/>
    <w:rsid w:val="00083A53"/>
    <w:rsid w:val="00083A86"/>
    <w:rsid w:val="00084082"/>
    <w:rsid w:val="0008467F"/>
    <w:rsid w:val="00084C8A"/>
    <w:rsid w:val="00085CF1"/>
    <w:rsid w:val="000862AA"/>
    <w:rsid w:val="00086452"/>
    <w:rsid w:val="000865BB"/>
    <w:rsid w:val="000865FC"/>
    <w:rsid w:val="00086824"/>
    <w:rsid w:val="00087489"/>
    <w:rsid w:val="00087B54"/>
    <w:rsid w:val="00087D78"/>
    <w:rsid w:val="000908EA"/>
    <w:rsid w:val="00090A49"/>
    <w:rsid w:val="000916DE"/>
    <w:rsid w:val="00091A24"/>
    <w:rsid w:val="00091D48"/>
    <w:rsid w:val="00091E69"/>
    <w:rsid w:val="000922C5"/>
    <w:rsid w:val="0009231D"/>
    <w:rsid w:val="00092E6C"/>
    <w:rsid w:val="000935B1"/>
    <w:rsid w:val="00093A89"/>
    <w:rsid w:val="00093CF9"/>
    <w:rsid w:val="00093D2C"/>
    <w:rsid w:val="000941BA"/>
    <w:rsid w:val="00094318"/>
    <w:rsid w:val="0009454E"/>
    <w:rsid w:val="000950C4"/>
    <w:rsid w:val="0009540C"/>
    <w:rsid w:val="00095510"/>
    <w:rsid w:val="000958F7"/>
    <w:rsid w:val="00096606"/>
    <w:rsid w:val="00096847"/>
    <w:rsid w:val="00096B41"/>
    <w:rsid w:val="00096E46"/>
    <w:rsid w:val="00096FCA"/>
    <w:rsid w:val="0009765F"/>
    <w:rsid w:val="000A047E"/>
    <w:rsid w:val="000A0BC6"/>
    <w:rsid w:val="000A0BFF"/>
    <w:rsid w:val="000A0D50"/>
    <w:rsid w:val="000A1030"/>
    <w:rsid w:val="000A117E"/>
    <w:rsid w:val="000A13F9"/>
    <w:rsid w:val="000A18F2"/>
    <w:rsid w:val="000A2014"/>
    <w:rsid w:val="000A2395"/>
    <w:rsid w:val="000A359A"/>
    <w:rsid w:val="000A36B9"/>
    <w:rsid w:val="000A3B72"/>
    <w:rsid w:val="000A3E56"/>
    <w:rsid w:val="000A3F8D"/>
    <w:rsid w:val="000A451A"/>
    <w:rsid w:val="000A511B"/>
    <w:rsid w:val="000A55C6"/>
    <w:rsid w:val="000A592E"/>
    <w:rsid w:val="000A6C70"/>
    <w:rsid w:val="000A71F8"/>
    <w:rsid w:val="000A7353"/>
    <w:rsid w:val="000A741C"/>
    <w:rsid w:val="000A7728"/>
    <w:rsid w:val="000A77FE"/>
    <w:rsid w:val="000A7895"/>
    <w:rsid w:val="000A7B8D"/>
    <w:rsid w:val="000B01A6"/>
    <w:rsid w:val="000B12A8"/>
    <w:rsid w:val="000B182B"/>
    <w:rsid w:val="000B1B02"/>
    <w:rsid w:val="000B244F"/>
    <w:rsid w:val="000B288C"/>
    <w:rsid w:val="000B2A29"/>
    <w:rsid w:val="000B2C4F"/>
    <w:rsid w:val="000B35AB"/>
    <w:rsid w:val="000B368D"/>
    <w:rsid w:val="000B433D"/>
    <w:rsid w:val="000B46EE"/>
    <w:rsid w:val="000B5142"/>
    <w:rsid w:val="000B514D"/>
    <w:rsid w:val="000B5155"/>
    <w:rsid w:val="000B520E"/>
    <w:rsid w:val="000B528A"/>
    <w:rsid w:val="000B54DE"/>
    <w:rsid w:val="000B5726"/>
    <w:rsid w:val="000B596D"/>
    <w:rsid w:val="000B608D"/>
    <w:rsid w:val="000B6288"/>
    <w:rsid w:val="000B629E"/>
    <w:rsid w:val="000B6313"/>
    <w:rsid w:val="000B643B"/>
    <w:rsid w:val="000B677A"/>
    <w:rsid w:val="000C053C"/>
    <w:rsid w:val="000C0884"/>
    <w:rsid w:val="000C0CF8"/>
    <w:rsid w:val="000C1621"/>
    <w:rsid w:val="000C1D5D"/>
    <w:rsid w:val="000C1F61"/>
    <w:rsid w:val="000C29CB"/>
    <w:rsid w:val="000C2B02"/>
    <w:rsid w:val="000C30EA"/>
    <w:rsid w:val="000C38AE"/>
    <w:rsid w:val="000C3BE2"/>
    <w:rsid w:val="000C3D00"/>
    <w:rsid w:val="000C493C"/>
    <w:rsid w:val="000C49EB"/>
    <w:rsid w:val="000C4D59"/>
    <w:rsid w:val="000C56EB"/>
    <w:rsid w:val="000C58BA"/>
    <w:rsid w:val="000C5D2D"/>
    <w:rsid w:val="000C5DA2"/>
    <w:rsid w:val="000C70B3"/>
    <w:rsid w:val="000C757A"/>
    <w:rsid w:val="000D030F"/>
    <w:rsid w:val="000D0860"/>
    <w:rsid w:val="000D1831"/>
    <w:rsid w:val="000D1A43"/>
    <w:rsid w:val="000D2191"/>
    <w:rsid w:val="000D2BF9"/>
    <w:rsid w:val="000D3CFF"/>
    <w:rsid w:val="000D3D81"/>
    <w:rsid w:val="000D3FD2"/>
    <w:rsid w:val="000D4022"/>
    <w:rsid w:val="000D51B4"/>
    <w:rsid w:val="000D5924"/>
    <w:rsid w:val="000D59AB"/>
    <w:rsid w:val="000D686D"/>
    <w:rsid w:val="000D69D0"/>
    <w:rsid w:val="000D6EF9"/>
    <w:rsid w:val="000D726B"/>
    <w:rsid w:val="000D7818"/>
    <w:rsid w:val="000E06DA"/>
    <w:rsid w:val="000E14A9"/>
    <w:rsid w:val="000E1D18"/>
    <w:rsid w:val="000E1DC0"/>
    <w:rsid w:val="000E2141"/>
    <w:rsid w:val="000E37F6"/>
    <w:rsid w:val="000E3975"/>
    <w:rsid w:val="000E3980"/>
    <w:rsid w:val="000E3AA0"/>
    <w:rsid w:val="000E4B75"/>
    <w:rsid w:val="000E4C9B"/>
    <w:rsid w:val="000E642C"/>
    <w:rsid w:val="000E6AAE"/>
    <w:rsid w:val="000E6B4E"/>
    <w:rsid w:val="000E6C30"/>
    <w:rsid w:val="000E7363"/>
    <w:rsid w:val="000F08FF"/>
    <w:rsid w:val="000F0997"/>
    <w:rsid w:val="000F0D31"/>
    <w:rsid w:val="000F1079"/>
    <w:rsid w:val="000F1823"/>
    <w:rsid w:val="000F18C8"/>
    <w:rsid w:val="000F1B7A"/>
    <w:rsid w:val="000F2355"/>
    <w:rsid w:val="000F2541"/>
    <w:rsid w:val="000F26E9"/>
    <w:rsid w:val="000F2BA9"/>
    <w:rsid w:val="000F2C47"/>
    <w:rsid w:val="000F315C"/>
    <w:rsid w:val="000F31D4"/>
    <w:rsid w:val="000F33AB"/>
    <w:rsid w:val="000F3AD5"/>
    <w:rsid w:val="000F4025"/>
    <w:rsid w:val="000F4A61"/>
    <w:rsid w:val="000F4EBA"/>
    <w:rsid w:val="000F509A"/>
    <w:rsid w:val="000F5114"/>
    <w:rsid w:val="000F5EFA"/>
    <w:rsid w:val="000F655C"/>
    <w:rsid w:val="000F669D"/>
    <w:rsid w:val="000F6735"/>
    <w:rsid w:val="000F6A15"/>
    <w:rsid w:val="000F6BDF"/>
    <w:rsid w:val="000F6E43"/>
    <w:rsid w:val="000F6FCF"/>
    <w:rsid w:val="000F71BB"/>
    <w:rsid w:val="000F7728"/>
    <w:rsid w:val="00100972"/>
    <w:rsid w:val="001014BB"/>
    <w:rsid w:val="001018DC"/>
    <w:rsid w:val="00101F14"/>
    <w:rsid w:val="0010251D"/>
    <w:rsid w:val="001026F2"/>
    <w:rsid w:val="0010328F"/>
    <w:rsid w:val="0010349D"/>
    <w:rsid w:val="001034B3"/>
    <w:rsid w:val="0010374C"/>
    <w:rsid w:val="00104173"/>
    <w:rsid w:val="001041D1"/>
    <w:rsid w:val="0010472E"/>
    <w:rsid w:val="00104AD5"/>
    <w:rsid w:val="00105B9C"/>
    <w:rsid w:val="00105DF8"/>
    <w:rsid w:val="001060C9"/>
    <w:rsid w:val="00106124"/>
    <w:rsid w:val="00106300"/>
    <w:rsid w:val="00106C5F"/>
    <w:rsid w:val="00106D84"/>
    <w:rsid w:val="00107A9D"/>
    <w:rsid w:val="00107CF1"/>
    <w:rsid w:val="00107D3D"/>
    <w:rsid w:val="0011086F"/>
    <w:rsid w:val="00110954"/>
    <w:rsid w:val="00110ECB"/>
    <w:rsid w:val="0011110C"/>
    <w:rsid w:val="0011124C"/>
    <w:rsid w:val="00111528"/>
    <w:rsid w:val="00111A14"/>
    <w:rsid w:val="00111EA6"/>
    <w:rsid w:val="00111EEF"/>
    <w:rsid w:val="001120F7"/>
    <w:rsid w:val="00112235"/>
    <w:rsid w:val="001122F4"/>
    <w:rsid w:val="001125AD"/>
    <w:rsid w:val="00112909"/>
    <w:rsid w:val="00112E0C"/>
    <w:rsid w:val="0011309E"/>
    <w:rsid w:val="001132D5"/>
    <w:rsid w:val="001135DA"/>
    <w:rsid w:val="00114258"/>
    <w:rsid w:val="001144F7"/>
    <w:rsid w:val="001146FA"/>
    <w:rsid w:val="00114BE8"/>
    <w:rsid w:val="00114C5A"/>
    <w:rsid w:val="00114ED7"/>
    <w:rsid w:val="00115021"/>
    <w:rsid w:val="001150AF"/>
    <w:rsid w:val="00115229"/>
    <w:rsid w:val="001157A8"/>
    <w:rsid w:val="0011608F"/>
    <w:rsid w:val="0011643D"/>
    <w:rsid w:val="0011715B"/>
    <w:rsid w:val="001172B7"/>
    <w:rsid w:val="001179E4"/>
    <w:rsid w:val="00117A5D"/>
    <w:rsid w:val="001204C0"/>
    <w:rsid w:val="001205C8"/>
    <w:rsid w:val="00120B39"/>
    <w:rsid w:val="00120E29"/>
    <w:rsid w:val="001211B4"/>
    <w:rsid w:val="0012140B"/>
    <w:rsid w:val="00122AC2"/>
    <w:rsid w:val="00122EB5"/>
    <w:rsid w:val="001230A0"/>
    <w:rsid w:val="00123D72"/>
    <w:rsid w:val="001241D9"/>
    <w:rsid w:val="0012465F"/>
    <w:rsid w:val="0012505C"/>
    <w:rsid w:val="0012510A"/>
    <w:rsid w:val="00125353"/>
    <w:rsid w:val="001254CA"/>
    <w:rsid w:val="0012597C"/>
    <w:rsid w:val="001261C3"/>
    <w:rsid w:val="0012624A"/>
    <w:rsid w:val="00126321"/>
    <w:rsid w:val="00126B41"/>
    <w:rsid w:val="00126F41"/>
    <w:rsid w:val="00127084"/>
    <w:rsid w:val="00127E65"/>
    <w:rsid w:val="001301F0"/>
    <w:rsid w:val="001302DC"/>
    <w:rsid w:val="00130537"/>
    <w:rsid w:val="00130595"/>
    <w:rsid w:val="00130A3E"/>
    <w:rsid w:val="00130B73"/>
    <w:rsid w:val="00130D4A"/>
    <w:rsid w:val="00131942"/>
    <w:rsid w:val="00131A26"/>
    <w:rsid w:val="00131EFD"/>
    <w:rsid w:val="00132372"/>
    <w:rsid w:val="00132B2E"/>
    <w:rsid w:val="001338E5"/>
    <w:rsid w:val="0013427E"/>
    <w:rsid w:val="00134606"/>
    <w:rsid w:val="00134935"/>
    <w:rsid w:val="00134D94"/>
    <w:rsid w:val="00134E65"/>
    <w:rsid w:val="00135616"/>
    <w:rsid w:val="00135D44"/>
    <w:rsid w:val="00135F18"/>
    <w:rsid w:val="00136023"/>
    <w:rsid w:val="0013617B"/>
    <w:rsid w:val="001362B1"/>
    <w:rsid w:val="001366E7"/>
    <w:rsid w:val="00136BAC"/>
    <w:rsid w:val="001374BB"/>
    <w:rsid w:val="00137514"/>
    <w:rsid w:val="0013754F"/>
    <w:rsid w:val="00137569"/>
    <w:rsid w:val="0013761A"/>
    <w:rsid w:val="00137992"/>
    <w:rsid w:val="00137AC4"/>
    <w:rsid w:val="001408CB"/>
    <w:rsid w:val="00140CDA"/>
    <w:rsid w:val="001410A3"/>
    <w:rsid w:val="00141E65"/>
    <w:rsid w:val="001422E8"/>
    <w:rsid w:val="001425E1"/>
    <w:rsid w:val="001427CC"/>
    <w:rsid w:val="00142AA1"/>
    <w:rsid w:val="00142E03"/>
    <w:rsid w:val="001432E3"/>
    <w:rsid w:val="00143A92"/>
    <w:rsid w:val="00143C7D"/>
    <w:rsid w:val="00144286"/>
    <w:rsid w:val="001442D8"/>
    <w:rsid w:val="0014446C"/>
    <w:rsid w:val="001448F3"/>
    <w:rsid w:val="00144A11"/>
    <w:rsid w:val="001451A0"/>
    <w:rsid w:val="001451AA"/>
    <w:rsid w:val="001459EF"/>
    <w:rsid w:val="00145D89"/>
    <w:rsid w:val="00145DC6"/>
    <w:rsid w:val="00145E37"/>
    <w:rsid w:val="00146132"/>
    <w:rsid w:val="00146968"/>
    <w:rsid w:val="001469F3"/>
    <w:rsid w:val="00146EAD"/>
    <w:rsid w:val="0014746D"/>
    <w:rsid w:val="0014771C"/>
    <w:rsid w:val="0014794F"/>
    <w:rsid w:val="00147EFC"/>
    <w:rsid w:val="00150B91"/>
    <w:rsid w:val="001516B7"/>
    <w:rsid w:val="00151E2A"/>
    <w:rsid w:val="00152087"/>
    <w:rsid w:val="00152749"/>
    <w:rsid w:val="00152CDF"/>
    <w:rsid w:val="00152F56"/>
    <w:rsid w:val="00154A51"/>
    <w:rsid w:val="00154C21"/>
    <w:rsid w:val="00154E07"/>
    <w:rsid w:val="001553C2"/>
    <w:rsid w:val="00155467"/>
    <w:rsid w:val="00155C2F"/>
    <w:rsid w:val="0015609A"/>
    <w:rsid w:val="001560A1"/>
    <w:rsid w:val="001560F6"/>
    <w:rsid w:val="001562E0"/>
    <w:rsid w:val="001563D8"/>
    <w:rsid w:val="0015645E"/>
    <w:rsid w:val="00156961"/>
    <w:rsid w:val="00156B9D"/>
    <w:rsid w:val="001571EB"/>
    <w:rsid w:val="00157414"/>
    <w:rsid w:val="00157456"/>
    <w:rsid w:val="00157F0C"/>
    <w:rsid w:val="0016072B"/>
    <w:rsid w:val="001614E3"/>
    <w:rsid w:val="0016182D"/>
    <w:rsid w:val="0016188A"/>
    <w:rsid w:val="001623B0"/>
    <w:rsid w:val="00162712"/>
    <w:rsid w:val="0016274A"/>
    <w:rsid w:val="00162993"/>
    <w:rsid w:val="00162CBD"/>
    <w:rsid w:val="00162CE0"/>
    <w:rsid w:val="00162E2B"/>
    <w:rsid w:val="00162EA7"/>
    <w:rsid w:val="00164779"/>
    <w:rsid w:val="00164800"/>
    <w:rsid w:val="00164B1B"/>
    <w:rsid w:val="00165291"/>
    <w:rsid w:val="001657E3"/>
    <w:rsid w:val="00165C12"/>
    <w:rsid w:val="00165D0A"/>
    <w:rsid w:val="00165E56"/>
    <w:rsid w:val="001666E3"/>
    <w:rsid w:val="00166924"/>
    <w:rsid w:val="00166ABC"/>
    <w:rsid w:val="00166C4D"/>
    <w:rsid w:val="001676A5"/>
    <w:rsid w:val="00170010"/>
    <w:rsid w:val="0017010A"/>
    <w:rsid w:val="001704B1"/>
    <w:rsid w:val="00170839"/>
    <w:rsid w:val="00170998"/>
    <w:rsid w:val="00170C43"/>
    <w:rsid w:val="00171937"/>
    <w:rsid w:val="00171BBB"/>
    <w:rsid w:val="00171CF9"/>
    <w:rsid w:val="001722BE"/>
    <w:rsid w:val="00172563"/>
    <w:rsid w:val="00172BAA"/>
    <w:rsid w:val="0017360C"/>
    <w:rsid w:val="0017391C"/>
    <w:rsid w:val="00173B94"/>
    <w:rsid w:val="00173C40"/>
    <w:rsid w:val="00173D85"/>
    <w:rsid w:val="001748F2"/>
    <w:rsid w:val="00174E0B"/>
    <w:rsid w:val="00175230"/>
    <w:rsid w:val="0017545F"/>
    <w:rsid w:val="001756A7"/>
    <w:rsid w:val="00175E57"/>
    <w:rsid w:val="00176877"/>
    <w:rsid w:val="00176E00"/>
    <w:rsid w:val="001770CE"/>
    <w:rsid w:val="0017765C"/>
    <w:rsid w:val="00177C08"/>
    <w:rsid w:val="001805C0"/>
    <w:rsid w:val="00181055"/>
    <w:rsid w:val="001812D4"/>
    <w:rsid w:val="0018161D"/>
    <w:rsid w:val="0018177A"/>
    <w:rsid w:val="00181E3C"/>
    <w:rsid w:val="001820E5"/>
    <w:rsid w:val="0018267B"/>
    <w:rsid w:val="001828F4"/>
    <w:rsid w:val="001832E9"/>
    <w:rsid w:val="00183AA4"/>
    <w:rsid w:val="00184318"/>
    <w:rsid w:val="001843FC"/>
    <w:rsid w:val="001844DA"/>
    <w:rsid w:val="001849A3"/>
    <w:rsid w:val="00184CBC"/>
    <w:rsid w:val="0018523B"/>
    <w:rsid w:val="0018656D"/>
    <w:rsid w:val="00186AAD"/>
    <w:rsid w:val="00186AD8"/>
    <w:rsid w:val="0018780B"/>
    <w:rsid w:val="00190404"/>
    <w:rsid w:val="0019040C"/>
    <w:rsid w:val="0019041A"/>
    <w:rsid w:val="00190A19"/>
    <w:rsid w:val="00190AAD"/>
    <w:rsid w:val="00190F0B"/>
    <w:rsid w:val="00190F32"/>
    <w:rsid w:val="0019106C"/>
    <w:rsid w:val="00191076"/>
    <w:rsid w:val="00191172"/>
    <w:rsid w:val="001915B1"/>
    <w:rsid w:val="001923F5"/>
    <w:rsid w:val="001930CB"/>
    <w:rsid w:val="001935D3"/>
    <w:rsid w:val="00193A73"/>
    <w:rsid w:val="00194537"/>
    <w:rsid w:val="0019478F"/>
    <w:rsid w:val="001949E5"/>
    <w:rsid w:val="00194AEB"/>
    <w:rsid w:val="00194C73"/>
    <w:rsid w:val="00194DBC"/>
    <w:rsid w:val="001951E4"/>
    <w:rsid w:val="00195645"/>
    <w:rsid w:val="0019586A"/>
    <w:rsid w:val="00195A54"/>
    <w:rsid w:val="00195D9C"/>
    <w:rsid w:val="001973E4"/>
    <w:rsid w:val="001976B1"/>
    <w:rsid w:val="00197CF1"/>
    <w:rsid w:val="00197E9C"/>
    <w:rsid w:val="001A06B9"/>
    <w:rsid w:val="001A08BE"/>
    <w:rsid w:val="001A111F"/>
    <w:rsid w:val="001A1746"/>
    <w:rsid w:val="001A1C8E"/>
    <w:rsid w:val="001A2829"/>
    <w:rsid w:val="001A28F2"/>
    <w:rsid w:val="001A2B6D"/>
    <w:rsid w:val="001A3013"/>
    <w:rsid w:val="001A35D3"/>
    <w:rsid w:val="001A3886"/>
    <w:rsid w:val="001A3FB3"/>
    <w:rsid w:val="001A42BA"/>
    <w:rsid w:val="001A4EB9"/>
    <w:rsid w:val="001A55F2"/>
    <w:rsid w:val="001A5739"/>
    <w:rsid w:val="001A577F"/>
    <w:rsid w:val="001A6525"/>
    <w:rsid w:val="001A69B0"/>
    <w:rsid w:val="001A6B30"/>
    <w:rsid w:val="001A6F5B"/>
    <w:rsid w:val="001A7554"/>
    <w:rsid w:val="001A788F"/>
    <w:rsid w:val="001A7A4A"/>
    <w:rsid w:val="001A7B65"/>
    <w:rsid w:val="001A7B83"/>
    <w:rsid w:val="001A7EF3"/>
    <w:rsid w:val="001A7F65"/>
    <w:rsid w:val="001B03E8"/>
    <w:rsid w:val="001B1082"/>
    <w:rsid w:val="001B10D6"/>
    <w:rsid w:val="001B1A33"/>
    <w:rsid w:val="001B1AFE"/>
    <w:rsid w:val="001B270B"/>
    <w:rsid w:val="001B2A57"/>
    <w:rsid w:val="001B38F9"/>
    <w:rsid w:val="001B3FD2"/>
    <w:rsid w:val="001B4440"/>
    <w:rsid w:val="001B4F82"/>
    <w:rsid w:val="001B53D4"/>
    <w:rsid w:val="001B60CA"/>
    <w:rsid w:val="001B63B2"/>
    <w:rsid w:val="001B679B"/>
    <w:rsid w:val="001B75EE"/>
    <w:rsid w:val="001C0710"/>
    <w:rsid w:val="001C0AC9"/>
    <w:rsid w:val="001C154B"/>
    <w:rsid w:val="001C1611"/>
    <w:rsid w:val="001C1DC9"/>
    <w:rsid w:val="001C2284"/>
    <w:rsid w:val="001C22BD"/>
    <w:rsid w:val="001C28CE"/>
    <w:rsid w:val="001C2D23"/>
    <w:rsid w:val="001C2D3E"/>
    <w:rsid w:val="001C33D9"/>
    <w:rsid w:val="001C3AA7"/>
    <w:rsid w:val="001C3F47"/>
    <w:rsid w:val="001C41ED"/>
    <w:rsid w:val="001C450B"/>
    <w:rsid w:val="001C4580"/>
    <w:rsid w:val="001C4C76"/>
    <w:rsid w:val="001C6A9E"/>
    <w:rsid w:val="001C6ED7"/>
    <w:rsid w:val="001C7015"/>
    <w:rsid w:val="001C704D"/>
    <w:rsid w:val="001C78E5"/>
    <w:rsid w:val="001C7955"/>
    <w:rsid w:val="001C79F4"/>
    <w:rsid w:val="001D070A"/>
    <w:rsid w:val="001D0EDB"/>
    <w:rsid w:val="001D1354"/>
    <w:rsid w:val="001D297E"/>
    <w:rsid w:val="001D32CC"/>
    <w:rsid w:val="001D3535"/>
    <w:rsid w:val="001D3B11"/>
    <w:rsid w:val="001D4151"/>
    <w:rsid w:val="001D420F"/>
    <w:rsid w:val="001D4680"/>
    <w:rsid w:val="001D484D"/>
    <w:rsid w:val="001D53DB"/>
    <w:rsid w:val="001D56C1"/>
    <w:rsid w:val="001D5F93"/>
    <w:rsid w:val="001D6468"/>
    <w:rsid w:val="001D67F8"/>
    <w:rsid w:val="001D67FC"/>
    <w:rsid w:val="001D6D60"/>
    <w:rsid w:val="001D6DD6"/>
    <w:rsid w:val="001D7880"/>
    <w:rsid w:val="001D7942"/>
    <w:rsid w:val="001D7953"/>
    <w:rsid w:val="001D7EC0"/>
    <w:rsid w:val="001D7EF0"/>
    <w:rsid w:val="001E166E"/>
    <w:rsid w:val="001E34CC"/>
    <w:rsid w:val="001E37C6"/>
    <w:rsid w:val="001E3916"/>
    <w:rsid w:val="001E3D20"/>
    <w:rsid w:val="001E48E7"/>
    <w:rsid w:val="001E50D7"/>
    <w:rsid w:val="001E5568"/>
    <w:rsid w:val="001E608F"/>
    <w:rsid w:val="001E60EC"/>
    <w:rsid w:val="001E6482"/>
    <w:rsid w:val="001E65BE"/>
    <w:rsid w:val="001E6639"/>
    <w:rsid w:val="001E668D"/>
    <w:rsid w:val="001E6951"/>
    <w:rsid w:val="001E7025"/>
    <w:rsid w:val="001E7172"/>
    <w:rsid w:val="001E7638"/>
    <w:rsid w:val="001E7B0F"/>
    <w:rsid w:val="001F024F"/>
    <w:rsid w:val="001F0C76"/>
    <w:rsid w:val="001F17A6"/>
    <w:rsid w:val="001F1F26"/>
    <w:rsid w:val="001F2A8B"/>
    <w:rsid w:val="001F3321"/>
    <w:rsid w:val="001F338A"/>
    <w:rsid w:val="001F3438"/>
    <w:rsid w:val="001F3465"/>
    <w:rsid w:val="001F3ACA"/>
    <w:rsid w:val="001F3CFA"/>
    <w:rsid w:val="001F4258"/>
    <w:rsid w:val="001F507C"/>
    <w:rsid w:val="001F50C5"/>
    <w:rsid w:val="001F53DA"/>
    <w:rsid w:val="001F5A1A"/>
    <w:rsid w:val="001F5B1D"/>
    <w:rsid w:val="001F5B64"/>
    <w:rsid w:val="001F5DFE"/>
    <w:rsid w:val="001F62D0"/>
    <w:rsid w:val="001F62F2"/>
    <w:rsid w:val="001F6E00"/>
    <w:rsid w:val="001F732C"/>
    <w:rsid w:val="002016B9"/>
    <w:rsid w:val="002026DE"/>
    <w:rsid w:val="00202879"/>
    <w:rsid w:val="00202994"/>
    <w:rsid w:val="00202E91"/>
    <w:rsid w:val="00202F65"/>
    <w:rsid w:val="00203376"/>
    <w:rsid w:val="00203980"/>
    <w:rsid w:val="00203B69"/>
    <w:rsid w:val="002043B1"/>
    <w:rsid w:val="0020441E"/>
    <w:rsid w:val="00204473"/>
    <w:rsid w:val="00204BF7"/>
    <w:rsid w:val="00204D7C"/>
    <w:rsid w:val="00204E92"/>
    <w:rsid w:val="002051CA"/>
    <w:rsid w:val="002051E3"/>
    <w:rsid w:val="00205806"/>
    <w:rsid w:val="002067B4"/>
    <w:rsid w:val="00206B54"/>
    <w:rsid w:val="00207256"/>
    <w:rsid w:val="00207488"/>
    <w:rsid w:val="00207652"/>
    <w:rsid w:val="00207B5E"/>
    <w:rsid w:val="00207F55"/>
    <w:rsid w:val="00207FC3"/>
    <w:rsid w:val="00210E8A"/>
    <w:rsid w:val="002119DD"/>
    <w:rsid w:val="00211DE7"/>
    <w:rsid w:val="002122D1"/>
    <w:rsid w:val="00212462"/>
    <w:rsid w:val="00212B48"/>
    <w:rsid w:val="00212E0C"/>
    <w:rsid w:val="00213227"/>
    <w:rsid w:val="00213530"/>
    <w:rsid w:val="00213828"/>
    <w:rsid w:val="0021423B"/>
    <w:rsid w:val="002146B5"/>
    <w:rsid w:val="00214836"/>
    <w:rsid w:val="002148C4"/>
    <w:rsid w:val="0021596C"/>
    <w:rsid w:val="00216B11"/>
    <w:rsid w:val="00216CE6"/>
    <w:rsid w:val="00217417"/>
    <w:rsid w:val="00217560"/>
    <w:rsid w:val="002175D7"/>
    <w:rsid w:val="002176E5"/>
    <w:rsid w:val="002178F4"/>
    <w:rsid w:val="00220400"/>
    <w:rsid w:val="002205B6"/>
    <w:rsid w:val="002206DA"/>
    <w:rsid w:val="00221024"/>
    <w:rsid w:val="0022130F"/>
    <w:rsid w:val="00221D62"/>
    <w:rsid w:val="00221D72"/>
    <w:rsid w:val="00222E4E"/>
    <w:rsid w:val="00223106"/>
    <w:rsid w:val="00223B19"/>
    <w:rsid w:val="00223F33"/>
    <w:rsid w:val="00224722"/>
    <w:rsid w:val="00224773"/>
    <w:rsid w:val="002247AC"/>
    <w:rsid w:val="002249D6"/>
    <w:rsid w:val="00224C05"/>
    <w:rsid w:val="00224C6F"/>
    <w:rsid w:val="00224E28"/>
    <w:rsid w:val="00224FA5"/>
    <w:rsid w:val="002258D1"/>
    <w:rsid w:val="00225A5C"/>
    <w:rsid w:val="00225BA8"/>
    <w:rsid w:val="00226023"/>
    <w:rsid w:val="00226577"/>
    <w:rsid w:val="002265BC"/>
    <w:rsid w:val="00226D17"/>
    <w:rsid w:val="002274CD"/>
    <w:rsid w:val="0022775A"/>
    <w:rsid w:val="0023055D"/>
    <w:rsid w:val="00230773"/>
    <w:rsid w:val="0023115A"/>
    <w:rsid w:val="00231879"/>
    <w:rsid w:val="00231B84"/>
    <w:rsid w:val="00232291"/>
    <w:rsid w:val="0023293F"/>
    <w:rsid w:val="00232A23"/>
    <w:rsid w:val="00232FD7"/>
    <w:rsid w:val="00233250"/>
    <w:rsid w:val="00233E83"/>
    <w:rsid w:val="002340AB"/>
    <w:rsid w:val="00234219"/>
    <w:rsid w:val="0023490E"/>
    <w:rsid w:val="002349FF"/>
    <w:rsid w:val="00234AB4"/>
    <w:rsid w:val="00234C54"/>
    <w:rsid w:val="00234CEE"/>
    <w:rsid w:val="00234E34"/>
    <w:rsid w:val="00234F4B"/>
    <w:rsid w:val="002359C1"/>
    <w:rsid w:val="00235D7A"/>
    <w:rsid w:val="00236848"/>
    <w:rsid w:val="0023686E"/>
    <w:rsid w:val="00236C2A"/>
    <w:rsid w:val="00237C2A"/>
    <w:rsid w:val="0024077E"/>
    <w:rsid w:val="00240F80"/>
    <w:rsid w:val="00241676"/>
    <w:rsid w:val="00241948"/>
    <w:rsid w:val="00242300"/>
    <w:rsid w:val="00242562"/>
    <w:rsid w:val="002427FF"/>
    <w:rsid w:val="0024288D"/>
    <w:rsid w:val="002429CC"/>
    <w:rsid w:val="002432E5"/>
    <w:rsid w:val="002439B8"/>
    <w:rsid w:val="00243E04"/>
    <w:rsid w:val="00244074"/>
    <w:rsid w:val="00244826"/>
    <w:rsid w:val="002448AD"/>
    <w:rsid w:val="00244DA1"/>
    <w:rsid w:val="00244DEE"/>
    <w:rsid w:val="00244DEF"/>
    <w:rsid w:val="00245169"/>
    <w:rsid w:val="0024524B"/>
    <w:rsid w:val="00246D2D"/>
    <w:rsid w:val="00246EAD"/>
    <w:rsid w:val="00247899"/>
    <w:rsid w:val="00247C8C"/>
    <w:rsid w:val="00250141"/>
    <w:rsid w:val="0025029D"/>
    <w:rsid w:val="0025049E"/>
    <w:rsid w:val="002504F5"/>
    <w:rsid w:val="00250B68"/>
    <w:rsid w:val="00250E54"/>
    <w:rsid w:val="00251740"/>
    <w:rsid w:val="00251AB1"/>
    <w:rsid w:val="00252BE1"/>
    <w:rsid w:val="002535D0"/>
    <w:rsid w:val="00254457"/>
    <w:rsid w:val="00254C75"/>
    <w:rsid w:val="00254FF8"/>
    <w:rsid w:val="00255F8B"/>
    <w:rsid w:val="002562D9"/>
    <w:rsid w:val="00256B78"/>
    <w:rsid w:val="00256CB6"/>
    <w:rsid w:val="002572A6"/>
    <w:rsid w:val="00257582"/>
    <w:rsid w:val="00257934"/>
    <w:rsid w:val="00257ACC"/>
    <w:rsid w:val="00260266"/>
    <w:rsid w:val="00260B53"/>
    <w:rsid w:val="00260C91"/>
    <w:rsid w:val="002618EF"/>
    <w:rsid w:val="00262085"/>
    <w:rsid w:val="002628AC"/>
    <w:rsid w:val="00262927"/>
    <w:rsid w:val="00262B16"/>
    <w:rsid w:val="002634B7"/>
    <w:rsid w:val="002635FF"/>
    <w:rsid w:val="002640D1"/>
    <w:rsid w:val="00264236"/>
    <w:rsid w:val="00264A11"/>
    <w:rsid w:val="00265769"/>
    <w:rsid w:val="002661C6"/>
    <w:rsid w:val="00266FC4"/>
    <w:rsid w:val="00267086"/>
    <w:rsid w:val="002670DE"/>
    <w:rsid w:val="00267942"/>
    <w:rsid w:val="00267982"/>
    <w:rsid w:val="0027116A"/>
    <w:rsid w:val="00271B70"/>
    <w:rsid w:val="00271C5E"/>
    <w:rsid w:val="00271E99"/>
    <w:rsid w:val="00271F30"/>
    <w:rsid w:val="00272001"/>
    <w:rsid w:val="00272018"/>
    <w:rsid w:val="002726F9"/>
    <w:rsid w:val="0027276C"/>
    <w:rsid w:val="00272A97"/>
    <w:rsid w:val="00272EF5"/>
    <w:rsid w:val="002732F4"/>
    <w:rsid w:val="002735F7"/>
    <w:rsid w:val="002738AC"/>
    <w:rsid w:val="00273954"/>
    <w:rsid w:val="00273FB2"/>
    <w:rsid w:val="00273FDE"/>
    <w:rsid w:val="002743C0"/>
    <w:rsid w:val="002744AA"/>
    <w:rsid w:val="0027459B"/>
    <w:rsid w:val="00274763"/>
    <w:rsid w:val="00275236"/>
    <w:rsid w:val="0027523C"/>
    <w:rsid w:val="00275784"/>
    <w:rsid w:val="00275F4A"/>
    <w:rsid w:val="002762C2"/>
    <w:rsid w:val="0027644A"/>
    <w:rsid w:val="00276D8D"/>
    <w:rsid w:val="0027749B"/>
    <w:rsid w:val="00277552"/>
    <w:rsid w:val="00277906"/>
    <w:rsid w:val="0028052C"/>
    <w:rsid w:val="00280837"/>
    <w:rsid w:val="00281860"/>
    <w:rsid w:val="00282257"/>
    <w:rsid w:val="0028238D"/>
    <w:rsid w:val="00282454"/>
    <w:rsid w:val="002826F8"/>
    <w:rsid w:val="00282B15"/>
    <w:rsid w:val="00282DF4"/>
    <w:rsid w:val="00282E63"/>
    <w:rsid w:val="00282F79"/>
    <w:rsid w:val="00282F8A"/>
    <w:rsid w:val="0028365D"/>
    <w:rsid w:val="002836AF"/>
    <w:rsid w:val="00283985"/>
    <w:rsid w:val="00283EDB"/>
    <w:rsid w:val="00284500"/>
    <w:rsid w:val="00284DA5"/>
    <w:rsid w:val="00285474"/>
    <w:rsid w:val="00285571"/>
    <w:rsid w:val="00285C59"/>
    <w:rsid w:val="00285C7F"/>
    <w:rsid w:val="00285CE1"/>
    <w:rsid w:val="00285D61"/>
    <w:rsid w:val="00286C5C"/>
    <w:rsid w:val="00286D0F"/>
    <w:rsid w:val="00287195"/>
    <w:rsid w:val="00287383"/>
    <w:rsid w:val="002877F0"/>
    <w:rsid w:val="0029048C"/>
    <w:rsid w:val="00290637"/>
    <w:rsid w:val="00290F90"/>
    <w:rsid w:val="0029151F"/>
    <w:rsid w:val="00291FDF"/>
    <w:rsid w:val="00292607"/>
    <w:rsid w:val="00292711"/>
    <w:rsid w:val="002928AC"/>
    <w:rsid w:val="00292912"/>
    <w:rsid w:val="00292B2B"/>
    <w:rsid w:val="00292BF5"/>
    <w:rsid w:val="00292CBC"/>
    <w:rsid w:val="0029384C"/>
    <w:rsid w:val="00293BB8"/>
    <w:rsid w:val="00293D11"/>
    <w:rsid w:val="00293F31"/>
    <w:rsid w:val="00294067"/>
    <w:rsid w:val="0029411B"/>
    <w:rsid w:val="00294480"/>
    <w:rsid w:val="002944EC"/>
    <w:rsid w:val="00294549"/>
    <w:rsid w:val="00294E48"/>
    <w:rsid w:val="00295140"/>
    <w:rsid w:val="002954C9"/>
    <w:rsid w:val="00295D26"/>
    <w:rsid w:val="00295EEC"/>
    <w:rsid w:val="002961C9"/>
    <w:rsid w:val="00296551"/>
    <w:rsid w:val="002966C1"/>
    <w:rsid w:val="00297433"/>
    <w:rsid w:val="00297979"/>
    <w:rsid w:val="00297C25"/>
    <w:rsid w:val="00297C7B"/>
    <w:rsid w:val="00297DBA"/>
    <w:rsid w:val="002A00F8"/>
    <w:rsid w:val="002A031C"/>
    <w:rsid w:val="002A04A7"/>
    <w:rsid w:val="002A085E"/>
    <w:rsid w:val="002A0BB1"/>
    <w:rsid w:val="002A0ED2"/>
    <w:rsid w:val="002A0F6A"/>
    <w:rsid w:val="002A1046"/>
    <w:rsid w:val="002A15AA"/>
    <w:rsid w:val="002A1C6E"/>
    <w:rsid w:val="002A1D2A"/>
    <w:rsid w:val="002A305D"/>
    <w:rsid w:val="002A3653"/>
    <w:rsid w:val="002A37BE"/>
    <w:rsid w:val="002A3EB9"/>
    <w:rsid w:val="002A40E7"/>
    <w:rsid w:val="002A46D7"/>
    <w:rsid w:val="002A532C"/>
    <w:rsid w:val="002A56A4"/>
    <w:rsid w:val="002A5908"/>
    <w:rsid w:val="002A5A90"/>
    <w:rsid w:val="002A7108"/>
    <w:rsid w:val="002A7199"/>
    <w:rsid w:val="002A7682"/>
    <w:rsid w:val="002A7754"/>
    <w:rsid w:val="002A7890"/>
    <w:rsid w:val="002A790F"/>
    <w:rsid w:val="002A7CCB"/>
    <w:rsid w:val="002A7CDE"/>
    <w:rsid w:val="002A7EAB"/>
    <w:rsid w:val="002B0B59"/>
    <w:rsid w:val="002B1886"/>
    <w:rsid w:val="002B1B72"/>
    <w:rsid w:val="002B1BC8"/>
    <w:rsid w:val="002B25F8"/>
    <w:rsid w:val="002B2698"/>
    <w:rsid w:val="002B2703"/>
    <w:rsid w:val="002B2AE4"/>
    <w:rsid w:val="002B4117"/>
    <w:rsid w:val="002B4302"/>
    <w:rsid w:val="002B4D6E"/>
    <w:rsid w:val="002B5432"/>
    <w:rsid w:val="002B5C4C"/>
    <w:rsid w:val="002B5D68"/>
    <w:rsid w:val="002B6186"/>
    <w:rsid w:val="002B64EF"/>
    <w:rsid w:val="002B66B8"/>
    <w:rsid w:val="002B68DB"/>
    <w:rsid w:val="002B69FA"/>
    <w:rsid w:val="002B7063"/>
    <w:rsid w:val="002B7EF4"/>
    <w:rsid w:val="002C003B"/>
    <w:rsid w:val="002C04A0"/>
    <w:rsid w:val="002C04FC"/>
    <w:rsid w:val="002C053A"/>
    <w:rsid w:val="002C0A1F"/>
    <w:rsid w:val="002C0AC5"/>
    <w:rsid w:val="002C1645"/>
    <w:rsid w:val="002C1B7D"/>
    <w:rsid w:val="002C1DBF"/>
    <w:rsid w:val="002C1E6F"/>
    <w:rsid w:val="002C31B0"/>
    <w:rsid w:val="002C35D7"/>
    <w:rsid w:val="002C4981"/>
    <w:rsid w:val="002C540C"/>
    <w:rsid w:val="002C57B6"/>
    <w:rsid w:val="002C5B1D"/>
    <w:rsid w:val="002C6734"/>
    <w:rsid w:val="002C77FC"/>
    <w:rsid w:val="002C7DD1"/>
    <w:rsid w:val="002D005A"/>
    <w:rsid w:val="002D0152"/>
    <w:rsid w:val="002D1043"/>
    <w:rsid w:val="002D1592"/>
    <w:rsid w:val="002D1660"/>
    <w:rsid w:val="002D1E69"/>
    <w:rsid w:val="002D23EB"/>
    <w:rsid w:val="002D273C"/>
    <w:rsid w:val="002D2DBE"/>
    <w:rsid w:val="002D2F49"/>
    <w:rsid w:val="002D3BA8"/>
    <w:rsid w:val="002D43ED"/>
    <w:rsid w:val="002D468C"/>
    <w:rsid w:val="002D4C80"/>
    <w:rsid w:val="002D4F71"/>
    <w:rsid w:val="002D54D9"/>
    <w:rsid w:val="002D596C"/>
    <w:rsid w:val="002D6119"/>
    <w:rsid w:val="002D6C16"/>
    <w:rsid w:val="002D72A4"/>
    <w:rsid w:val="002D74C6"/>
    <w:rsid w:val="002D74F5"/>
    <w:rsid w:val="002E0343"/>
    <w:rsid w:val="002E047C"/>
    <w:rsid w:val="002E0A6C"/>
    <w:rsid w:val="002E0BC9"/>
    <w:rsid w:val="002E11FF"/>
    <w:rsid w:val="002E1492"/>
    <w:rsid w:val="002E1C8F"/>
    <w:rsid w:val="002E1EA7"/>
    <w:rsid w:val="002E2592"/>
    <w:rsid w:val="002E3064"/>
    <w:rsid w:val="002E3683"/>
    <w:rsid w:val="002E368B"/>
    <w:rsid w:val="002E3BA3"/>
    <w:rsid w:val="002E3D61"/>
    <w:rsid w:val="002E434B"/>
    <w:rsid w:val="002E4C1C"/>
    <w:rsid w:val="002E4C46"/>
    <w:rsid w:val="002E4C5C"/>
    <w:rsid w:val="002E4D7D"/>
    <w:rsid w:val="002E5045"/>
    <w:rsid w:val="002E557E"/>
    <w:rsid w:val="002E5CCC"/>
    <w:rsid w:val="002E666A"/>
    <w:rsid w:val="002E694E"/>
    <w:rsid w:val="002E6A37"/>
    <w:rsid w:val="002E7046"/>
    <w:rsid w:val="002E72AD"/>
    <w:rsid w:val="002E7501"/>
    <w:rsid w:val="002E75A7"/>
    <w:rsid w:val="002E7A42"/>
    <w:rsid w:val="002E7AA8"/>
    <w:rsid w:val="002E7E90"/>
    <w:rsid w:val="002F0249"/>
    <w:rsid w:val="002F0D39"/>
    <w:rsid w:val="002F0F4C"/>
    <w:rsid w:val="002F0F5E"/>
    <w:rsid w:val="002F0FDE"/>
    <w:rsid w:val="002F10AC"/>
    <w:rsid w:val="002F1920"/>
    <w:rsid w:val="002F1E3C"/>
    <w:rsid w:val="002F2400"/>
    <w:rsid w:val="002F2EAD"/>
    <w:rsid w:val="002F39F0"/>
    <w:rsid w:val="002F3BF5"/>
    <w:rsid w:val="002F54A5"/>
    <w:rsid w:val="002F551C"/>
    <w:rsid w:val="002F62F7"/>
    <w:rsid w:val="002F6B3D"/>
    <w:rsid w:val="002F71EF"/>
    <w:rsid w:val="002F764E"/>
    <w:rsid w:val="002F7F0F"/>
    <w:rsid w:val="00300E8A"/>
    <w:rsid w:val="003014FE"/>
    <w:rsid w:val="003016A2"/>
    <w:rsid w:val="00301B07"/>
    <w:rsid w:val="00301DCF"/>
    <w:rsid w:val="00301E81"/>
    <w:rsid w:val="0030276A"/>
    <w:rsid w:val="00303CA8"/>
    <w:rsid w:val="00303CDC"/>
    <w:rsid w:val="00303F71"/>
    <w:rsid w:val="00304301"/>
    <w:rsid w:val="00304592"/>
    <w:rsid w:val="00304B44"/>
    <w:rsid w:val="00305056"/>
    <w:rsid w:val="0030522D"/>
    <w:rsid w:val="003053DF"/>
    <w:rsid w:val="0030632F"/>
    <w:rsid w:val="003064CB"/>
    <w:rsid w:val="0030651F"/>
    <w:rsid w:val="0030695B"/>
    <w:rsid w:val="003072F4"/>
    <w:rsid w:val="0030737F"/>
    <w:rsid w:val="00307766"/>
    <w:rsid w:val="00307DB4"/>
    <w:rsid w:val="00307FB2"/>
    <w:rsid w:val="00310842"/>
    <w:rsid w:val="00310E22"/>
    <w:rsid w:val="00311515"/>
    <w:rsid w:val="00311682"/>
    <w:rsid w:val="00311D9A"/>
    <w:rsid w:val="00311EDF"/>
    <w:rsid w:val="00312C50"/>
    <w:rsid w:val="00313214"/>
    <w:rsid w:val="00313B55"/>
    <w:rsid w:val="00313C5A"/>
    <w:rsid w:val="003142B9"/>
    <w:rsid w:val="0031457B"/>
    <w:rsid w:val="003145A6"/>
    <w:rsid w:val="0031487E"/>
    <w:rsid w:val="003150AE"/>
    <w:rsid w:val="00315925"/>
    <w:rsid w:val="00315A69"/>
    <w:rsid w:val="0031683A"/>
    <w:rsid w:val="00316A00"/>
    <w:rsid w:val="00316C84"/>
    <w:rsid w:val="00316F8B"/>
    <w:rsid w:val="00317383"/>
    <w:rsid w:val="003176B6"/>
    <w:rsid w:val="0031779E"/>
    <w:rsid w:val="0031785D"/>
    <w:rsid w:val="0031785F"/>
    <w:rsid w:val="00317B69"/>
    <w:rsid w:val="00317E88"/>
    <w:rsid w:val="003201D2"/>
    <w:rsid w:val="003205CC"/>
    <w:rsid w:val="0032100D"/>
    <w:rsid w:val="0032115F"/>
    <w:rsid w:val="00321DC1"/>
    <w:rsid w:val="00321F9A"/>
    <w:rsid w:val="003228AB"/>
    <w:rsid w:val="00322E2E"/>
    <w:rsid w:val="00322E97"/>
    <w:rsid w:val="00322F9F"/>
    <w:rsid w:val="00322FC4"/>
    <w:rsid w:val="0032311B"/>
    <w:rsid w:val="003232B5"/>
    <w:rsid w:val="0032347E"/>
    <w:rsid w:val="003234F6"/>
    <w:rsid w:val="00323539"/>
    <w:rsid w:val="00324AE9"/>
    <w:rsid w:val="00324E36"/>
    <w:rsid w:val="00325308"/>
    <w:rsid w:val="00325486"/>
    <w:rsid w:val="003256BC"/>
    <w:rsid w:val="0032590E"/>
    <w:rsid w:val="0032596E"/>
    <w:rsid w:val="00325A76"/>
    <w:rsid w:val="00325B33"/>
    <w:rsid w:val="0032614F"/>
    <w:rsid w:val="0032680B"/>
    <w:rsid w:val="003271AD"/>
    <w:rsid w:val="00327533"/>
    <w:rsid w:val="0032756F"/>
    <w:rsid w:val="00327738"/>
    <w:rsid w:val="00327792"/>
    <w:rsid w:val="00327BB8"/>
    <w:rsid w:val="003306E5"/>
    <w:rsid w:val="00330A39"/>
    <w:rsid w:val="00330A98"/>
    <w:rsid w:val="00330E9E"/>
    <w:rsid w:val="0033125E"/>
    <w:rsid w:val="003312CF"/>
    <w:rsid w:val="003318C6"/>
    <w:rsid w:val="00331917"/>
    <w:rsid w:val="003319F0"/>
    <w:rsid w:val="00331AFA"/>
    <w:rsid w:val="00332180"/>
    <w:rsid w:val="00332340"/>
    <w:rsid w:val="00332344"/>
    <w:rsid w:val="00332433"/>
    <w:rsid w:val="0033246F"/>
    <w:rsid w:val="00332486"/>
    <w:rsid w:val="0033290F"/>
    <w:rsid w:val="003333EE"/>
    <w:rsid w:val="003334B6"/>
    <w:rsid w:val="003339B8"/>
    <w:rsid w:val="00333AA7"/>
    <w:rsid w:val="00334118"/>
    <w:rsid w:val="003343DB"/>
    <w:rsid w:val="00334451"/>
    <w:rsid w:val="00334684"/>
    <w:rsid w:val="003346EE"/>
    <w:rsid w:val="00334B90"/>
    <w:rsid w:val="003358AA"/>
    <w:rsid w:val="0033614D"/>
    <w:rsid w:val="00336C12"/>
    <w:rsid w:val="00336CE9"/>
    <w:rsid w:val="00336D40"/>
    <w:rsid w:val="00337E50"/>
    <w:rsid w:val="00340298"/>
    <w:rsid w:val="00340480"/>
    <w:rsid w:val="003404AB"/>
    <w:rsid w:val="00340AC2"/>
    <w:rsid w:val="00340F21"/>
    <w:rsid w:val="00340FAA"/>
    <w:rsid w:val="0034107A"/>
    <w:rsid w:val="0034107C"/>
    <w:rsid w:val="00341F3B"/>
    <w:rsid w:val="00342076"/>
    <w:rsid w:val="00342814"/>
    <w:rsid w:val="00342E98"/>
    <w:rsid w:val="00343AD2"/>
    <w:rsid w:val="00343B01"/>
    <w:rsid w:val="0034460E"/>
    <w:rsid w:val="00344A4D"/>
    <w:rsid w:val="00344AC3"/>
    <w:rsid w:val="00344C6A"/>
    <w:rsid w:val="0034504C"/>
    <w:rsid w:val="00345267"/>
    <w:rsid w:val="00345399"/>
    <w:rsid w:val="003457B3"/>
    <w:rsid w:val="00345853"/>
    <w:rsid w:val="00345B79"/>
    <w:rsid w:val="00345C2A"/>
    <w:rsid w:val="00345D8F"/>
    <w:rsid w:val="00345DE4"/>
    <w:rsid w:val="00345F75"/>
    <w:rsid w:val="00346311"/>
    <w:rsid w:val="003467B8"/>
    <w:rsid w:val="0034685D"/>
    <w:rsid w:val="0034748E"/>
    <w:rsid w:val="00347644"/>
    <w:rsid w:val="00347650"/>
    <w:rsid w:val="00347B3D"/>
    <w:rsid w:val="003504C0"/>
    <w:rsid w:val="00350B02"/>
    <w:rsid w:val="00350EE5"/>
    <w:rsid w:val="00351061"/>
    <w:rsid w:val="003510C2"/>
    <w:rsid w:val="003512B3"/>
    <w:rsid w:val="0035155C"/>
    <w:rsid w:val="00351E45"/>
    <w:rsid w:val="0035254C"/>
    <w:rsid w:val="003529AC"/>
    <w:rsid w:val="00352BCB"/>
    <w:rsid w:val="00352BEC"/>
    <w:rsid w:val="003535EF"/>
    <w:rsid w:val="003539BD"/>
    <w:rsid w:val="00354495"/>
    <w:rsid w:val="00355138"/>
    <w:rsid w:val="00355524"/>
    <w:rsid w:val="003558FF"/>
    <w:rsid w:val="00355C0C"/>
    <w:rsid w:val="00356301"/>
    <w:rsid w:val="003568F0"/>
    <w:rsid w:val="00357B2A"/>
    <w:rsid w:val="00357C52"/>
    <w:rsid w:val="0036069C"/>
    <w:rsid w:val="003606E5"/>
    <w:rsid w:val="00361172"/>
    <w:rsid w:val="0036117A"/>
    <w:rsid w:val="003612C2"/>
    <w:rsid w:val="00361426"/>
    <w:rsid w:val="00361C22"/>
    <w:rsid w:val="0036213B"/>
    <w:rsid w:val="0036299A"/>
    <w:rsid w:val="00362D8C"/>
    <w:rsid w:val="00363153"/>
    <w:rsid w:val="0036348A"/>
    <w:rsid w:val="003635CF"/>
    <w:rsid w:val="00363B75"/>
    <w:rsid w:val="00363BAD"/>
    <w:rsid w:val="00363F65"/>
    <w:rsid w:val="00364413"/>
    <w:rsid w:val="00364ADA"/>
    <w:rsid w:val="00364C48"/>
    <w:rsid w:val="00364E65"/>
    <w:rsid w:val="00364EEC"/>
    <w:rsid w:val="0036535F"/>
    <w:rsid w:val="0036672D"/>
    <w:rsid w:val="003668F1"/>
    <w:rsid w:val="00366A43"/>
    <w:rsid w:val="00366C7E"/>
    <w:rsid w:val="00366FA4"/>
    <w:rsid w:val="00367BB7"/>
    <w:rsid w:val="00370775"/>
    <w:rsid w:val="0037154F"/>
    <w:rsid w:val="00372123"/>
    <w:rsid w:val="003723EC"/>
    <w:rsid w:val="00372481"/>
    <w:rsid w:val="00372589"/>
    <w:rsid w:val="00372DD2"/>
    <w:rsid w:val="00373ECB"/>
    <w:rsid w:val="003742D2"/>
    <w:rsid w:val="003746B0"/>
    <w:rsid w:val="00374DA3"/>
    <w:rsid w:val="00374F62"/>
    <w:rsid w:val="003750B6"/>
    <w:rsid w:val="00375463"/>
    <w:rsid w:val="0037554D"/>
    <w:rsid w:val="00375E27"/>
    <w:rsid w:val="00375F44"/>
    <w:rsid w:val="0037610B"/>
    <w:rsid w:val="003761E0"/>
    <w:rsid w:val="0037620A"/>
    <w:rsid w:val="003763F0"/>
    <w:rsid w:val="0037647C"/>
    <w:rsid w:val="0037689F"/>
    <w:rsid w:val="00376B6F"/>
    <w:rsid w:val="0037715E"/>
    <w:rsid w:val="00377AEB"/>
    <w:rsid w:val="00377F71"/>
    <w:rsid w:val="00380315"/>
    <w:rsid w:val="003806A3"/>
    <w:rsid w:val="00380E05"/>
    <w:rsid w:val="003816C9"/>
    <w:rsid w:val="00381930"/>
    <w:rsid w:val="00381BA5"/>
    <w:rsid w:val="00382097"/>
    <w:rsid w:val="00382173"/>
    <w:rsid w:val="00382649"/>
    <w:rsid w:val="00382CD1"/>
    <w:rsid w:val="0038308E"/>
    <w:rsid w:val="003830F3"/>
    <w:rsid w:val="003831C7"/>
    <w:rsid w:val="003831CA"/>
    <w:rsid w:val="0038382C"/>
    <w:rsid w:val="00384C56"/>
    <w:rsid w:val="00384D55"/>
    <w:rsid w:val="00385143"/>
    <w:rsid w:val="00385198"/>
    <w:rsid w:val="00385776"/>
    <w:rsid w:val="0038607A"/>
    <w:rsid w:val="0038657F"/>
    <w:rsid w:val="003875CF"/>
    <w:rsid w:val="00387A4E"/>
    <w:rsid w:val="00387E91"/>
    <w:rsid w:val="00387FB9"/>
    <w:rsid w:val="003902A3"/>
    <w:rsid w:val="0039045A"/>
    <w:rsid w:val="0039058B"/>
    <w:rsid w:val="003910BE"/>
    <w:rsid w:val="00391406"/>
    <w:rsid w:val="00391A2B"/>
    <w:rsid w:val="00391AB9"/>
    <w:rsid w:val="00392491"/>
    <w:rsid w:val="0039255E"/>
    <w:rsid w:val="00392DDD"/>
    <w:rsid w:val="00392EF6"/>
    <w:rsid w:val="00393248"/>
    <w:rsid w:val="0039335F"/>
    <w:rsid w:val="0039492F"/>
    <w:rsid w:val="00394D2D"/>
    <w:rsid w:val="00394FC1"/>
    <w:rsid w:val="0039559A"/>
    <w:rsid w:val="0039637C"/>
    <w:rsid w:val="0039639A"/>
    <w:rsid w:val="00396708"/>
    <w:rsid w:val="00396929"/>
    <w:rsid w:val="00397520"/>
    <w:rsid w:val="00397891"/>
    <w:rsid w:val="00397937"/>
    <w:rsid w:val="00397A0E"/>
    <w:rsid w:val="00397C40"/>
    <w:rsid w:val="00397C45"/>
    <w:rsid w:val="00397E90"/>
    <w:rsid w:val="003A0AC9"/>
    <w:rsid w:val="003A1279"/>
    <w:rsid w:val="003A16D7"/>
    <w:rsid w:val="003A2A27"/>
    <w:rsid w:val="003A2F4C"/>
    <w:rsid w:val="003A2FD9"/>
    <w:rsid w:val="003A3220"/>
    <w:rsid w:val="003A35C0"/>
    <w:rsid w:val="003A36E4"/>
    <w:rsid w:val="003A3FCF"/>
    <w:rsid w:val="003A41C3"/>
    <w:rsid w:val="003A4287"/>
    <w:rsid w:val="003A4420"/>
    <w:rsid w:val="003A4552"/>
    <w:rsid w:val="003A46D8"/>
    <w:rsid w:val="003A49FA"/>
    <w:rsid w:val="003A4F00"/>
    <w:rsid w:val="003A5B52"/>
    <w:rsid w:val="003A5C4D"/>
    <w:rsid w:val="003A627A"/>
    <w:rsid w:val="003A62DC"/>
    <w:rsid w:val="003A654B"/>
    <w:rsid w:val="003A6563"/>
    <w:rsid w:val="003A6886"/>
    <w:rsid w:val="003A69F9"/>
    <w:rsid w:val="003A6A1C"/>
    <w:rsid w:val="003A6A51"/>
    <w:rsid w:val="003A6AF7"/>
    <w:rsid w:val="003A7049"/>
    <w:rsid w:val="003A7358"/>
    <w:rsid w:val="003A7919"/>
    <w:rsid w:val="003B0302"/>
    <w:rsid w:val="003B07F6"/>
    <w:rsid w:val="003B0F6B"/>
    <w:rsid w:val="003B2113"/>
    <w:rsid w:val="003B23DD"/>
    <w:rsid w:val="003B2505"/>
    <w:rsid w:val="003B2575"/>
    <w:rsid w:val="003B27C3"/>
    <w:rsid w:val="003B2AE8"/>
    <w:rsid w:val="003B38A0"/>
    <w:rsid w:val="003B3ABB"/>
    <w:rsid w:val="003B3B3E"/>
    <w:rsid w:val="003B4015"/>
    <w:rsid w:val="003B40B0"/>
    <w:rsid w:val="003B475D"/>
    <w:rsid w:val="003B4ACA"/>
    <w:rsid w:val="003B4F0F"/>
    <w:rsid w:val="003B50DD"/>
    <w:rsid w:val="003B50E8"/>
    <w:rsid w:val="003B552A"/>
    <w:rsid w:val="003B5F85"/>
    <w:rsid w:val="003B62F1"/>
    <w:rsid w:val="003B6918"/>
    <w:rsid w:val="003B6BBE"/>
    <w:rsid w:val="003B6BDD"/>
    <w:rsid w:val="003B6C8F"/>
    <w:rsid w:val="003B6D03"/>
    <w:rsid w:val="003B6D6B"/>
    <w:rsid w:val="003B6F12"/>
    <w:rsid w:val="003B72F2"/>
    <w:rsid w:val="003B743A"/>
    <w:rsid w:val="003C0DA1"/>
    <w:rsid w:val="003C1191"/>
    <w:rsid w:val="003C122D"/>
    <w:rsid w:val="003C1A71"/>
    <w:rsid w:val="003C1BC3"/>
    <w:rsid w:val="003C2215"/>
    <w:rsid w:val="003C255B"/>
    <w:rsid w:val="003C2638"/>
    <w:rsid w:val="003C3182"/>
    <w:rsid w:val="003C350B"/>
    <w:rsid w:val="003C365B"/>
    <w:rsid w:val="003C37AD"/>
    <w:rsid w:val="003C3F1A"/>
    <w:rsid w:val="003C4301"/>
    <w:rsid w:val="003C4944"/>
    <w:rsid w:val="003C4A7F"/>
    <w:rsid w:val="003C4FC8"/>
    <w:rsid w:val="003C54A6"/>
    <w:rsid w:val="003C57A4"/>
    <w:rsid w:val="003C5BAF"/>
    <w:rsid w:val="003C5BB4"/>
    <w:rsid w:val="003C668C"/>
    <w:rsid w:val="003C6A37"/>
    <w:rsid w:val="003C6ADA"/>
    <w:rsid w:val="003C70D4"/>
    <w:rsid w:val="003C7118"/>
    <w:rsid w:val="003C77E5"/>
    <w:rsid w:val="003C7CEC"/>
    <w:rsid w:val="003C7F99"/>
    <w:rsid w:val="003D085F"/>
    <w:rsid w:val="003D0D1D"/>
    <w:rsid w:val="003D1228"/>
    <w:rsid w:val="003D122B"/>
    <w:rsid w:val="003D16EE"/>
    <w:rsid w:val="003D181A"/>
    <w:rsid w:val="003D1E10"/>
    <w:rsid w:val="003D1EA2"/>
    <w:rsid w:val="003D26F3"/>
    <w:rsid w:val="003D3364"/>
    <w:rsid w:val="003D347A"/>
    <w:rsid w:val="003D35D1"/>
    <w:rsid w:val="003D3B7B"/>
    <w:rsid w:val="003D506F"/>
    <w:rsid w:val="003D560E"/>
    <w:rsid w:val="003D576F"/>
    <w:rsid w:val="003D5781"/>
    <w:rsid w:val="003D65B9"/>
    <w:rsid w:val="003D67E9"/>
    <w:rsid w:val="003D68CA"/>
    <w:rsid w:val="003D6F47"/>
    <w:rsid w:val="003D79EB"/>
    <w:rsid w:val="003D7ACB"/>
    <w:rsid w:val="003D7B42"/>
    <w:rsid w:val="003E048E"/>
    <w:rsid w:val="003E06AC"/>
    <w:rsid w:val="003E0FA2"/>
    <w:rsid w:val="003E168F"/>
    <w:rsid w:val="003E192B"/>
    <w:rsid w:val="003E1A4D"/>
    <w:rsid w:val="003E1E73"/>
    <w:rsid w:val="003E1F66"/>
    <w:rsid w:val="003E203C"/>
    <w:rsid w:val="003E20D9"/>
    <w:rsid w:val="003E26A8"/>
    <w:rsid w:val="003E293D"/>
    <w:rsid w:val="003E2B63"/>
    <w:rsid w:val="003E2D35"/>
    <w:rsid w:val="003E334F"/>
    <w:rsid w:val="003E38B1"/>
    <w:rsid w:val="003E3B0A"/>
    <w:rsid w:val="003E3FAD"/>
    <w:rsid w:val="003E4645"/>
    <w:rsid w:val="003E46A4"/>
    <w:rsid w:val="003E4D4E"/>
    <w:rsid w:val="003E539B"/>
    <w:rsid w:val="003E550A"/>
    <w:rsid w:val="003E5707"/>
    <w:rsid w:val="003E58A0"/>
    <w:rsid w:val="003E6059"/>
    <w:rsid w:val="003E62FD"/>
    <w:rsid w:val="003E6A10"/>
    <w:rsid w:val="003E6E04"/>
    <w:rsid w:val="003E75C0"/>
    <w:rsid w:val="003E7980"/>
    <w:rsid w:val="003F0EF2"/>
    <w:rsid w:val="003F144F"/>
    <w:rsid w:val="003F1A71"/>
    <w:rsid w:val="003F1D05"/>
    <w:rsid w:val="003F1E33"/>
    <w:rsid w:val="003F1E72"/>
    <w:rsid w:val="003F2BC3"/>
    <w:rsid w:val="003F2E1A"/>
    <w:rsid w:val="003F3211"/>
    <w:rsid w:val="003F40FF"/>
    <w:rsid w:val="003F41F5"/>
    <w:rsid w:val="003F42D0"/>
    <w:rsid w:val="003F4394"/>
    <w:rsid w:val="003F548D"/>
    <w:rsid w:val="003F5C61"/>
    <w:rsid w:val="003F618A"/>
    <w:rsid w:val="003F6424"/>
    <w:rsid w:val="003F66AA"/>
    <w:rsid w:val="003F682F"/>
    <w:rsid w:val="003F7639"/>
    <w:rsid w:val="0040003D"/>
    <w:rsid w:val="0040049E"/>
    <w:rsid w:val="00400CB2"/>
    <w:rsid w:val="004011B9"/>
    <w:rsid w:val="0040195C"/>
    <w:rsid w:val="00401964"/>
    <w:rsid w:val="0040233E"/>
    <w:rsid w:val="0040269E"/>
    <w:rsid w:val="00402BCA"/>
    <w:rsid w:val="00402BF5"/>
    <w:rsid w:val="00402EFF"/>
    <w:rsid w:val="0040310E"/>
    <w:rsid w:val="00403254"/>
    <w:rsid w:val="0040359E"/>
    <w:rsid w:val="004039E9"/>
    <w:rsid w:val="00403C92"/>
    <w:rsid w:val="00404215"/>
    <w:rsid w:val="00404B52"/>
    <w:rsid w:val="00404DFC"/>
    <w:rsid w:val="00405084"/>
    <w:rsid w:val="004055C8"/>
    <w:rsid w:val="0040585E"/>
    <w:rsid w:val="004059A9"/>
    <w:rsid w:val="004059C6"/>
    <w:rsid w:val="00405B22"/>
    <w:rsid w:val="00405C08"/>
    <w:rsid w:val="00405CD8"/>
    <w:rsid w:val="00406911"/>
    <w:rsid w:val="0040772C"/>
    <w:rsid w:val="00407AA2"/>
    <w:rsid w:val="004102FE"/>
    <w:rsid w:val="004121D9"/>
    <w:rsid w:val="00412D08"/>
    <w:rsid w:val="00412ECD"/>
    <w:rsid w:val="00413439"/>
    <w:rsid w:val="00413ED9"/>
    <w:rsid w:val="004146E5"/>
    <w:rsid w:val="00414E98"/>
    <w:rsid w:val="004155A6"/>
    <w:rsid w:val="00415938"/>
    <w:rsid w:val="00415A7F"/>
    <w:rsid w:val="00415F7F"/>
    <w:rsid w:val="004163B1"/>
    <w:rsid w:val="004167C9"/>
    <w:rsid w:val="0041681F"/>
    <w:rsid w:val="004169DD"/>
    <w:rsid w:val="00416A6D"/>
    <w:rsid w:val="00416DC5"/>
    <w:rsid w:val="00416FB4"/>
    <w:rsid w:val="00417C0F"/>
    <w:rsid w:val="00417E94"/>
    <w:rsid w:val="0042034B"/>
    <w:rsid w:val="004210AC"/>
    <w:rsid w:val="00421444"/>
    <w:rsid w:val="004219D1"/>
    <w:rsid w:val="00421BD8"/>
    <w:rsid w:val="00421C6A"/>
    <w:rsid w:val="0042279D"/>
    <w:rsid w:val="00422D7E"/>
    <w:rsid w:val="00422FB5"/>
    <w:rsid w:val="00423436"/>
    <w:rsid w:val="004236E4"/>
    <w:rsid w:val="00423A10"/>
    <w:rsid w:val="0042405C"/>
    <w:rsid w:val="0042456D"/>
    <w:rsid w:val="0042468D"/>
    <w:rsid w:val="004248EA"/>
    <w:rsid w:val="00424AD2"/>
    <w:rsid w:val="0042554D"/>
    <w:rsid w:val="00425780"/>
    <w:rsid w:val="00425EA9"/>
    <w:rsid w:val="00425F6F"/>
    <w:rsid w:val="004310CE"/>
    <w:rsid w:val="00431D3B"/>
    <w:rsid w:val="00431E44"/>
    <w:rsid w:val="00432999"/>
    <w:rsid w:val="00432BA8"/>
    <w:rsid w:val="004332B7"/>
    <w:rsid w:val="0043334D"/>
    <w:rsid w:val="00433D3E"/>
    <w:rsid w:val="00433D47"/>
    <w:rsid w:val="00434313"/>
    <w:rsid w:val="004345C1"/>
    <w:rsid w:val="0043469A"/>
    <w:rsid w:val="004347CA"/>
    <w:rsid w:val="00434950"/>
    <w:rsid w:val="00435C6F"/>
    <w:rsid w:val="0043615A"/>
    <w:rsid w:val="0043633B"/>
    <w:rsid w:val="004369FC"/>
    <w:rsid w:val="00436E56"/>
    <w:rsid w:val="00436FE3"/>
    <w:rsid w:val="0043731E"/>
    <w:rsid w:val="0043766E"/>
    <w:rsid w:val="0043772F"/>
    <w:rsid w:val="004377A9"/>
    <w:rsid w:val="00437873"/>
    <w:rsid w:val="00437C24"/>
    <w:rsid w:val="00437D12"/>
    <w:rsid w:val="00437F8F"/>
    <w:rsid w:val="00440225"/>
    <w:rsid w:val="004405EC"/>
    <w:rsid w:val="00441014"/>
    <w:rsid w:val="0044101F"/>
    <w:rsid w:val="004410A9"/>
    <w:rsid w:val="00441577"/>
    <w:rsid w:val="00441645"/>
    <w:rsid w:val="0044184A"/>
    <w:rsid w:val="00441B23"/>
    <w:rsid w:val="004421B6"/>
    <w:rsid w:val="004428AA"/>
    <w:rsid w:val="0044294B"/>
    <w:rsid w:val="00443165"/>
    <w:rsid w:val="0044354F"/>
    <w:rsid w:val="00443E5E"/>
    <w:rsid w:val="00443E90"/>
    <w:rsid w:val="0044424E"/>
    <w:rsid w:val="00444491"/>
    <w:rsid w:val="00445339"/>
    <w:rsid w:val="00445425"/>
    <w:rsid w:val="004454EC"/>
    <w:rsid w:val="00445598"/>
    <w:rsid w:val="00445CF3"/>
    <w:rsid w:val="0044646D"/>
    <w:rsid w:val="00447186"/>
    <w:rsid w:val="004471FA"/>
    <w:rsid w:val="00447BAB"/>
    <w:rsid w:val="00450340"/>
    <w:rsid w:val="00450626"/>
    <w:rsid w:val="0045095E"/>
    <w:rsid w:val="004512B5"/>
    <w:rsid w:val="0045130C"/>
    <w:rsid w:val="00451356"/>
    <w:rsid w:val="00451B01"/>
    <w:rsid w:val="00451B1E"/>
    <w:rsid w:val="00452016"/>
    <w:rsid w:val="00452FBF"/>
    <w:rsid w:val="00453145"/>
    <w:rsid w:val="004536F2"/>
    <w:rsid w:val="00453754"/>
    <w:rsid w:val="00453EF0"/>
    <w:rsid w:val="00453F2D"/>
    <w:rsid w:val="00453FC3"/>
    <w:rsid w:val="004542EA"/>
    <w:rsid w:val="00454685"/>
    <w:rsid w:val="00454834"/>
    <w:rsid w:val="004548EA"/>
    <w:rsid w:val="00454CDF"/>
    <w:rsid w:val="00455119"/>
    <w:rsid w:val="0045555C"/>
    <w:rsid w:val="004558F2"/>
    <w:rsid w:val="00456265"/>
    <w:rsid w:val="00456719"/>
    <w:rsid w:val="00456898"/>
    <w:rsid w:val="004568ED"/>
    <w:rsid w:val="0045744B"/>
    <w:rsid w:val="00457A6E"/>
    <w:rsid w:val="00457E6E"/>
    <w:rsid w:val="00460026"/>
    <w:rsid w:val="004600EB"/>
    <w:rsid w:val="00460B1A"/>
    <w:rsid w:val="00460EFB"/>
    <w:rsid w:val="00460FD4"/>
    <w:rsid w:val="00461983"/>
    <w:rsid w:val="00461C07"/>
    <w:rsid w:val="0046202C"/>
    <w:rsid w:val="00462533"/>
    <w:rsid w:val="0046254E"/>
    <w:rsid w:val="00462580"/>
    <w:rsid w:val="004625BF"/>
    <w:rsid w:val="004628A6"/>
    <w:rsid w:val="00462904"/>
    <w:rsid w:val="00462E41"/>
    <w:rsid w:val="00463270"/>
    <w:rsid w:val="0046349F"/>
    <w:rsid w:val="00463630"/>
    <w:rsid w:val="0046414A"/>
    <w:rsid w:val="00464B03"/>
    <w:rsid w:val="00465EA2"/>
    <w:rsid w:val="0046614C"/>
    <w:rsid w:val="0046623B"/>
    <w:rsid w:val="0046663A"/>
    <w:rsid w:val="004667EF"/>
    <w:rsid w:val="00466B32"/>
    <w:rsid w:val="00466D41"/>
    <w:rsid w:val="00466E06"/>
    <w:rsid w:val="00466FC9"/>
    <w:rsid w:val="0046734D"/>
    <w:rsid w:val="004677CF"/>
    <w:rsid w:val="00467F72"/>
    <w:rsid w:val="0047007C"/>
    <w:rsid w:val="0047027C"/>
    <w:rsid w:val="0047077D"/>
    <w:rsid w:val="00470A5E"/>
    <w:rsid w:val="00470CF3"/>
    <w:rsid w:val="00471FF0"/>
    <w:rsid w:val="00472699"/>
    <w:rsid w:val="004727E6"/>
    <w:rsid w:val="00472D5E"/>
    <w:rsid w:val="00473463"/>
    <w:rsid w:val="004737FC"/>
    <w:rsid w:val="00474013"/>
    <w:rsid w:val="004741DB"/>
    <w:rsid w:val="00474334"/>
    <w:rsid w:val="00474452"/>
    <w:rsid w:val="004744B3"/>
    <w:rsid w:val="00474AA3"/>
    <w:rsid w:val="00475204"/>
    <w:rsid w:val="00475209"/>
    <w:rsid w:val="004755AC"/>
    <w:rsid w:val="0047562E"/>
    <w:rsid w:val="0047572C"/>
    <w:rsid w:val="004758E9"/>
    <w:rsid w:val="00475B4E"/>
    <w:rsid w:val="00476313"/>
    <w:rsid w:val="004764CA"/>
    <w:rsid w:val="00476B53"/>
    <w:rsid w:val="00476D32"/>
    <w:rsid w:val="00476DCE"/>
    <w:rsid w:val="00477414"/>
    <w:rsid w:val="00477B97"/>
    <w:rsid w:val="00477BA1"/>
    <w:rsid w:val="00477EC3"/>
    <w:rsid w:val="00477F09"/>
    <w:rsid w:val="00480050"/>
    <w:rsid w:val="0048023D"/>
    <w:rsid w:val="0048040A"/>
    <w:rsid w:val="0048091B"/>
    <w:rsid w:val="004809C1"/>
    <w:rsid w:val="00480EA7"/>
    <w:rsid w:val="00480FEC"/>
    <w:rsid w:val="0048115D"/>
    <w:rsid w:val="004811B3"/>
    <w:rsid w:val="00481985"/>
    <w:rsid w:val="00482086"/>
    <w:rsid w:val="0048213A"/>
    <w:rsid w:val="004824B8"/>
    <w:rsid w:val="00482B03"/>
    <w:rsid w:val="0048386C"/>
    <w:rsid w:val="0048396A"/>
    <w:rsid w:val="0048399E"/>
    <w:rsid w:val="00483F11"/>
    <w:rsid w:val="00484225"/>
    <w:rsid w:val="004847B3"/>
    <w:rsid w:val="00484917"/>
    <w:rsid w:val="00484D93"/>
    <w:rsid w:val="00484E9B"/>
    <w:rsid w:val="00485095"/>
    <w:rsid w:val="00485423"/>
    <w:rsid w:val="004854A5"/>
    <w:rsid w:val="0048572E"/>
    <w:rsid w:val="004858D6"/>
    <w:rsid w:val="004858DF"/>
    <w:rsid w:val="00485A9F"/>
    <w:rsid w:val="00485E5F"/>
    <w:rsid w:val="0048626C"/>
    <w:rsid w:val="004863C9"/>
    <w:rsid w:val="004864CB"/>
    <w:rsid w:val="00486508"/>
    <w:rsid w:val="004865CE"/>
    <w:rsid w:val="00486C83"/>
    <w:rsid w:val="00487E65"/>
    <w:rsid w:val="00487EE4"/>
    <w:rsid w:val="004902A9"/>
    <w:rsid w:val="004906FB"/>
    <w:rsid w:val="00491279"/>
    <w:rsid w:val="00491336"/>
    <w:rsid w:val="00491428"/>
    <w:rsid w:val="004918B0"/>
    <w:rsid w:val="00491D24"/>
    <w:rsid w:val="00491EDE"/>
    <w:rsid w:val="00492540"/>
    <w:rsid w:val="00492677"/>
    <w:rsid w:val="004926B7"/>
    <w:rsid w:val="00492846"/>
    <w:rsid w:val="0049295D"/>
    <w:rsid w:val="00492CD6"/>
    <w:rsid w:val="00492F38"/>
    <w:rsid w:val="00492F93"/>
    <w:rsid w:val="004931BB"/>
    <w:rsid w:val="0049320E"/>
    <w:rsid w:val="00493279"/>
    <w:rsid w:val="0049355C"/>
    <w:rsid w:val="00493A44"/>
    <w:rsid w:val="00493E27"/>
    <w:rsid w:val="00493EBC"/>
    <w:rsid w:val="0049400B"/>
    <w:rsid w:val="00494E36"/>
    <w:rsid w:val="004954CD"/>
    <w:rsid w:val="00495779"/>
    <w:rsid w:val="00495E38"/>
    <w:rsid w:val="004960EE"/>
    <w:rsid w:val="004963E9"/>
    <w:rsid w:val="004964E9"/>
    <w:rsid w:val="0049684B"/>
    <w:rsid w:val="00497640"/>
    <w:rsid w:val="00497721"/>
    <w:rsid w:val="004978F9"/>
    <w:rsid w:val="004A0189"/>
    <w:rsid w:val="004A0386"/>
    <w:rsid w:val="004A09D7"/>
    <w:rsid w:val="004A0AAC"/>
    <w:rsid w:val="004A1200"/>
    <w:rsid w:val="004A146A"/>
    <w:rsid w:val="004A1A7D"/>
    <w:rsid w:val="004A21ED"/>
    <w:rsid w:val="004A22D6"/>
    <w:rsid w:val="004A354A"/>
    <w:rsid w:val="004A414C"/>
    <w:rsid w:val="004A4509"/>
    <w:rsid w:val="004A4789"/>
    <w:rsid w:val="004A4B54"/>
    <w:rsid w:val="004A4E49"/>
    <w:rsid w:val="004A50D0"/>
    <w:rsid w:val="004A5614"/>
    <w:rsid w:val="004A5845"/>
    <w:rsid w:val="004A5A88"/>
    <w:rsid w:val="004A6643"/>
    <w:rsid w:val="004A6E29"/>
    <w:rsid w:val="004A6FFA"/>
    <w:rsid w:val="004A7130"/>
    <w:rsid w:val="004A761E"/>
    <w:rsid w:val="004A77A8"/>
    <w:rsid w:val="004B0201"/>
    <w:rsid w:val="004B14AB"/>
    <w:rsid w:val="004B2650"/>
    <w:rsid w:val="004B2673"/>
    <w:rsid w:val="004B2D77"/>
    <w:rsid w:val="004B2F37"/>
    <w:rsid w:val="004B3C0A"/>
    <w:rsid w:val="004B3CEE"/>
    <w:rsid w:val="004B4036"/>
    <w:rsid w:val="004B4038"/>
    <w:rsid w:val="004B4DE6"/>
    <w:rsid w:val="004B4EB9"/>
    <w:rsid w:val="004B5D3A"/>
    <w:rsid w:val="004B6051"/>
    <w:rsid w:val="004B606D"/>
    <w:rsid w:val="004B60C8"/>
    <w:rsid w:val="004B6A60"/>
    <w:rsid w:val="004B6E8A"/>
    <w:rsid w:val="004B72A2"/>
    <w:rsid w:val="004B7970"/>
    <w:rsid w:val="004B7C36"/>
    <w:rsid w:val="004C02EC"/>
    <w:rsid w:val="004C06FD"/>
    <w:rsid w:val="004C084B"/>
    <w:rsid w:val="004C087F"/>
    <w:rsid w:val="004C13BA"/>
    <w:rsid w:val="004C1F5A"/>
    <w:rsid w:val="004C2083"/>
    <w:rsid w:val="004C20C7"/>
    <w:rsid w:val="004C26F5"/>
    <w:rsid w:val="004C350C"/>
    <w:rsid w:val="004C3B6B"/>
    <w:rsid w:val="004C3D2B"/>
    <w:rsid w:val="004C3E76"/>
    <w:rsid w:val="004C405A"/>
    <w:rsid w:val="004C445E"/>
    <w:rsid w:val="004C4980"/>
    <w:rsid w:val="004C49AD"/>
    <w:rsid w:val="004C547C"/>
    <w:rsid w:val="004C5B30"/>
    <w:rsid w:val="004C5C5A"/>
    <w:rsid w:val="004C5D07"/>
    <w:rsid w:val="004C5FF8"/>
    <w:rsid w:val="004C67AF"/>
    <w:rsid w:val="004C69F0"/>
    <w:rsid w:val="004C6C08"/>
    <w:rsid w:val="004C6E11"/>
    <w:rsid w:val="004C6F83"/>
    <w:rsid w:val="004C71A0"/>
    <w:rsid w:val="004C789F"/>
    <w:rsid w:val="004C7A04"/>
    <w:rsid w:val="004C7FA3"/>
    <w:rsid w:val="004D00DB"/>
    <w:rsid w:val="004D018A"/>
    <w:rsid w:val="004D038C"/>
    <w:rsid w:val="004D04E3"/>
    <w:rsid w:val="004D15C5"/>
    <w:rsid w:val="004D17C6"/>
    <w:rsid w:val="004D18EF"/>
    <w:rsid w:val="004D1DCD"/>
    <w:rsid w:val="004D2277"/>
    <w:rsid w:val="004D22CF"/>
    <w:rsid w:val="004D28D7"/>
    <w:rsid w:val="004D297F"/>
    <w:rsid w:val="004D314B"/>
    <w:rsid w:val="004D34DA"/>
    <w:rsid w:val="004D47C2"/>
    <w:rsid w:val="004D4C2C"/>
    <w:rsid w:val="004D4F21"/>
    <w:rsid w:val="004D517F"/>
    <w:rsid w:val="004D5385"/>
    <w:rsid w:val="004D547C"/>
    <w:rsid w:val="004D5A0B"/>
    <w:rsid w:val="004D5CD0"/>
    <w:rsid w:val="004D600C"/>
    <w:rsid w:val="004D63A0"/>
    <w:rsid w:val="004D6B8B"/>
    <w:rsid w:val="004D74BF"/>
    <w:rsid w:val="004D7574"/>
    <w:rsid w:val="004D7DF7"/>
    <w:rsid w:val="004E0D32"/>
    <w:rsid w:val="004E1000"/>
    <w:rsid w:val="004E1334"/>
    <w:rsid w:val="004E1345"/>
    <w:rsid w:val="004E1A95"/>
    <w:rsid w:val="004E1D42"/>
    <w:rsid w:val="004E1F23"/>
    <w:rsid w:val="004E20E9"/>
    <w:rsid w:val="004E2548"/>
    <w:rsid w:val="004E2D0B"/>
    <w:rsid w:val="004E39D5"/>
    <w:rsid w:val="004E4030"/>
    <w:rsid w:val="004E4101"/>
    <w:rsid w:val="004E4242"/>
    <w:rsid w:val="004E4308"/>
    <w:rsid w:val="004E49BD"/>
    <w:rsid w:val="004E4BDF"/>
    <w:rsid w:val="004E5233"/>
    <w:rsid w:val="004E5C98"/>
    <w:rsid w:val="004E5DDF"/>
    <w:rsid w:val="004E6681"/>
    <w:rsid w:val="004E7143"/>
    <w:rsid w:val="004E731E"/>
    <w:rsid w:val="004E73B4"/>
    <w:rsid w:val="004E74BA"/>
    <w:rsid w:val="004E7717"/>
    <w:rsid w:val="004E7D18"/>
    <w:rsid w:val="004F021A"/>
    <w:rsid w:val="004F0289"/>
    <w:rsid w:val="004F0807"/>
    <w:rsid w:val="004F1CF0"/>
    <w:rsid w:val="004F209C"/>
    <w:rsid w:val="004F2256"/>
    <w:rsid w:val="004F3A1D"/>
    <w:rsid w:val="004F421F"/>
    <w:rsid w:val="004F49E8"/>
    <w:rsid w:val="004F56E3"/>
    <w:rsid w:val="004F5907"/>
    <w:rsid w:val="004F601C"/>
    <w:rsid w:val="004F652C"/>
    <w:rsid w:val="004F6C6B"/>
    <w:rsid w:val="004F6ED7"/>
    <w:rsid w:val="004F6EF8"/>
    <w:rsid w:val="004F777F"/>
    <w:rsid w:val="004F7A9A"/>
    <w:rsid w:val="0050000E"/>
    <w:rsid w:val="00500C63"/>
    <w:rsid w:val="00500C6A"/>
    <w:rsid w:val="00501948"/>
    <w:rsid w:val="00501AA2"/>
    <w:rsid w:val="005024A6"/>
    <w:rsid w:val="0050285C"/>
    <w:rsid w:val="00502CED"/>
    <w:rsid w:val="00502D32"/>
    <w:rsid w:val="005034BC"/>
    <w:rsid w:val="0050366B"/>
    <w:rsid w:val="00503894"/>
    <w:rsid w:val="00503C34"/>
    <w:rsid w:val="00504259"/>
    <w:rsid w:val="005044D7"/>
    <w:rsid w:val="005044D9"/>
    <w:rsid w:val="0050471E"/>
    <w:rsid w:val="0050486D"/>
    <w:rsid w:val="00504B1F"/>
    <w:rsid w:val="00504D7D"/>
    <w:rsid w:val="00505460"/>
    <w:rsid w:val="005055D4"/>
    <w:rsid w:val="005057B6"/>
    <w:rsid w:val="00505D48"/>
    <w:rsid w:val="005060B5"/>
    <w:rsid w:val="00506400"/>
    <w:rsid w:val="005066F7"/>
    <w:rsid w:val="00506E4E"/>
    <w:rsid w:val="00506EF2"/>
    <w:rsid w:val="005077A9"/>
    <w:rsid w:val="00510B60"/>
    <w:rsid w:val="00511502"/>
    <w:rsid w:val="0051185D"/>
    <w:rsid w:val="00511A35"/>
    <w:rsid w:val="00511D2A"/>
    <w:rsid w:val="00511DF0"/>
    <w:rsid w:val="00511E31"/>
    <w:rsid w:val="00511F1C"/>
    <w:rsid w:val="00512449"/>
    <w:rsid w:val="00513BF0"/>
    <w:rsid w:val="00513C4F"/>
    <w:rsid w:val="00514EAD"/>
    <w:rsid w:val="0051598E"/>
    <w:rsid w:val="00515BD8"/>
    <w:rsid w:val="00515F51"/>
    <w:rsid w:val="00516658"/>
    <w:rsid w:val="00516B13"/>
    <w:rsid w:val="00516C82"/>
    <w:rsid w:val="0051748D"/>
    <w:rsid w:val="0051770B"/>
    <w:rsid w:val="005179B0"/>
    <w:rsid w:val="0052039D"/>
    <w:rsid w:val="0052078D"/>
    <w:rsid w:val="00520980"/>
    <w:rsid w:val="00520B2E"/>
    <w:rsid w:val="00520CC0"/>
    <w:rsid w:val="00520F66"/>
    <w:rsid w:val="005219CF"/>
    <w:rsid w:val="00521DC8"/>
    <w:rsid w:val="0052250A"/>
    <w:rsid w:val="00522B52"/>
    <w:rsid w:val="00522BEE"/>
    <w:rsid w:val="00522C33"/>
    <w:rsid w:val="00523292"/>
    <w:rsid w:val="005241F4"/>
    <w:rsid w:val="005246BF"/>
    <w:rsid w:val="005248DD"/>
    <w:rsid w:val="005258F5"/>
    <w:rsid w:val="00525925"/>
    <w:rsid w:val="00525FC2"/>
    <w:rsid w:val="0052630E"/>
    <w:rsid w:val="00526852"/>
    <w:rsid w:val="00526DF5"/>
    <w:rsid w:val="0052750E"/>
    <w:rsid w:val="00527893"/>
    <w:rsid w:val="00530546"/>
    <w:rsid w:val="00530778"/>
    <w:rsid w:val="00530BB8"/>
    <w:rsid w:val="00530FFB"/>
    <w:rsid w:val="0053125A"/>
    <w:rsid w:val="00531383"/>
    <w:rsid w:val="00531891"/>
    <w:rsid w:val="005322F1"/>
    <w:rsid w:val="00532349"/>
    <w:rsid w:val="0053252A"/>
    <w:rsid w:val="00532F13"/>
    <w:rsid w:val="00532F63"/>
    <w:rsid w:val="0053340F"/>
    <w:rsid w:val="00533B99"/>
    <w:rsid w:val="00534578"/>
    <w:rsid w:val="00534EC4"/>
    <w:rsid w:val="00535137"/>
    <w:rsid w:val="005353F5"/>
    <w:rsid w:val="0053546E"/>
    <w:rsid w:val="00535470"/>
    <w:rsid w:val="00535893"/>
    <w:rsid w:val="00535A91"/>
    <w:rsid w:val="00535D3D"/>
    <w:rsid w:val="005367FE"/>
    <w:rsid w:val="00536D2D"/>
    <w:rsid w:val="0053716B"/>
    <w:rsid w:val="00537727"/>
    <w:rsid w:val="005377D9"/>
    <w:rsid w:val="005378A1"/>
    <w:rsid w:val="005379D1"/>
    <w:rsid w:val="00537B61"/>
    <w:rsid w:val="00540A97"/>
    <w:rsid w:val="005411B9"/>
    <w:rsid w:val="005414A5"/>
    <w:rsid w:val="00541549"/>
    <w:rsid w:val="005416C0"/>
    <w:rsid w:val="005417F8"/>
    <w:rsid w:val="00541924"/>
    <w:rsid w:val="00541C54"/>
    <w:rsid w:val="00541D43"/>
    <w:rsid w:val="00542C79"/>
    <w:rsid w:val="00542ED5"/>
    <w:rsid w:val="005432D1"/>
    <w:rsid w:val="00543EA5"/>
    <w:rsid w:val="0054433F"/>
    <w:rsid w:val="005445D1"/>
    <w:rsid w:val="00544692"/>
    <w:rsid w:val="00544788"/>
    <w:rsid w:val="005447C2"/>
    <w:rsid w:val="00544BD7"/>
    <w:rsid w:val="00544DF5"/>
    <w:rsid w:val="00545AB7"/>
    <w:rsid w:val="00545F32"/>
    <w:rsid w:val="00546797"/>
    <w:rsid w:val="0054693B"/>
    <w:rsid w:val="00546CE8"/>
    <w:rsid w:val="005472C4"/>
    <w:rsid w:val="00547A35"/>
    <w:rsid w:val="005503FD"/>
    <w:rsid w:val="005509EC"/>
    <w:rsid w:val="00550CA5"/>
    <w:rsid w:val="00550DA9"/>
    <w:rsid w:val="00551BA7"/>
    <w:rsid w:val="00551E68"/>
    <w:rsid w:val="00552ED1"/>
    <w:rsid w:val="00553444"/>
    <w:rsid w:val="00553AF1"/>
    <w:rsid w:val="00553FA4"/>
    <w:rsid w:val="0055411C"/>
    <w:rsid w:val="005544AE"/>
    <w:rsid w:val="005558D2"/>
    <w:rsid w:val="00555B1C"/>
    <w:rsid w:val="00555D7B"/>
    <w:rsid w:val="00556053"/>
    <w:rsid w:val="0055623A"/>
    <w:rsid w:val="00556E52"/>
    <w:rsid w:val="0055707D"/>
    <w:rsid w:val="00557263"/>
    <w:rsid w:val="00557A1B"/>
    <w:rsid w:val="00557CFF"/>
    <w:rsid w:val="005602C5"/>
    <w:rsid w:val="0056078C"/>
    <w:rsid w:val="00561C4D"/>
    <w:rsid w:val="00561DDC"/>
    <w:rsid w:val="00561EFE"/>
    <w:rsid w:val="00561EFF"/>
    <w:rsid w:val="005621FF"/>
    <w:rsid w:val="00562475"/>
    <w:rsid w:val="00562614"/>
    <w:rsid w:val="005627EE"/>
    <w:rsid w:val="00563488"/>
    <w:rsid w:val="0056376B"/>
    <w:rsid w:val="00563DEB"/>
    <w:rsid w:val="00564401"/>
    <w:rsid w:val="005650AE"/>
    <w:rsid w:val="00565406"/>
    <w:rsid w:val="00565BA3"/>
    <w:rsid w:val="00565FF5"/>
    <w:rsid w:val="005660B0"/>
    <w:rsid w:val="005661FA"/>
    <w:rsid w:val="00566933"/>
    <w:rsid w:val="00566C3F"/>
    <w:rsid w:val="005670E0"/>
    <w:rsid w:val="00567BC3"/>
    <w:rsid w:val="00567FCC"/>
    <w:rsid w:val="005705CB"/>
    <w:rsid w:val="00570656"/>
    <w:rsid w:val="00570B6B"/>
    <w:rsid w:val="00571321"/>
    <w:rsid w:val="005714EB"/>
    <w:rsid w:val="00571527"/>
    <w:rsid w:val="00571537"/>
    <w:rsid w:val="0057156D"/>
    <w:rsid w:val="00571785"/>
    <w:rsid w:val="00572050"/>
    <w:rsid w:val="00572724"/>
    <w:rsid w:val="00572728"/>
    <w:rsid w:val="00572B3A"/>
    <w:rsid w:val="00573072"/>
    <w:rsid w:val="0057329D"/>
    <w:rsid w:val="00573BFC"/>
    <w:rsid w:val="00573C4A"/>
    <w:rsid w:val="00573D9C"/>
    <w:rsid w:val="0057418C"/>
    <w:rsid w:val="0057440F"/>
    <w:rsid w:val="00574A99"/>
    <w:rsid w:val="00574F30"/>
    <w:rsid w:val="0057505C"/>
    <w:rsid w:val="005757FC"/>
    <w:rsid w:val="00575DCA"/>
    <w:rsid w:val="00575E80"/>
    <w:rsid w:val="0057600D"/>
    <w:rsid w:val="0057623E"/>
    <w:rsid w:val="0057714A"/>
    <w:rsid w:val="00577341"/>
    <w:rsid w:val="005773A3"/>
    <w:rsid w:val="005773F0"/>
    <w:rsid w:val="00577447"/>
    <w:rsid w:val="00577880"/>
    <w:rsid w:val="00580FE0"/>
    <w:rsid w:val="00581CAB"/>
    <w:rsid w:val="00582618"/>
    <w:rsid w:val="00582B2A"/>
    <w:rsid w:val="00583095"/>
    <w:rsid w:val="0058375B"/>
    <w:rsid w:val="005839A4"/>
    <w:rsid w:val="00583B37"/>
    <w:rsid w:val="00583E42"/>
    <w:rsid w:val="00584183"/>
    <w:rsid w:val="0058448A"/>
    <w:rsid w:val="00584CC7"/>
    <w:rsid w:val="00584DC1"/>
    <w:rsid w:val="005855F4"/>
    <w:rsid w:val="00585EA8"/>
    <w:rsid w:val="0058605B"/>
    <w:rsid w:val="00586069"/>
    <w:rsid w:val="00586A45"/>
    <w:rsid w:val="00586B76"/>
    <w:rsid w:val="00590434"/>
    <w:rsid w:val="00590581"/>
    <w:rsid w:val="00590640"/>
    <w:rsid w:val="00590F3F"/>
    <w:rsid w:val="005916B6"/>
    <w:rsid w:val="0059191D"/>
    <w:rsid w:val="00592956"/>
    <w:rsid w:val="00592974"/>
    <w:rsid w:val="0059303F"/>
    <w:rsid w:val="00593346"/>
    <w:rsid w:val="00593E27"/>
    <w:rsid w:val="00594BA2"/>
    <w:rsid w:val="005955C7"/>
    <w:rsid w:val="00596248"/>
    <w:rsid w:val="005965AC"/>
    <w:rsid w:val="005969B1"/>
    <w:rsid w:val="00596F57"/>
    <w:rsid w:val="0059728F"/>
    <w:rsid w:val="00597324"/>
    <w:rsid w:val="005973C2"/>
    <w:rsid w:val="005978E2"/>
    <w:rsid w:val="00597980"/>
    <w:rsid w:val="00597F9F"/>
    <w:rsid w:val="005A0094"/>
    <w:rsid w:val="005A0114"/>
    <w:rsid w:val="005A0A59"/>
    <w:rsid w:val="005A1134"/>
    <w:rsid w:val="005A14D1"/>
    <w:rsid w:val="005A1C88"/>
    <w:rsid w:val="005A213A"/>
    <w:rsid w:val="005A2519"/>
    <w:rsid w:val="005A2D97"/>
    <w:rsid w:val="005A306E"/>
    <w:rsid w:val="005A43D1"/>
    <w:rsid w:val="005A58C4"/>
    <w:rsid w:val="005A5A4F"/>
    <w:rsid w:val="005A6CD8"/>
    <w:rsid w:val="005A745F"/>
    <w:rsid w:val="005A7E9A"/>
    <w:rsid w:val="005A7ECF"/>
    <w:rsid w:val="005B0E42"/>
    <w:rsid w:val="005B1153"/>
    <w:rsid w:val="005B18B5"/>
    <w:rsid w:val="005B1F12"/>
    <w:rsid w:val="005B2CA0"/>
    <w:rsid w:val="005B391D"/>
    <w:rsid w:val="005B3A2F"/>
    <w:rsid w:val="005B424E"/>
    <w:rsid w:val="005B437A"/>
    <w:rsid w:val="005B4AD7"/>
    <w:rsid w:val="005B539B"/>
    <w:rsid w:val="005B57F4"/>
    <w:rsid w:val="005B59A4"/>
    <w:rsid w:val="005B5B91"/>
    <w:rsid w:val="005B5C77"/>
    <w:rsid w:val="005B60EA"/>
    <w:rsid w:val="005B64BB"/>
    <w:rsid w:val="005B6546"/>
    <w:rsid w:val="005B6E5A"/>
    <w:rsid w:val="005B7960"/>
    <w:rsid w:val="005B79F8"/>
    <w:rsid w:val="005B7AB1"/>
    <w:rsid w:val="005C0F91"/>
    <w:rsid w:val="005C12D2"/>
    <w:rsid w:val="005C1509"/>
    <w:rsid w:val="005C174B"/>
    <w:rsid w:val="005C181F"/>
    <w:rsid w:val="005C1CF5"/>
    <w:rsid w:val="005C1F80"/>
    <w:rsid w:val="005C2883"/>
    <w:rsid w:val="005C2CDD"/>
    <w:rsid w:val="005C364C"/>
    <w:rsid w:val="005C3CF0"/>
    <w:rsid w:val="005C45A5"/>
    <w:rsid w:val="005C52B4"/>
    <w:rsid w:val="005C5348"/>
    <w:rsid w:val="005C54A1"/>
    <w:rsid w:val="005C65B2"/>
    <w:rsid w:val="005C6B69"/>
    <w:rsid w:val="005C7199"/>
    <w:rsid w:val="005C71C9"/>
    <w:rsid w:val="005C7767"/>
    <w:rsid w:val="005C7802"/>
    <w:rsid w:val="005C79A8"/>
    <w:rsid w:val="005C7C31"/>
    <w:rsid w:val="005D0DE8"/>
    <w:rsid w:val="005D13CA"/>
    <w:rsid w:val="005D197B"/>
    <w:rsid w:val="005D19CC"/>
    <w:rsid w:val="005D28A4"/>
    <w:rsid w:val="005D2B3C"/>
    <w:rsid w:val="005D2C86"/>
    <w:rsid w:val="005D3316"/>
    <w:rsid w:val="005D371F"/>
    <w:rsid w:val="005D449F"/>
    <w:rsid w:val="005D4AFF"/>
    <w:rsid w:val="005D5DA6"/>
    <w:rsid w:val="005D60A8"/>
    <w:rsid w:val="005D647E"/>
    <w:rsid w:val="005D66C7"/>
    <w:rsid w:val="005D6DB9"/>
    <w:rsid w:val="005D759F"/>
    <w:rsid w:val="005D76FD"/>
    <w:rsid w:val="005D78C0"/>
    <w:rsid w:val="005D78E1"/>
    <w:rsid w:val="005D7F5C"/>
    <w:rsid w:val="005E0715"/>
    <w:rsid w:val="005E0FF5"/>
    <w:rsid w:val="005E15C1"/>
    <w:rsid w:val="005E1678"/>
    <w:rsid w:val="005E1AC1"/>
    <w:rsid w:val="005E1C88"/>
    <w:rsid w:val="005E2A87"/>
    <w:rsid w:val="005E3275"/>
    <w:rsid w:val="005E347E"/>
    <w:rsid w:val="005E3A8C"/>
    <w:rsid w:val="005E3B44"/>
    <w:rsid w:val="005E3F8C"/>
    <w:rsid w:val="005E4035"/>
    <w:rsid w:val="005E446C"/>
    <w:rsid w:val="005E4648"/>
    <w:rsid w:val="005E487E"/>
    <w:rsid w:val="005E4DE5"/>
    <w:rsid w:val="005E599C"/>
    <w:rsid w:val="005E6217"/>
    <w:rsid w:val="005E6FF2"/>
    <w:rsid w:val="005E7916"/>
    <w:rsid w:val="005F070A"/>
    <w:rsid w:val="005F17F8"/>
    <w:rsid w:val="005F19DF"/>
    <w:rsid w:val="005F1D80"/>
    <w:rsid w:val="005F3615"/>
    <w:rsid w:val="005F3964"/>
    <w:rsid w:val="005F3DAD"/>
    <w:rsid w:val="005F4793"/>
    <w:rsid w:val="005F4A42"/>
    <w:rsid w:val="005F4A7F"/>
    <w:rsid w:val="005F5667"/>
    <w:rsid w:val="005F5DCD"/>
    <w:rsid w:val="005F61FD"/>
    <w:rsid w:val="005F62A2"/>
    <w:rsid w:val="005F63A6"/>
    <w:rsid w:val="005F63D9"/>
    <w:rsid w:val="005F6449"/>
    <w:rsid w:val="005F6802"/>
    <w:rsid w:val="005F6AB0"/>
    <w:rsid w:val="005F713B"/>
    <w:rsid w:val="005F7860"/>
    <w:rsid w:val="005F7C65"/>
    <w:rsid w:val="006020EE"/>
    <w:rsid w:val="006021C9"/>
    <w:rsid w:val="00602C52"/>
    <w:rsid w:val="00602D83"/>
    <w:rsid w:val="00602E21"/>
    <w:rsid w:val="00602E71"/>
    <w:rsid w:val="00603E4A"/>
    <w:rsid w:val="00604FB6"/>
    <w:rsid w:val="00605094"/>
    <w:rsid w:val="00605968"/>
    <w:rsid w:val="00606017"/>
    <w:rsid w:val="00606299"/>
    <w:rsid w:val="006069CA"/>
    <w:rsid w:val="00607561"/>
    <w:rsid w:val="00607760"/>
    <w:rsid w:val="006077C5"/>
    <w:rsid w:val="006078BF"/>
    <w:rsid w:val="006102B9"/>
    <w:rsid w:val="00610498"/>
    <w:rsid w:val="0061049C"/>
    <w:rsid w:val="006107EB"/>
    <w:rsid w:val="00610908"/>
    <w:rsid w:val="00611E2E"/>
    <w:rsid w:val="00612944"/>
    <w:rsid w:val="00612BB4"/>
    <w:rsid w:val="00612F5D"/>
    <w:rsid w:val="0061355A"/>
    <w:rsid w:val="00613AC4"/>
    <w:rsid w:val="0061440B"/>
    <w:rsid w:val="0061505C"/>
    <w:rsid w:val="006157D4"/>
    <w:rsid w:val="00615B0B"/>
    <w:rsid w:val="00615C1E"/>
    <w:rsid w:val="00615EF1"/>
    <w:rsid w:val="00616E67"/>
    <w:rsid w:val="0061779F"/>
    <w:rsid w:val="00617DBA"/>
    <w:rsid w:val="0062086B"/>
    <w:rsid w:val="00621C00"/>
    <w:rsid w:val="00621E7A"/>
    <w:rsid w:val="00621E96"/>
    <w:rsid w:val="00622184"/>
    <w:rsid w:val="00622493"/>
    <w:rsid w:val="006226C8"/>
    <w:rsid w:val="00622917"/>
    <w:rsid w:val="00622F13"/>
    <w:rsid w:val="00623163"/>
    <w:rsid w:val="006231AD"/>
    <w:rsid w:val="006238A1"/>
    <w:rsid w:val="006257FF"/>
    <w:rsid w:val="00625C44"/>
    <w:rsid w:val="00625CBF"/>
    <w:rsid w:val="00626218"/>
    <w:rsid w:val="00626473"/>
    <w:rsid w:val="00626A56"/>
    <w:rsid w:val="00626DCE"/>
    <w:rsid w:val="00627052"/>
    <w:rsid w:val="00627839"/>
    <w:rsid w:val="00627CD7"/>
    <w:rsid w:val="00630226"/>
    <w:rsid w:val="0063035E"/>
    <w:rsid w:val="00630B31"/>
    <w:rsid w:val="006310E2"/>
    <w:rsid w:val="00631237"/>
    <w:rsid w:val="00631457"/>
    <w:rsid w:val="006320F6"/>
    <w:rsid w:val="00632566"/>
    <w:rsid w:val="006325A4"/>
    <w:rsid w:val="00633618"/>
    <w:rsid w:val="00633670"/>
    <w:rsid w:val="00633730"/>
    <w:rsid w:val="00633D2F"/>
    <w:rsid w:val="00634137"/>
    <w:rsid w:val="006343EF"/>
    <w:rsid w:val="0063495A"/>
    <w:rsid w:val="00634D7D"/>
    <w:rsid w:val="00634EFD"/>
    <w:rsid w:val="00635C87"/>
    <w:rsid w:val="00636015"/>
    <w:rsid w:val="006363D4"/>
    <w:rsid w:val="00636D17"/>
    <w:rsid w:val="0064089C"/>
    <w:rsid w:val="006408D5"/>
    <w:rsid w:val="0064094C"/>
    <w:rsid w:val="00640F45"/>
    <w:rsid w:val="00640FB1"/>
    <w:rsid w:val="00641200"/>
    <w:rsid w:val="0064129E"/>
    <w:rsid w:val="0064137F"/>
    <w:rsid w:val="00641B9D"/>
    <w:rsid w:val="00641BC1"/>
    <w:rsid w:val="006421C7"/>
    <w:rsid w:val="006422F2"/>
    <w:rsid w:val="00642AFA"/>
    <w:rsid w:val="00643F62"/>
    <w:rsid w:val="0064407B"/>
    <w:rsid w:val="00644248"/>
    <w:rsid w:val="00644516"/>
    <w:rsid w:val="00644A07"/>
    <w:rsid w:val="006460B6"/>
    <w:rsid w:val="00646D6B"/>
    <w:rsid w:val="0064708F"/>
    <w:rsid w:val="006474D7"/>
    <w:rsid w:val="006474E0"/>
    <w:rsid w:val="006478FF"/>
    <w:rsid w:val="006479E7"/>
    <w:rsid w:val="00647A1F"/>
    <w:rsid w:val="006503F6"/>
    <w:rsid w:val="00650972"/>
    <w:rsid w:val="00650B64"/>
    <w:rsid w:val="00650B96"/>
    <w:rsid w:val="00650CA6"/>
    <w:rsid w:val="006517C8"/>
    <w:rsid w:val="00651C61"/>
    <w:rsid w:val="00651C7E"/>
    <w:rsid w:val="00651E91"/>
    <w:rsid w:val="0065214B"/>
    <w:rsid w:val="006521C9"/>
    <w:rsid w:val="006534AD"/>
    <w:rsid w:val="0065388A"/>
    <w:rsid w:val="00653BCD"/>
    <w:rsid w:val="00653D52"/>
    <w:rsid w:val="00654090"/>
    <w:rsid w:val="0065416B"/>
    <w:rsid w:val="00654186"/>
    <w:rsid w:val="00654913"/>
    <w:rsid w:val="00654ADD"/>
    <w:rsid w:val="00654B20"/>
    <w:rsid w:val="00654CE1"/>
    <w:rsid w:val="006551CE"/>
    <w:rsid w:val="0065554E"/>
    <w:rsid w:val="00655606"/>
    <w:rsid w:val="00655744"/>
    <w:rsid w:val="00655988"/>
    <w:rsid w:val="00655A08"/>
    <w:rsid w:val="00655B6F"/>
    <w:rsid w:val="00655BE4"/>
    <w:rsid w:val="00655D97"/>
    <w:rsid w:val="00656808"/>
    <w:rsid w:val="00656B71"/>
    <w:rsid w:val="0065744B"/>
    <w:rsid w:val="006579BE"/>
    <w:rsid w:val="00657ACC"/>
    <w:rsid w:val="00657CD9"/>
    <w:rsid w:val="00657D9A"/>
    <w:rsid w:val="0066021A"/>
    <w:rsid w:val="006610EB"/>
    <w:rsid w:val="00661416"/>
    <w:rsid w:val="00661911"/>
    <w:rsid w:val="00661DBA"/>
    <w:rsid w:val="00661F51"/>
    <w:rsid w:val="006621D5"/>
    <w:rsid w:val="0066338D"/>
    <w:rsid w:val="006642E2"/>
    <w:rsid w:val="006645FC"/>
    <w:rsid w:val="006648D9"/>
    <w:rsid w:val="00664DAE"/>
    <w:rsid w:val="00664E1B"/>
    <w:rsid w:val="00664EFE"/>
    <w:rsid w:val="006656CF"/>
    <w:rsid w:val="006658CB"/>
    <w:rsid w:val="00665CAB"/>
    <w:rsid w:val="00666191"/>
    <w:rsid w:val="006661C8"/>
    <w:rsid w:val="006676E7"/>
    <w:rsid w:val="00670024"/>
    <w:rsid w:val="0067053B"/>
    <w:rsid w:val="006707FC"/>
    <w:rsid w:val="00670E47"/>
    <w:rsid w:val="00670EA1"/>
    <w:rsid w:val="00670F93"/>
    <w:rsid w:val="006712ED"/>
    <w:rsid w:val="006716AD"/>
    <w:rsid w:val="00671D45"/>
    <w:rsid w:val="0067205E"/>
    <w:rsid w:val="0067242D"/>
    <w:rsid w:val="00672551"/>
    <w:rsid w:val="00672B47"/>
    <w:rsid w:val="00672DDC"/>
    <w:rsid w:val="00673A87"/>
    <w:rsid w:val="006743B2"/>
    <w:rsid w:val="006748F5"/>
    <w:rsid w:val="00674B38"/>
    <w:rsid w:val="00674C01"/>
    <w:rsid w:val="00674EEE"/>
    <w:rsid w:val="0067549B"/>
    <w:rsid w:val="00675A02"/>
    <w:rsid w:val="00675AE6"/>
    <w:rsid w:val="00675EAA"/>
    <w:rsid w:val="00676506"/>
    <w:rsid w:val="0067684B"/>
    <w:rsid w:val="00676F19"/>
    <w:rsid w:val="00677CC2"/>
    <w:rsid w:val="00677F71"/>
    <w:rsid w:val="0068034C"/>
    <w:rsid w:val="00681041"/>
    <w:rsid w:val="0068137B"/>
    <w:rsid w:val="0068154B"/>
    <w:rsid w:val="00681DB0"/>
    <w:rsid w:val="00681E84"/>
    <w:rsid w:val="00682905"/>
    <w:rsid w:val="00682A43"/>
    <w:rsid w:val="006830AC"/>
    <w:rsid w:val="00683827"/>
    <w:rsid w:val="0068382A"/>
    <w:rsid w:val="00684D00"/>
    <w:rsid w:val="00684D8A"/>
    <w:rsid w:val="00684DBF"/>
    <w:rsid w:val="006852A8"/>
    <w:rsid w:val="0068578B"/>
    <w:rsid w:val="00685CBC"/>
    <w:rsid w:val="00686633"/>
    <w:rsid w:val="0068664D"/>
    <w:rsid w:val="00686F7F"/>
    <w:rsid w:val="006872D4"/>
    <w:rsid w:val="00687780"/>
    <w:rsid w:val="006879B3"/>
    <w:rsid w:val="00687C2A"/>
    <w:rsid w:val="0069012D"/>
    <w:rsid w:val="00690665"/>
    <w:rsid w:val="00690729"/>
    <w:rsid w:val="00690956"/>
    <w:rsid w:val="00690F60"/>
    <w:rsid w:val="00691803"/>
    <w:rsid w:val="00691898"/>
    <w:rsid w:val="006927D1"/>
    <w:rsid w:val="006932E7"/>
    <w:rsid w:val="00693548"/>
    <w:rsid w:val="00693E5F"/>
    <w:rsid w:val="00693E71"/>
    <w:rsid w:val="00693E8D"/>
    <w:rsid w:val="00694077"/>
    <w:rsid w:val="00695060"/>
    <w:rsid w:val="0069516F"/>
    <w:rsid w:val="00695367"/>
    <w:rsid w:val="006958A0"/>
    <w:rsid w:val="00695927"/>
    <w:rsid w:val="00695C17"/>
    <w:rsid w:val="00696364"/>
    <w:rsid w:val="006967A0"/>
    <w:rsid w:val="00696981"/>
    <w:rsid w:val="00697006"/>
    <w:rsid w:val="0069711A"/>
    <w:rsid w:val="006971D1"/>
    <w:rsid w:val="0069781D"/>
    <w:rsid w:val="00697990"/>
    <w:rsid w:val="00697E83"/>
    <w:rsid w:val="006A0012"/>
    <w:rsid w:val="006A0981"/>
    <w:rsid w:val="006A1140"/>
    <w:rsid w:val="006A157D"/>
    <w:rsid w:val="006A1C08"/>
    <w:rsid w:val="006A1F98"/>
    <w:rsid w:val="006A2579"/>
    <w:rsid w:val="006A2BA8"/>
    <w:rsid w:val="006A2D9D"/>
    <w:rsid w:val="006A360F"/>
    <w:rsid w:val="006A38CB"/>
    <w:rsid w:val="006A3F10"/>
    <w:rsid w:val="006A4463"/>
    <w:rsid w:val="006A455B"/>
    <w:rsid w:val="006A4684"/>
    <w:rsid w:val="006A469D"/>
    <w:rsid w:val="006A4B87"/>
    <w:rsid w:val="006A4F72"/>
    <w:rsid w:val="006A4FE8"/>
    <w:rsid w:val="006A585D"/>
    <w:rsid w:val="006A5B40"/>
    <w:rsid w:val="006A5C50"/>
    <w:rsid w:val="006A5DE8"/>
    <w:rsid w:val="006A5E0A"/>
    <w:rsid w:val="006A5E40"/>
    <w:rsid w:val="006A5F64"/>
    <w:rsid w:val="006A6C37"/>
    <w:rsid w:val="006A764D"/>
    <w:rsid w:val="006A7662"/>
    <w:rsid w:val="006A7784"/>
    <w:rsid w:val="006A7C56"/>
    <w:rsid w:val="006A7CDA"/>
    <w:rsid w:val="006B01AE"/>
    <w:rsid w:val="006B05C5"/>
    <w:rsid w:val="006B06DA"/>
    <w:rsid w:val="006B116F"/>
    <w:rsid w:val="006B1403"/>
    <w:rsid w:val="006B1A6A"/>
    <w:rsid w:val="006B21A3"/>
    <w:rsid w:val="006B25C0"/>
    <w:rsid w:val="006B2B5A"/>
    <w:rsid w:val="006B3019"/>
    <w:rsid w:val="006B3596"/>
    <w:rsid w:val="006B3BFC"/>
    <w:rsid w:val="006B463F"/>
    <w:rsid w:val="006B4A0E"/>
    <w:rsid w:val="006B50F8"/>
    <w:rsid w:val="006B53B0"/>
    <w:rsid w:val="006B58FC"/>
    <w:rsid w:val="006B648E"/>
    <w:rsid w:val="006B6C51"/>
    <w:rsid w:val="006B6F3A"/>
    <w:rsid w:val="006B729F"/>
    <w:rsid w:val="006B7812"/>
    <w:rsid w:val="006B7824"/>
    <w:rsid w:val="006B7EB4"/>
    <w:rsid w:val="006C0651"/>
    <w:rsid w:val="006C07CA"/>
    <w:rsid w:val="006C096F"/>
    <w:rsid w:val="006C13E4"/>
    <w:rsid w:val="006C1BB8"/>
    <w:rsid w:val="006C1EA7"/>
    <w:rsid w:val="006C2574"/>
    <w:rsid w:val="006C25CE"/>
    <w:rsid w:val="006C2654"/>
    <w:rsid w:val="006C287A"/>
    <w:rsid w:val="006C2B56"/>
    <w:rsid w:val="006C34E4"/>
    <w:rsid w:val="006C3A44"/>
    <w:rsid w:val="006C46D7"/>
    <w:rsid w:val="006C47EC"/>
    <w:rsid w:val="006C4966"/>
    <w:rsid w:val="006C498B"/>
    <w:rsid w:val="006C4A91"/>
    <w:rsid w:val="006C505B"/>
    <w:rsid w:val="006C51F6"/>
    <w:rsid w:val="006C5487"/>
    <w:rsid w:val="006C5653"/>
    <w:rsid w:val="006C5811"/>
    <w:rsid w:val="006C595A"/>
    <w:rsid w:val="006C663E"/>
    <w:rsid w:val="006C67DA"/>
    <w:rsid w:val="006C69E8"/>
    <w:rsid w:val="006C6FF6"/>
    <w:rsid w:val="006C7109"/>
    <w:rsid w:val="006C7170"/>
    <w:rsid w:val="006C7466"/>
    <w:rsid w:val="006D02DB"/>
    <w:rsid w:val="006D0570"/>
    <w:rsid w:val="006D0728"/>
    <w:rsid w:val="006D0D51"/>
    <w:rsid w:val="006D0EF3"/>
    <w:rsid w:val="006D10C7"/>
    <w:rsid w:val="006D161F"/>
    <w:rsid w:val="006D1B59"/>
    <w:rsid w:val="006D1E61"/>
    <w:rsid w:val="006D2030"/>
    <w:rsid w:val="006D2153"/>
    <w:rsid w:val="006D223D"/>
    <w:rsid w:val="006D261F"/>
    <w:rsid w:val="006D28B4"/>
    <w:rsid w:val="006D31F4"/>
    <w:rsid w:val="006D3849"/>
    <w:rsid w:val="006D3A9D"/>
    <w:rsid w:val="006D3C87"/>
    <w:rsid w:val="006D3E7B"/>
    <w:rsid w:val="006D4272"/>
    <w:rsid w:val="006D42B4"/>
    <w:rsid w:val="006D4992"/>
    <w:rsid w:val="006D4CE1"/>
    <w:rsid w:val="006D4FE6"/>
    <w:rsid w:val="006D50C2"/>
    <w:rsid w:val="006D50F1"/>
    <w:rsid w:val="006D5214"/>
    <w:rsid w:val="006D52F2"/>
    <w:rsid w:val="006D5349"/>
    <w:rsid w:val="006D6361"/>
    <w:rsid w:val="006D6771"/>
    <w:rsid w:val="006D7E8E"/>
    <w:rsid w:val="006E00F3"/>
    <w:rsid w:val="006E0136"/>
    <w:rsid w:val="006E04A3"/>
    <w:rsid w:val="006E08C9"/>
    <w:rsid w:val="006E0A30"/>
    <w:rsid w:val="006E0CE3"/>
    <w:rsid w:val="006E14CE"/>
    <w:rsid w:val="006E1CFE"/>
    <w:rsid w:val="006E1EF1"/>
    <w:rsid w:val="006E29A7"/>
    <w:rsid w:val="006E29EB"/>
    <w:rsid w:val="006E2B2F"/>
    <w:rsid w:val="006E2F2D"/>
    <w:rsid w:val="006E303C"/>
    <w:rsid w:val="006E3EDB"/>
    <w:rsid w:val="006E4A54"/>
    <w:rsid w:val="006E54C5"/>
    <w:rsid w:val="006E582A"/>
    <w:rsid w:val="006E5A30"/>
    <w:rsid w:val="006E6BD6"/>
    <w:rsid w:val="006E6CA4"/>
    <w:rsid w:val="006E6D1A"/>
    <w:rsid w:val="006E6D39"/>
    <w:rsid w:val="006E6E1E"/>
    <w:rsid w:val="006E70A8"/>
    <w:rsid w:val="006E7794"/>
    <w:rsid w:val="006E7C84"/>
    <w:rsid w:val="006F07DB"/>
    <w:rsid w:val="006F080D"/>
    <w:rsid w:val="006F0CEA"/>
    <w:rsid w:val="006F1DAD"/>
    <w:rsid w:val="006F1F29"/>
    <w:rsid w:val="006F258E"/>
    <w:rsid w:val="006F43F5"/>
    <w:rsid w:val="006F4EA0"/>
    <w:rsid w:val="006F4FE6"/>
    <w:rsid w:val="006F5268"/>
    <w:rsid w:val="006F5AD5"/>
    <w:rsid w:val="006F6134"/>
    <w:rsid w:val="006F70AF"/>
    <w:rsid w:val="006F712D"/>
    <w:rsid w:val="006F71EE"/>
    <w:rsid w:val="007001B5"/>
    <w:rsid w:val="00700393"/>
    <w:rsid w:val="0070050B"/>
    <w:rsid w:val="007007E1"/>
    <w:rsid w:val="0070096A"/>
    <w:rsid w:val="007011E8"/>
    <w:rsid w:val="00701567"/>
    <w:rsid w:val="0070166B"/>
    <w:rsid w:val="0070229C"/>
    <w:rsid w:val="00702461"/>
    <w:rsid w:val="00702567"/>
    <w:rsid w:val="007026B6"/>
    <w:rsid w:val="007027C8"/>
    <w:rsid w:val="007027FC"/>
    <w:rsid w:val="007028B6"/>
    <w:rsid w:val="007031A2"/>
    <w:rsid w:val="00703210"/>
    <w:rsid w:val="00703267"/>
    <w:rsid w:val="00703E61"/>
    <w:rsid w:val="0070415B"/>
    <w:rsid w:val="00704951"/>
    <w:rsid w:val="007056E2"/>
    <w:rsid w:val="007057F7"/>
    <w:rsid w:val="00705F29"/>
    <w:rsid w:val="00705F99"/>
    <w:rsid w:val="00706182"/>
    <w:rsid w:val="0070718F"/>
    <w:rsid w:val="00707796"/>
    <w:rsid w:val="0070779A"/>
    <w:rsid w:val="00707B05"/>
    <w:rsid w:val="00710268"/>
    <w:rsid w:val="00710453"/>
    <w:rsid w:val="007106DD"/>
    <w:rsid w:val="00710E79"/>
    <w:rsid w:val="007119C2"/>
    <w:rsid w:val="007119D7"/>
    <w:rsid w:val="007129FF"/>
    <w:rsid w:val="00712FD8"/>
    <w:rsid w:val="007131C3"/>
    <w:rsid w:val="00714240"/>
    <w:rsid w:val="007167E7"/>
    <w:rsid w:val="00716843"/>
    <w:rsid w:val="00716DFE"/>
    <w:rsid w:val="007175AA"/>
    <w:rsid w:val="00717AA9"/>
    <w:rsid w:val="00717ACC"/>
    <w:rsid w:val="00717FD5"/>
    <w:rsid w:val="00720DBA"/>
    <w:rsid w:val="00721111"/>
    <w:rsid w:val="00721538"/>
    <w:rsid w:val="00721DB8"/>
    <w:rsid w:val="00721FCC"/>
    <w:rsid w:val="00721FEF"/>
    <w:rsid w:val="00722C66"/>
    <w:rsid w:val="00723244"/>
    <w:rsid w:val="00723552"/>
    <w:rsid w:val="00723EEC"/>
    <w:rsid w:val="00724695"/>
    <w:rsid w:val="00725150"/>
    <w:rsid w:val="00725D13"/>
    <w:rsid w:val="00725E26"/>
    <w:rsid w:val="00725EB8"/>
    <w:rsid w:val="00726ACE"/>
    <w:rsid w:val="00726B7C"/>
    <w:rsid w:val="00726FF5"/>
    <w:rsid w:val="00727B6D"/>
    <w:rsid w:val="00727BAE"/>
    <w:rsid w:val="00727BF6"/>
    <w:rsid w:val="00727D5F"/>
    <w:rsid w:val="0073042D"/>
    <w:rsid w:val="00730B46"/>
    <w:rsid w:val="00730BBC"/>
    <w:rsid w:val="00730C30"/>
    <w:rsid w:val="00730FCF"/>
    <w:rsid w:val="00731010"/>
    <w:rsid w:val="00731498"/>
    <w:rsid w:val="00731953"/>
    <w:rsid w:val="00731966"/>
    <w:rsid w:val="00731E9F"/>
    <w:rsid w:val="007322A2"/>
    <w:rsid w:val="00732EAC"/>
    <w:rsid w:val="007334CF"/>
    <w:rsid w:val="00733569"/>
    <w:rsid w:val="00733D2C"/>
    <w:rsid w:val="00733F5C"/>
    <w:rsid w:val="007340B1"/>
    <w:rsid w:val="007343A1"/>
    <w:rsid w:val="00734B23"/>
    <w:rsid w:val="00734C36"/>
    <w:rsid w:val="00734CD8"/>
    <w:rsid w:val="00735110"/>
    <w:rsid w:val="00735817"/>
    <w:rsid w:val="00735878"/>
    <w:rsid w:val="00736217"/>
    <w:rsid w:val="007364EE"/>
    <w:rsid w:val="007371AE"/>
    <w:rsid w:val="00740444"/>
    <w:rsid w:val="007416EB"/>
    <w:rsid w:val="00741AA8"/>
    <w:rsid w:val="00742A5F"/>
    <w:rsid w:val="00742D6E"/>
    <w:rsid w:val="00742EEF"/>
    <w:rsid w:val="0074360F"/>
    <w:rsid w:val="007436BB"/>
    <w:rsid w:val="00743763"/>
    <w:rsid w:val="0074444A"/>
    <w:rsid w:val="00744702"/>
    <w:rsid w:val="00744761"/>
    <w:rsid w:val="0074483C"/>
    <w:rsid w:val="00744AC1"/>
    <w:rsid w:val="00744F56"/>
    <w:rsid w:val="0074605E"/>
    <w:rsid w:val="00746CF4"/>
    <w:rsid w:val="0074703C"/>
    <w:rsid w:val="00747442"/>
    <w:rsid w:val="00750BCA"/>
    <w:rsid w:val="00750C3F"/>
    <w:rsid w:val="00751129"/>
    <w:rsid w:val="00751488"/>
    <w:rsid w:val="007519DF"/>
    <w:rsid w:val="00752280"/>
    <w:rsid w:val="00753299"/>
    <w:rsid w:val="007537E9"/>
    <w:rsid w:val="00753A2A"/>
    <w:rsid w:val="00753BAD"/>
    <w:rsid w:val="007542ED"/>
    <w:rsid w:val="007546F3"/>
    <w:rsid w:val="00755C11"/>
    <w:rsid w:val="00755D1F"/>
    <w:rsid w:val="00756504"/>
    <w:rsid w:val="00757065"/>
    <w:rsid w:val="00757445"/>
    <w:rsid w:val="0075767E"/>
    <w:rsid w:val="00757AAC"/>
    <w:rsid w:val="00757FF5"/>
    <w:rsid w:val="00760483"/>
    <w:rsid w:val="00760845"/>
    <w:rsid w:val="00760D27"/>
    <w:rsid w:val="00760EBF"/>
    <w:rsid w:val="00761901"/>
    <w:rsid w:val="00761C1B"/>
    <w:rsid w:val="00761E50"/>
    <w:rsid w:val="007623F6"/>
    <w:rsid w:val="007627C6"/>
    <w:rsid w:val="00762809"/>
    <w:rsid w:val="00762D98"/>
    <w:rsid w:val="00762E4A"/>
    <w:rsid w:val="007634FD"/>
    <w:rsid w:val="00763675"/>
    <w:rsid w:val="007640A0"/>
    <w:rsid w:val="0076444D"/>
    <w:rsid w:val="00765FBD"/>
    <w:rsid w:val="00765FFF"/>
    <w:rsid w:val="00766459"/>
    <w:rsid w:val="007667D0"/>
    <w:rsid w:val="0076716A"/>
    <w:rsid w:val="007671EB"/>
    <w:rsid w:val="00767731"/>
    <w:rsid w:val="00767E24"/>
    <w:rsid w:val="00770070"/>
    <w:rsid w:val="00770273"/>
    <w:rsid w:val="007709C3"/>
    <w:rsid w:val="00770A1A"/>
    <w:rsid w:val="00770F4B"/>
    <w:rsid w:val="0077112D"/>
    <w:rsid w:val="00771518"/>
    <w:rsid w:val="007719B0"/>
    <w:rsid w:val="00771A0A"/>
    <w:rsid w:val="00771A6A"/>
    <w:rsid w:val="00771B15"/>
    <w:rsid w:val="00771DE0"/>
    <w:rsid w:val="00771FCB"/>
    <w:rsid w:val="0077214A"/>
    <w:rsid w:val="00772152"/>
    <w:rsid w:val="00772324"/>
    <w:rsid w:val="0077297C"/>
    <w:rsid w:val="00772AF0"/>
    <w:rsid w:val="00772BBA"/>
    <w:rsid w:val="00773309"/>
    <w:rsid w:val="007735B8"/>
    <w:rsid w:val="00773881"/>
    <w:rsid w:val="00773C8B"/>
    <w:rsid w:val="00774059"/>
    <w:rsid w:val="00774613"/>
    <w:rsid w:val="00774698"/>
    <w:rsid w:val="0077475E"/>
    <w:rsid w:val="00775484"/>
    <w:rsid w:val="00776993"/>
    <w:rsid w:val="00776C61"/>
    <w:rsid w:val="007775E5"/>
    <w:rsid w:val="00777B1B"/>
    <w:rsid w:val="0078005B"/>
    <w:rsid w:val="00780329"/>
    <w:rsid w:val="00780DB3"/>
    <w:rsid w:val="00781018"/>
    <w:rsid w:val="0078145F"/>
    <w:rsid w:val="00782E73"/>
    <w:rsid w:val="007843EA"/>
    <w:rsid w:val="0078468D"/>
    <w:rsid w:val="00784A32"/>
    <w:rsid w:val="007855B8"/>
    <w:rsid w:val="00785EB4"/>
    <w:rsid w:val="00785EFC"/>
    <w:rsid w:val="00786403"/>
    <w:rsid w:val="00786C05"/>
    <w:rsid w:val="00786C9C"/>
    <w:rsid w:val="00786DAE"/>
    <w:rsid w:val="00786DF0"/>
    <w:rsid w:val="00787A11"/>
    <w:rsid w:val="00787BC9"/>
    <w:rsid w:val="00790355"/>
    <w:rsid w:val="0079096D"/>
    <w:rsid w:val="00790B7B"/>
    <w:rsid w:val="00791046"/>
    <w:rsid w:val="007910EC"/>
    <w:rsid w:val="0079118D"/>
    <w:rsid w:val="00791788"/>
    <w:rsid w:val="00791A0F"/>
    <w:rsid w:val="00791DF9"/>
    <w:rsid w:val="00794ABB"/>
    <w:rsid w:val="00794B62"/>
    <w:rsid w:val="00794C98"/>
    <w:rsid w:val="00794F03"/>
    <w:rsid w:val="0079541F"/>
    <w:rsid w:val="00795950"/>
    <w:rsid w:val="0079597E"/>
    <w:rsid w:val="0079661B"/>
    <w:rsid w:val="00796749"/>
    <w:rsid w:val="007970EC"/>
    <w:rsid w:val="00797E46"/>
    <w:rsid w:val="007A0085"/>
    <w:rsid w:val="007A059F"/>
    <w:rsid w:val="007A0CDC"/>
    <w:rsid w:val="007A0EF7"/>
    <w:rsid w:val="007A1183"/>
    <w:rsid w:val="007A118C"/>
    <w:rsid w:val="007A128B"/>
    <w:rsid w:val="007A1A3A"/>
    <w:rsid w:val="007A243E"/>
    <w:rsid w:val="007A2503"/>
    <w:rsid w:val="007A2765"/>
    <w:rsid w:val="007A285C"/>
    <w:rsid w:val="007A2B08"/>
    <w:rsid w:val="007A333A"/>
    <w:rsid w:val="007A3A49"/>
    <w:rsid w:val="007A3E74"/>
    <w:rsid w:val="007A430C"/>
    <w:rsid w:val="007A43B0"/>
    <w:rsid w:val="007A4BF3"/>
    <w:rsid w:val="007A4F96"/>
    <w:rsid w:val="007A524B"/>
    <w:rsid w:val="007A5769"/>
    <w:rsid w:val="007A58AF"/>
    <w:rsid w:val="007A5C94"/>
    <w:rsid w:val="007A602D"/>
    <w:rsid w:val="007A6931"/>
    <w:rsid w:val="007A6D15"/>
    <w:rsid w:val="007A7516"/>
    <w:rsid w:val="007B015E"/>
    <w:rsid w:val="007B04CE"/>
    <w:rsid w:val="007B0539"/>
    <w:rsid w:val="007B14C0"/>
    <w:rsid w:val="007B18A1"/>
    <w:rsid w:val="007B250F"/>
    <w:rsid w:val="007B25E4"/>
    <w:rsid w:val="007B2B16"/>
    <w:rsid w:val="007B2C1A"/>
    <w:rsid w:val="007B385B"/>
    <w:rsid w:val="007B39ED"/>
    <w:rsid w:val="007B4297"/>
    <w:rsid w:val="007B493A"/>
    <w:rsid w:val="007B49AE"/>
    <w:rsid w:val="007B5030"/>
    <w:rsid w:val="007B5409"/>
    <w:rsid w:val="007B5C37"/>
    <w:rsid w:val="007B6ADF"/>
    <w:rsid w:val="007B6BDA"/>
    <w:rsid w:val="007B75F9"/>
    <w:rsid w:val="007B763B"/>
    <w:rsid w:val="007B76E9"/>
    <w:rsid w:val="007B7706"/>
    <w:rsid w:val="007B7DD7"/>
    <w:rsid w:val="007B7DF7"/>
    <w:rsid w:val="007C00FB"/>
    <w:rsid w:val="007C0ADA"/>
    <w:rsid w:val="007C0F1B"/>
    <w:rsid w:val="007C158C"/>
    <w:rsid w:val="007C162E"/>
    <w:rsid w:val="007C1991"/>
    <w:rsid w:val="007C1AF5"/>
    <w:rsid w:val="007C1D43"/>
    <w:rsid w:val="007C1EAE"/>
    <w:rsid w:val="007C21CA"/>
    <w:rsid w:val="007C25D6"/>
    <w:rsid w:val="007C2849"/>
    <w:rsid w:val="007C2CEE"/>
    <w:rsid w:val="007C2DDF"/>
    <w:rsid w:val="007C39FC"/>
    <w:rsid w:val="007C3EDA"/>
    <w:rsid w:val="007C3FE2"/>
    <w:rsid w:val="007C40DF"/>
    <w:rsid w:val="007C4425"/>
    <w:rsid w:val="007C46E9"/>
    <w:rsid w:val="007C486C"/>
    <w:rsid w:val="007C4ADF"/>
    <w:rsid w:val="007C4AFF"/>
    <w:rsid w:val="007C4FE6"/>
    <w:rsid w:val="007C5174"/>
    <w:rsid w:val="007C51F1"/>
    <w:rsid w:val="007C5550"/>
    <w:rsid w:val="007C5AFB"/>
    <w:rsid w:val="007C6216"/>
    <w:rsid w:val="007C63DA"/>
    <w:rsid w:val="007C6A1F"/>
    <w:rsid w:val="007C6EE1"/>
    <w:rsid w:val="007C710A"/>
    <w:rsid w:val="007C73C6"/>
    <w:rsid w:val="007C7934"/>
    <w:rsid w:val="007D05EB"/>
    <w:rsid w:val="007D086A"/>
    <w:rsid w:val="007D0E27"/>
    <w:rsid w:val="007D0F4F"/>
    <w:rsid w:val="007D192F"/>
    <w:rsid w:val="007D1E09"/>
    <w:rsid w:val="007D1F41"/>
    <w:rsid w:val="007D2571"/>
    <w:rsid w:val="007D2AE6"/>
    <w:rsid w:val="007D2BD3"/>
    <w:rsid w:val="007D2C2F"/>
    <w:rsid w:val="007D356B"/>
    <w:rsid w:val="007D3EB8"/>
    <w:rsid w:val="007D48CA"/>
    <w:rsid w:val="007D4DB0"/>
    <w:rsid w:val="007D5B04"/>
    <w:rsid w:val="007D5C7A"/>
    <w:rsid w:val="007D5E4B"/>
    <w:rsid w:val="007D70BB"/>
    <w:rsid w:val="007D77CD"/>
    <w:rsid w:val="007D7893"/>
    <w:rsid w:val="007D7A26"/>
    <w:rsid w:val="007D7D70"/>
    <w:rsid w:val="007E04F1"/>
    <w:rsid w:val="007E0BAA"/>
    <w:rsid w:val="007E0D12"/>
    <w:rsid w:val="007E1D88"/>
    <w:rsid w:val="007E1F3E"/>
    <w:rsid w:val="007E2287"/>
    <w:rsid w:val="007E233B"/>
    <w:rsid w:val="007E253A"/>
    <w:rsid w:val="007E30F2"/>
    <w:rsid w:val="007E3B3B"/>
    <w:rsid w:val="007E41E9"/>
    <w:rsid w:val="007E44BE"/>
    <w:rsid w:val="007E49D4"/>
    <w:rsid w:val="007E502E"/>
    <w:rsid w:val="007E5081"/>
    <w:rsid w:val="007E533E"/>
    <w:rsid w:val="007E5377"/>
    <w:rsid w:val="007E5406"/>
    <w:rsid w:val="007E576D"/>
    <w:rsid w:val="007E5CE5"/>
    <w:rsid w:val="007E5F1B"/>
    <w:rsid w:val="007E5FD4"/>
    <w:rsid w:val="007E61F9"/>
    <w:rsid w:val="007E6916"/>
    <w:rsid w:val="007E6C8E"/>
    <w:rsid w:val="007E6FA4"/>
    <w:rsid w:val="007E7451"/>
    <w:rsid w:val="007E7617"/>
    <w:rsid w:val="007E7800"/>
    <w:rsid w:val="007E7A4E"/>
    <w:rsid w:val="007F08F0"/>
    <w:rsid w:val="007F0CB3"/>
    <w:rsid w:val="007F0DF8"/>
    <w:rsid w:val="007F0E53"/>
    <w:rsid w:val="007F0FAA"/>
    <w:rsid w:val="007F1697"/>
    <w:rsid w:val="007F1CDC"/>
    <w:rsid w:val="007F2530"/>
    <w:rsid w:val="007F2778"/>
    <w:rsid w:val="007F27C2"/>
    <w:rsid w:val="007F2D10"/>
    <w:rsid w:val="007F316D"/>
    <w:rsid w:val="007F3495"/>
    <w:rsid w:val="007F424B"/>
    <w:rsid w:val="007F42A7"/>
    <w:rsid w:val="007F4576"/>
    <w:rsid w:val="007F5815"/>
    <w:rsid w:val="007F5C07"/>
    <w:rsid w:val="007F60CE"/>
    <w:rsid w:val="007F660D"/>
    <w:rsid w:val="007F6751"/>
    <w:rsid w:val="007F6DE6"/>
    <w:rsid w:val="007F6FBE"/>
    <w:rsid w:val="007F7862"/>
    <w:rsid w:val="007F7D10"/>
    <w:rsid w:val="007F7DA6"/>
    <w:rsid w:val="008008C7"/>
    <w:rsid w:val="00800AA5"/>
    <w:rsid w:val="00800AB1"/>
    <w:rsid w:val="00800E02"/>
    <w:rsid w:val="008015D8"/>
    <w:rsid w:val="00801885"/>
    <w:rsid w:val="008020DA"/>
    <w:rsid w:val="0080326F"/>
    <w:rsid w:val="0080349C"/>
    <w:rsid w:val="00803968"/>
    <w:rsid w:val="00803E8F"/>
    <w:rsid w:val="0080412E"/>
    <w:rsid w:val="00804237"/>
    <w:rsid w:val="00804B9E"/>
    <w:rsid w:val="00804BA1"/>
    <w:rsid w:val="008055A9"/>
    <w:rsid w:val="00805A1E"/>
    <w:rsid w:val="00805D89"/>
    <w:rsid w:val="00805E90"/>
    <w:rsid w:val="00806A36"/>
    <w:rsid w:val="00806CE5"/>
    <w:rsid w:val="008075C5"/>
    <w:rsid w:val="0081052F"/>
    <w:rsid w:val="00810C5C"/>
    <w:rsid w:val="00810EE5"/>
    <w:rsid w:val="008115FF"/>
    <w:rsid w:val="00811C85"/>
    <w:rsid w:val="00811E17"/>
    <w:rsid w:val="00811ECE"/>
    <w:rsid w:val="00812A93"/>
    <w:rsid w:val="00813068"/>
    <w:rsid w:val="00814391"/>
    <w:rsid w:val="00814466"/>
    <w:rsid w:val="008148EE"/>
    <w:rsid w:val="00816483"/>
    <w:rsid w:val="00817926"/>
    <w:rsid w:val="00817F5E"/>
    <w:rsid w:val="00817FDB"/>
    <w:rsid w:val="008204B8"/>
    <w:rsid w:val="0082151E"/>
    <w:rsid w:val="008218A4"/>
    <w:rsid w:val="00821A61"/>
    <w:rsid w:val="008220C4"/>
    <w:rsid w:val="00822449"/>
    <w:rsid w:val="008227C8"/>
    <w:rsid w:val="00822D65"/>
    <w:rsid w:val="0082313D"/>
    <w:rsid w:val="00823280"/>
    <w:rsid w:val="0082395E"/>
    <w:rsid w:val="00823AFD"/>
    <w:rsid w:val="00823C66"/>
    <w:rsid w:val="0082449E"/>
    <w:rsid w:val="0082464B"/>
    <w:rsid w:val="00824725"/>
    <w:rsid w:val="00824B16"/>
    <w:rsid w:val="008251C0"/>
    <w:rsid w:val="008252E6"/>
    <w:rsid w:val="008266B0"/>
    <w:rsid w:val="00826CB0"/>
    <w:rsid w:val="0082748B"/>
    <w:rsid w:val="0082757C"/>
    <w:rsid w:val="00827B2F"/>
    <w:rsid w:val="00830179"/>
    <w:rsid w:val="0083024B"/>
    <w:rsid w:val="008302A1"/>
    <w:rsid w:val="00830619"/>
    <w:rsid w:val="00830847"/>
    <w:rsid w:val="0083133B"/>
    <w:rsid w:val="00831687"/>
    <w:rsid w:val="00831B5A"/>
    <w:rsid w:val="00831D8D"/>
    <w:rsid w:val="00831E40"/>
    <w:rsid w:val="00832C0B"/>
    <w:rsid w:val="0083303B"/>
    <w:rsid w:val="00833403"/>
    <w:rsid w:val="008339E8"/>
    <w:rsid w:val="00834411"/>
    <w:rsid w:val="00834BF8"/>
    <w:rsid w:val="00835175"/>
    <w:rsid w:val="0083595C"/>
    <w:rsid w:val="0083606D"/>
    <w:rsid w:val="0083659A"/>
    <w:rsid w:val="00836838"/>
    <w:rsid w:val="00836D6F"/>
    <w:rsid w:val="00837D46"/>
    <w:rsid w:val="0084027E"/>
    <w:rsid w:val="008408E3"/>
    <w:rsid w:val="00840916"/>
    <w:rsid w:val="00840F24"/>
    <w:rsid w:val="0084185D"/>
    <w:rsid w:val="00841890"/>
    <w:rsid w:val="00841F80"/>
    <w:rsid w:val="0084282C"/>
    <w:rsid w:val="00842919"/>
    <w:rsid w:val="00842B6A"/>
    <w:rsid w:val="00842E3B"/>
    <w:rsid w:val="0084323D"/>
    <w:rsid w:val="00843587"/>
    <w:rsid w:val="008439E3"/>
    <w:rsid w:val="00843A7E"/>
    <w:rsid w:val="00844C75"/>
    <w:rsid w:val="00845224"/>
    <w:rsid w:val="008452AC"/>
    <w:rsid w:val="008458B3"/>
    <w:rsid w:val="00845A5B"/>
    <w:rsid w:val="00846B6D"/>
    <w:rsid w:val="00846BA4"/>
    <w:rsid w:val="00846FD4"/>
    <w:rsid w:val="00847A6C"/>
    <w:rsid w:val="00847C0A"/>
    <w:rsid w:val="008509A0"/>
    <w:rsid w:val="00850E06"/>
    <w:rsid w:val="00850E96"/>
    <w:rsid w:val="00851335"/>
    <w:rsid w:val="008515E4"/>
    <w:rsid w:val="00851A19"/>
    <w:rsid w:val="00852218"/>
    <w:rsid w:val="00852487"/>
    <w:rsid w:val="00852B77"/>
    <w:rsid w:val="008538D1"/>
    <w:rsid w:val="00853B16"/>
    <w:rsid w:val="00853F47"/>
    <w:rsid w:val="008541A8"/>
    <w:rsid w:val="008547B7"/>
    <w:rsid w:val="00854815"/>
    <w:rsid w:val="00854886"/>
    <w:rsid w:val="0085498D"/>
    <w:rsid w:val="008549EB"/>
    <w:rsid w:val="008551DF"/>
    <w:rsid w:val="008552A7"/>
    <w:rsid w:val="008554E2"/>
    <w:rsid w:val="00855A12"/>
    <w:rsid w:val="00855EC2"/>
    <w:rsid w:val="00856182"/>
    <w:rsid w:val="0085645C"/>
    <w:rsid w:val="008570D3"/>
    <w:rsid w:val="008574CC"/>
    <w:rsid w:val="008576A1"/>
    <w:rsid w:val="00857B91"/>
    <w:rsid w:val="00860489"/>
    <w:rsid w:val="008607E5"/>
    <w:rsid w:val="00860E10"/>
    <w:rsid w:val="008610F1"/>
    <w:rsid w:val="008613C2"/>
    <w:rsid w:val="00861F57"/>
    <w:rsid w:val="0086223D"/>
    <w:rsid w:val="008626A7"/>
    <w:rsid w:val="00862A2E"/>
    <w:rsid w:val="00862AAE"/>
    <w:rsid w:val="00862DB1"/>
    <w:rsid w:val="00862E7B"/>
    <w:rsid w:val="00863037"/>
    <w:rsid w:val="008631E1"/>
    <w:rsid w:val="0086370A"/>
    <w:rsid w:val="00863871"/>
    <w:rsid w:val="00863887"/>
    <w:rsid w:val="00863983"/>
    <w:rsid w:val="008639DD"/>
    <w:rsid w:val="00863B3A"/>
    <w:rsid w:val="00864EA3"/>
    <w:rsid w:val="00865084"/>
    <w:rsid w:val="008655C5"/>
    <w:rsid w:val="00865696"/>
    <w:rsid w:val="00865FF7"/>
    <w:rsid w:val="0086666C"/>
    <w:rsid w:val="00866696"/>
    <w:rsid w:val="00866784"/>
    <w:rsid w:val="00866981"/>
    <w:rsid w:val="00866A09"/>
    <w:rsid w:val="00867493"/>
    <w:rsid w:val="0086774C"/>
    <w:rsid w:val="0087046E"/>
    <w:rsid w:val="008715A8"/>
    <w:rsid w:val="0087197B"/>
    <w:rsid w:val="00871995"/>
    <w:rsid w:val="00871A69"/>
    <w:rsid w:val="0087214E"/>
    <w:rsid w:val="00872221"/>
    <w:rsid w:val="0087265E"/>
    <w:rsid w:val="00872948"/>
    <w:rsid w:val="00873AFD"/>
    <w:rsid w:val="00873F32"/>
    <w:rsid w:val="00874246"/>
    <w:rsid w:val="00874387"/>
    <w:rsid w:val="00874584"/>
    <w:rsid w:val="0087479A"/>
    <w:rsid w:val="0087514B"/>
    <w:rsid w:val="00875216"/>
    <w:rsid w:val="0087528C"/>
    <w:rsid w:val="00875810"/>
    <w:rsid w:val="008758A7"/>
    <w:rsid w:val="008759D0"/>
    <w:rsid w:val="00875C5B"/>
    <w:rsid w:val="00876285"/>
    <w:rsid w:val="008771DB"/>
    <w:rsid w:val="008772C7"/>
    <w:rsid w:val="008774B5"/>
    <w:rsid w:val="0087791B"/>
    <w:rsid w:val="0087796C"/>
    <w:rsid w:val="00877A26"/>
    <w:rsid w:val="00877EDC"/>
    <w:rsid w:val="008801A7"/>
    <w:rsid w:val="008803DE"/>
    <w:rsid w:val="0088045C"/>
    <w:rsid w:val="0088073E"/>
    <w:rsid w:val="0088087F"/>
    <w:rsid w:val="00880CF9"/>
    <w:rsid w:val="00880E2B"/>
    <w:rsid w:val="008816FE"/>
    <w:rsid w:val="00882146"/>
    <w:rsid w:val="008822AD"/>
    <w:rsid w:val="00882863"/>
    <w:rsid w:val="00882FC6"/>
    <w:rsid w:val="008830B4"/>
    <w:rsid w:val="00883798"/>
    <w:rsid w:val="00883B9F"/>
    <w:rsid w:val="00885803"/>
    <w:rsid w:val="00885A07"/>
    <w:rsid w:val="00885B80"/>
    <w:rsid w:val="00885DE5"/>
    <w:rsid w:val="00886775"/>
    <w:rsid w:val="00886A13"/>
    <w:rsid w:val="00886D7A"/>
    <w:rsid w:val="008870FB"/>
    <w:rsid w:val="008872DF"/>
    <w:rsid w:val="0088797B"/>
    <w:rsid w:val="00887BF6"/>
    <w:rsid w:val="00887D81"/>
    <w:rsid w:val="00890329"/>
    <w:rsid w:val="0089042B"/>
    <w:rsid w:val="008905F4"/>
    <w:rsid w:val="00891596"/>
    <w:rsid w:val="0089187A"/>
    <w:rsid w:val="00891918"/>
    <w:rsid w:val="008920FD"/>
    <w:rsid w:val="00892866"/>
    <w:rsid w:val="00892EE9"/>
    <w:rsid w:val="00893752"/>
    <w:rsid w:val="00893E67"/>
    <w:rsid w:val="00893E9F"/>
    <w:rsid w:val="00894784"/>
    <w:rsid w:val="00894B25"/>
    <w:rsid w:val="00894B26"/>
    <w:rsid w:val="0089550C"/>
    <w:rsid w:val="008956AA"/>
    <w:rsid w:val="00895BC6"/>
    <w:rsid w:val="00895EA5"/>
    <w:rsid w:val="008960E6"/>
    <w:rsid w:val="00896307"/>
    <w:rsid w:val="008965C7"/>
    <w:rsid w:val="0089665C"/>
    <w:rsid w:val="00896662"/>
    <w:rsid w:val="00896E9B"/>
    <w:rsid w:val="0089709D"/>
    <w:rsid w:val="0089741F"/>
    <w:rsid w:val="008974B8"/>
    <w:rsid w:val="008975BB"/>
    <w:rsid w:val="0089772C"/>
    <w:rsid w:val="008A0202"/>
    <w:rsid w:val="008A0A66"/>
    <w:rsid w:val="008A0DC6"/>
    <w:rsid w:val="008A1523"/>
    <w:rsid w:val="008A2A34"/>
    <w:rsid w:val="008A2B15"/>
    <w:rsid w:val="008A2E68"/>
    <w:rsid w:val="008A390C"/>
    <w:rsid w:val="008A3E18"/>
    <w:rsid w:val="008A3E83"/>
    <w:rsid w:val="008A4047"/>
    <w:rsid w:val="008A4279"/>
    <w:rsid w:val="008A466A"/>
    <w:rsid w:val="008A485B"/>
    <w:rsid w:val="008A4CAF"/>
    <w:rsid w:val="008A5182"/>
    <w:rsid w:val="008A5629"/>
    <w:rsid w:val="008A5825"/>
    <w:rsid w:val="008A6018"/>
    <w:rsid w:val="008A604A"/>
    <w:rsid w:val="008A6D37"/>
    <w:rsid w:val="008A72CF"/>
    <w:rsid w:val="008A734A"/>
    <w:rsid w:val="008A744D"/>
    <w:rsid w:val="008A78A8"/>
    <w:rsid w:val="008A7904"/>
    <w:rsid w:val="008A7AD4"/>
    <w:rsid w:val="008B0734"/>
    <w:rsid w:val="008B0A1C"/>
    <w:rsid w:val="008B172E"/>
    <w:rsid w:val="008B2210"/>
    <w:rsid w:val="008B2887"/>
    <w:rsid w:val="008B3241"/>
    <w:rsid w:val="008B352C"/>
    <w:rsid w:val="008B3C59"/>
    <w:rsid w:val="008B3D13"/>
    <w:rsid w:val="008B3F24"/>
    <w:rsid w:val="008B48F9"/>
    <w:rsid w:val="008B4C1C"/>
    <w:rsid w:val="008B554E"/>
    <w:rsid w:val="008B57DE"/>
    <w:rsid w:val="008B5EA0"/>
    <w:rsid w:val="008B6563"/>
    <w:rsid w:val="008B6C89"/>
    <w:rsid w:val="008B6F68"/>
    <w:rsid w:val="008B7A03"/>
    <w:rsid w:val="008B7CA7"/>
    <w:rsid w:val="008B7F83"/>
    <w:rsid w:val="008C062E"/>
    <w:rsid w:val="008C0E28"/>
    <w:rsid w:val="008C1716"/>
    <w:rsid w:val="008C1723"/>
    <w:rsid w:val="008C1A73"/>
    <w:rsid w:val="008C1A7C"/>
    <w:rsid w:val="008C1EFD"/>
    <w:rsid w:val="008C20C3"/>
    <w:rsid w:val="008C20F7"/>
    <w:rsid w:val="008C2258"/>
    <w:rsid w:val="008C2727"/>
    <w:rsid w:val="008C2AFC"/>
    <w:rsid w:val="008C2EA3"/>
    <w:rsid w:val="008C386D"/>
    <w:rsid w:val="008C3DFD"/>
    <w:rsid w:val="008C4B44"/>
    <w:rsid w:val="008C526A"/>
    <w:rsid w:val="008C56F2"/>
    <w:rsid w:val="008C5976"/>
    <w:rsid w:val="008C59F5"/>
    <w:rsid w:val="008C669D"/>
    <w:rsid w:val="008C67C6"/>
    <w:rsid w:val="008C6933"/>
    <w:rsid w:val="008C72B9"/>
    <w:rsid w:val="008C7359"/>
    <w:rsid w:val="008C73FC"/>
    <w:rsid w:val="008C7496"/>
    <w:rsid w:val="008C75C3"/>
    <w:rsid w:val="008C78DD"/>
    <w:rsid w:val="008C7C73"/>
    <w:rsid w:val="008C7CCB"/>
    <w:rsid w:val="008D00A5"/>
    <w:rsid w:val="008D054F"/>
    <w:rsid w:val="008D0B63"/>
    <w:rsid w:val="008D1E3F"/>
    <w:rsid w:val="008D2211"/>
    <w:rsid w:val="008D23D7"/>
    <w:rsid w:val="008D3170"/>
    <w:rsid w:val="008D370A"/>
    <w:rsid w:val="008D3D31"/>
    <w:rsid w:val="008D3E95"/>
    <w:rsid w:val="008D4048"/>
    <w:rsid w:val="008D4242"/>
    <w:rsid w:val="008D45A7"/>
    <w:rsid w:val="008D4B67"/>
    <w:rsid w:val="008D4E97"/>
    <w:rsid w:val="008D4E9E"/>
    <w:rsid w:val="008D5664"/>
    <w:rsid w:val="008D5B53"/>
    <w:rsid w:val="008D73C4"/>
    <w:rsid w:val="008D78EC"/>
    <w:rsid w:val="008D7935"/>
    <w:rsid w:val="008D7A50"/>
    <w:rsid w:val="008D7E98"/>
    <w:rsid w:val="008E00AB"/>
    <w:rsid w:val="008E04ED"/>
    <w:rsid w:val="008E157D"/>
    <w:rsid w:val="008E1702"/>
    <w:rsid w:val="008E33D1"/>
    <w:rsid w:val="008E3C7B"/>
    <w:rsid w:val="008E4063"/>
    <w:rsid w:val="008E46DD"/>
    <w:rsid w:val="008E4A2A"/>
    <w:rsid w:val="008E5798"/>
    <w:rsid w:val="008E5E05"/>
    <w:rsid w:val="008E5F2A"/>
    <w:rsid w:val="008E626F"/>
    <w:rsid w:val="008E6409"/>
    <w:rsid w:val="008E67E6"/>
    <w:rsid w:val="008E69FA"/>
    <w:rsid w:val="008E6CD3"/>
    <w:rsid w:val="008E7CC5"/>
    <w:rsid w:val="008E7F37"/>
    <w:rsid w:val="008F003F"/>
    <w:rsid w:val="008F0E96"/>
    <w:rsid w:val="008F0F1E"/>
    <w:rsid w:val="008F0FCC"/>
    <w:rsid w:val="008F1415"/>
    <w:rsid w:val="008F1A31"/>
    <w:rsid w:val="008F1C35"/>
    <w:rsid w:val="008F1C84"/>
    <w:rsid w:val="008F209B"/>
    <w:rsid w:val="008F22AA"/>
    <w:rsid w:val="008F2C62"/>
    <w:rsid w:val="008F3062"/>
    <w:rsid w:val="008F3CFF"/>
    <w:rsid w:val="008F3DA4"/>
    <w:rsid w:val="008F3EA1"/>
    <w:rsid w:val="008F4043"/>
    <w:rsid w:val="008F433C"/>
    <w:rsid w:val="008F4680"/>
    <w:rsid w:val="008F4857"/>
    <w:rsid w:val="008F5AD3"/>
    <w:rsid w:val="008F60B0"/>
    <w:rsid w:val="008F6AE5"/>
    <w:rsid w:val="008F7529"/>
    <w:rsid w:val="008F762F"/>
    <w:rsid w:val="008F77A8"/>
    <w:rsid w:val="0090007B"/>
    <w:rsid w:val="0090098E"/>
    <w:rsid w:val="0090154F"/>
    <w:rsid w:val="009016A3"/>
    <w:rsid w:val="00901812"/>
    <w:rsid w:val="009019D7"/>
    <w:rsid w:val="00902AA5"/>
    <w:rsid w:val="00902D2A"/>
    <w:rsid w:val="00902F03"/>
    <w:rsid w:val="00903062"/>
    <w:rsid w:val="009032C8"/>
    <w:rsid w:val="0090379F"/>
    <w:rsid w:val="00903862"/>
    <w:rsid w:val="00903AD3"/>
    <w:rsid w:val="009042D3"/>
    <w:rsid w:val="009045FC"/>
    <w:rsid w:val="0090475C"/>
    <w:rsid w:val="00905074"/>
    <w:rsid w:val="009050D6"/>
    <w:rsid w:val="00906560"/>
    <w:rsid w:val="0090695D"/>
    <w:rsid w:val="00906C1B"/>
    <w:rsid w:val="0090778E"/>
    <w:rsid w:val="00907DAE"/>
    <w:rsid w:val="009109DF"/>
    <w:rsid w:val="00910B0B"/>
    <w:rsid w:val="00910B79"/>
    <w:rsid w:val="00910E09"/>
    <w:rsid w:val="00911987"/>
    <w:rsid w:val="00911F12"/>
    <w:rsid w:val="00912DAC"/>
    <w:rsid w:val="00913282"/>
    <w:rsid w:val="0091390E"/>
    <w:rsid w:val="00913AF7"/>
    <w:rsid w:val="00914448"/>
    <w:rsid w:val="00915327"/>
    <w:rsid w:val="00915874"/>
    <w:rsid w:val="00916006"/>
    <w:rsid w:val="009162DF"/>
    <w:rsid w:val="009163EF"/>
    <w:rsid w:val="009173A9"/>
    <w:rsid w:val="00920125"/>
    <w:rsid w:val="009208F3"/>
    <w:rsid w:val="0092094C"/>
    <w:rsid w:val="009209FC"/>
    <w:rsid w:val="00921724"/>
    <w:rsid w:val="00921780"/>
    <w:rsid w:val="00921A29"/>
    <w:rsid w:val="0092245A"/>
    <w:rsid w:val="00922697"/>
    <w:rsid w:val="00922BE9"/>
    <w:rsid w:val="00922E29"/>
    <w:rsid w:val="009231BC"/>
    <w:rsid w:val="00923643"/>
    <w:rsid w:val="00923897"/>
    <w:rsid w:val="00923A70"/>
    <w:rsid w:val="00923CE9"/>
    <w:rsid w:val="00924505"/>
    <w:rsid w:val="009245F0"/>
    <w:rsid w:val="00924EC1"/>
    <w:rsid w:val="00924F25"/>
    <w:rsid w:val="00924FA0"/>
    <w:rsid w:val="009254DB"/>
    <w:rsid w:val="009256A5"/>
    <w:rsid w:val="009257F1"/>
    <w:rsid w:val="00925969"/>
    <w:rsid w:val="00925CE8"/>
    <w:rsid w:val="00925E36"/>
    <w:rsid w:val="00925FE2"/>
    <w:rsid w:val="00926279"/>
    <w:rsid w:val="00926B78"/>
    <w:rsid w:val="00926CC2"/>
    <w:rsid w:val="00926F0E"/>
    <w:rsid w:val="00926F88"/>
    <w:rsid w:val="00927196"/>
    <w:rsid w:val="009272FA"/>
    <w:rsid w:val="009274E3"/>
    <w:rsid w:val="00927523"/>
    <w:rsid w:val="009276BF"/>
    <w:rsid w:val="009277FE"/>
    <w:rsid w:val="00927884"/>
    <w:rsid w:val="009279A6"/>
    <w:rsid w:val="00927A6F"/>
    <w:rsid w:val="0093017D"/>
    <w:rsid w:val="00930370"/>
    <w:rsid w:val="009307C5"/>
    <w:rsid w:val="009310E9"/>
    <w:rsid w:val="00931256"/>
    <w:rsid w:val="00931685"/>
    <w:rsid w:val="009324A7"/>
    <w:rsid w:val="00932B4C"/>
    <w:rsid w:val="00933054"/>
    <w:rsid w:val="009333F3"/>
    <w:rsid w:val="0093359F"/>
    <w:rsid w:val="009336CC"/>
    <w:rsid w:val="00933779"/>
    <w:rsid w:val="00933CCA"/>
    <w:rsid w:val="0093411F"/>
    <w:rsid w:val="00934124"/>
    <w:rsid w:val="00934158"/>
    <w:rsid w:val="0093481A"/>
    <w:rsid w:val="00934CDC"/>
    <w:rsid w:val="00934F7B"/>
    <w:rsid w:val="009351AF"/>
    <w:rsid w:val="0093588F"/>
    <w:rsid w:val="00937768"/>
    <w:rsid w:val="00937883"/>
    <w:rsid w:val="00937BAF"/>
    <w:rsid w:val="00937C9A"/>
    <w:rsid w:val="0094026F"/>
    <w:rsid w:val="00940357"/>
    <w:rsid w:val="00940586"/>
    <w:rsid w:val="0094058E"/>
    <w:rsid w:val="00940D32"/>
    <w:rsid w:val="00941242"/>
    <w:rsid w:val="009413A5"/>
    <w:rsid w:val="009414BE"/>
    <w:rsid w:val="0094175D"/>
    <w:rsid w:val="00941828"/>
    <w:rsid w:val="00941974"/>
    <w:rsid w:val="00941D12"/>
    <w:rsid w:val="0094236B"/>
    <w:rsid w:val="00942409"/>
    <w:rsid w:val="00942D6A"/>
    <w:rsid w:val="00942EF4"/>
    <w:rsid w:val="00943937"/>
    <w:rsid w:val="00943CA0"/>
    <w:rsid w:val="00943F85"/>
    <w:rsid w:val="009441FB"/>
    <w:rsid w:val="00944D0F"/>
    <w:rsid w:val="00944EAF"/>
    <w:rsid w:val="00944F0D"/>
    <w:rsid w:val="00945E61"/>
    <w:rsid w:val="00946B16"/>
    <w:rsid w:val="00947A5D"/>
    <w:rsid w:val="00947C21"/>
    <w:rsid w:val="00950672"/>
    <w:rsid w:val="009507A1"/>
    <w:rsid w:val="00950A47"/>
    <w:rsid w:val="0095105B"/>
    <w:rsid w:val="00951181"/>
    <w:rsid w:val="009515FE"/>
    <w:rsid w:val="00952183"/>
    <w:rsid w:val="00952271"/>
    <w:rsid w:val="00952988"/>
    <w:rsid w:val="00952EA7"/>
    <w:rsid w:val="0095431E"/>
    <w:rsid w:val="00954ADB"/>
    <w:rsid w:val="00954BF4"/>
    <w:rsid w:val="00954F0C"/>
    <w:rsid w:val="00955BB0"/>
    <w:rsid w:val="00955CCF"/>
    <w:rsid w:val="009564BE"/>
    <w:rsid w:val="00956BED"/>
    <w:rsid w:val="00956EDB"/>
    <w:rsid w:val="00956F1D"/>
    <w:rsid w:val="0095765A"/>
    <w:rsid w:val="00957B65"/>
    <w:rsid w:val="00957BD1"/>
    <w:rsid w:val="00957C3F"/>
    <w:rsid w:val="009600E9"/>
    <w:rsid w:val="0096052E"/>
    <w:rsid w:val="009608BE"/>
    <w:rsid w:val="00960960"/>
    <w:rsid w:val="00961054"/>
    <w:rsid w:val="0096171D"/>
    <w:rsid w:val="009617DC"/>
    <w:rsid w:val="00961CA3"/>
    <w:rsid w:val="00961D9C"/>
    <w:rsid w:val="009622DD"/>
    <w:rsid w:val="009629D5"/>
    <w:rsid w:val="00962C5E"/>
    <w:rsid w:val="00962E4F"/>
    <w:rsid w:val="0096342D"/>
    <w:rsid w:val="00963B07"/>
    <w:rsid w:val="00963EE9"/>
    <w:rsid w:val="0096426D"/>
    <w:rsid w:val="0096512A"/>
    <w:rsid w:val="009651B6"/>
    <w:rsid w:val="00965D9F"/>
    <w:rsid w:val="00966869"/>
    <w:rsid w:val="009669FF"/>
    <w:rsid w:val="00967332"/>
    <w:rsid w:val="0096743D"/>
    <w:rsid w:val="009675E9"/>
    <w:rsid w:val="00967E8D"/>
    <w:rsid w:val="00967F9D"/>
    <w:rsid w:val="0097021C"/>
    <w:rsid w:val="009707CE"/>
    <w:rsid w:val="0097092D"/>
    <w:rsid w:val="009711B6"/>
    <w:rsid w:val="0097131E"/>
    <w:rsid w:val="00971552"/>
    <w:rsid w:val="0097157F"/>
    <w:rsid w:val="00971594"/>
    <w:rsid w:val="00971682"/>
    <w:rsid w:val="00972288"/>
    <w:rsid w:val="00972535"/>
    <w:rsid w:val="009726B5"/>
    <w:rsid w:val="00972E12"/>
    <w:rsid w:val="00972F97"/>
    <w:rsid w:val="00973012"/>
    <w:rsid w:val="0097333E"/>
    <w:rsid w:val="009735C2"/>
    <w:rsid w:val="00973D9C"/>
    <w:rsid w:val="00973E89"/>
    <w:rsid w:val="00974132"/>
    <w:rsid w:val="00974342"/>
    <w:rsid w:val="009744CB"/>
    <w:rsid w:val="00975209"/>
    <w:rsid w:val="00975A99"/>
    <w:rsid w:val="009760C1"/>
    <w:rsid w:val="0097637F"/>
    <w:rsid w:val="00976718"/>
    <w:rsid w:val="00976DC8"/>
    <w:rsid w:val="00980330"/>
    <w:rsid w:val="00980C46"/>
    <w:rsid w:val="00980D66"/>
    <w:rsid w:val="00981383"/>
    <w:rsid w:val="009813FA"/>
    <w:rsid w:val="00981641"/>
    <w:rsid w:val="00981A91"/>
    <w:rsid w:val="00982263"/>
    <w:rsid w:val="00982288"/>
    <w:rsid w:val="0098228F"/>
    <w:rsid w:val="00982392"/>
    <w:rsid w:val="00982F32"/>
    <w:rsid w:val="00983738"/>
    <w:rsid w:val="00983B59"/>
    <w:rsid w:val="009841EA"/>
    <w:rsid w:val="0098445D"/>
    <w:rsid w:val="00984D98"/>
    <w:rsid w:val="00984F50"/>
    <w:rsid w:val="009854EA"/>
    <w:rsid w:val="00985711"/>
    <w:rsid w:val="009860B9"/>
    <w:rsid w:val="0098690B"/>
    <w:rsid w:val="0098692D"/>
    <w:rsid w:val="009869B8"/>
    <w:rsid w:val="00986B38"/>
    <w:rsid w:val="00987EFF"/>
    <w:rsid w:val="00990601"/>
    <w:rsid w:val="00990802"/>
    <w:rsid w:val="00990CF3"/>
    <w:rsid w:val="00990E36"/>
    <w:rsid w:val="00990EAA"/>
    <w:rsid w:val="009910DF"/>
    <w:rsid w:val="0099115C"/>
    <w:rsid w:val="0099189B"/>
    <w:rsid w:val="00991E59"/>
    <w:rsid w:val="0099229D"/>
    <w:rsid w:val="00992388"/>
    <w:rsid w:val="0099314F"/>
    <w:rsid w:val="00993B58"/>
    <w:rsid w:val="0099455C"/>
    <w:rsid w:val="00994797"/>
    <w:rsid w:val="00994C67"/>
    <w:rsid w:val="00994E62"/>
    <w:rsid w:val="0099529D"/>
    <w:rsid w:val="00995DA5"/>
    <w:rsid w:val="00996238"/>
    <w:rsid w:val="00996863"/>
    <w:rsid w:val="00997C1E"/>
    <w:rsid w:val="009A000B"/>
    <w:rsid w:val="009A0938"/>
    <w:rsid w:val="009A0C0A"/>
    <w:rsid w:val="009A0CF0"/>
    <w:rsid w:val="009A1AA7"/>
    <w:rsid w:val="009A1E36"/>
    <w:rsid w:val="009A2128"/>
    <w:rsid w:val="009A2637"/>
    <w:rsid w:val="009A2B95"/>
    <w:rsid w:val="009A3719"/>
    <w:rsid w:val="009A3893"/>
    <w:rsid w:val="009A3BFD"/>
    <w:rsid w:val="009A3EE3"/>
    <w:rsid w:val="009A3F50"/>
    <w:rsid w:val="009A43BE"/>
    <w:rsid w:val="009A4847"/>
    <w:rsid w:val="009A4898"/>
    <w:rsid w:val="009A4C81"/>
    <w:rsid w:val="009A6044"/>
    <w:rsid w:val="009A6393"/>
    <w:rsid w:val="009A64CD"/>
    <w:rsid w:val="009A6A1C"/>
    <w:rsid w:val="009A6AF1"/>
    <w:rsid w:val="009A7406"/>
    <w:rsid w:val="009A769B"/>
    <w:rsid w:val="009A76C1"/>
    <w:rsid w:val="009A78B4"/>
    <w:rsid w:val="009A7A0D"/>
    <w:rsid w:val="009A7C10"/>
    <w:rsid w:val="009B1204"/>
    <w:rsid w:val="009B136C"/>
    <w:rsid w:val="009B172E"/>
    <w:rsid w:val="009B1CB3"/>
    <w:rsid w:val="009B1E73"/>
    <w:rsid w:val="009B231D"/>
    <w:rsid w:val="009B2840"/>
    <w:rsid w:val="009B2ADA"/>
    <w:rsid w:val="009B2C35"/>
    <w:rsid w:val="009B2E33"/>
    <w:rsid w:val="009B3309"/>
    <w:rsid w:val="009B39EB"/>
    <w:rsid w:val="009B3F31"/>
    <w:rsid w:val="009B473E"/>
    <w:rsid w:val="009B4B36"/>
    <w:rsid w:val="009B4E86"/>
    <w:rsid w:val="009B54E0"/>
    <w:rsid w:val="009B66DE"/>
    <w:rsid w:val="009B6873"/>
    <w:rsid w:val="009B6FFD"/>
    <w:rsid w:val="009B7072"/>
    <w:rsid w:val="009B7354"/>
    <w:rsid w:val="009B7817"/>
    <w:rsid w:val="009B7E50"/>
    <w:rsid w:val="009C068E"/>
    <w:rsid w:val="009C0AA7"/>
    <w:rsid w:val="009C0CFE"/>
    <w:rsid w:val="009C1433"/>
    <w:rsid w:val="009C1D20"/>
    <w:rsid w:val="009C29D9"/>
    <w:rsid w:val="009C2D7D"/>
    <w:rsid w:val="009C355A"/>
    <w:rsid w:val="009C3708"/>
    <w:rsid w:val="009C3A38"/>
    <w:rsid w:val="009C55E4"/>
    <w:rsid w:val="009C5DB8"/>
    <w:rsid w:val="009C6603"/>
    <w:rsid w:val="009C6664"/>
    <w:rsid w:val="009C6859"/>
    <w:rsid w:val="009C6B88"/>
    <w:rsid w:val="009C6B9E"/>
    <w:rsid w:val="009C6C6D"/>
    <w:rsid w:val="009C6E8B"/>
    <w:rsid w:val="009C6FE2"/>
    <w:rsid w:val="009C704C"/>
    <w:rsid w:val="009C74D0"/>
    <w:rsid w:val="009C754E"/>
    <w:rsid w:val="009C7868"/>
    <w:rsid w:val="009D028E"/>
    <w:rsid w:val="009D0440"/>
    <w:rsid w:val="009D0731"/>
    <w:rsid w:val="009D1398"/>
    <w:rsid w:val="009D19CA"/>
    <w:rsid w:val="009D217C"/>
    <w:rsid w:val="009D2FAF"/>
    <w:rsid w:val="009D30C7"/>
    <w:rsid w:val="009D37AB"/>
    <w:rsid w:val="009D3871"/>
    <w:rsid w:val="009D3BC7"/>
    <w:rsid w:val="009D3EA3"/>
    <w:rsid w:val="009D44AC"/>
    <w:rsid w:val="009D4D71"/>
    <w:rsid w:val="009D5482"/>
    <w:rsid w:val="009D561E"/>
    <w:rsid w:val="009D5F0C"/>
    <w:rsid w:val="009D616B"/>
    <w:rsid w:val="009D6808"/>
    <w:rsid w:val="009D7256"/>
    <w:rsid w:val="009D72C7"/>
    <w:rsid w:val="009D75A0"/>
    <w:rsid w:val="009D7634"/>
    <w:rsid w:val="009D7820"/>
    <w:rsid w:val="009D7855"/>
    <w:rsid w:val="009D7D54"/>
    <w:rsid w:val="009E030D"/>
    <w:rsid w:val="009E0398"/>
    <w:rsid w:val="009E0902"/>
    <w:rsid w:val="009E0B25"/>
    <w:rsid w:val="009E0EDA"/>
    <w:rsid w:val="009E1A99"/>
    <w:rsid w:val="009E1DE8"/>
    <w:rsid w:val="009E236F"/>
    <w:rsid w:val="009E2BE2"/>
    <w:rsid w:val="009E2EB7"/>
    <w:rsid w:val="009E337F"/>
    <w:rsid w:val="009E3ACF"/>
    <w:rsid w:val="009E489D"/>
    <w:rsid w:val="009E5631"/>
    <w:rsid w:val="009E5906"/>
    <w:rsid w:val="009E5CB2"/>
    <w:rsid w:val="009E704B"/>
    <w:rsid w:val="009E7307"/>
    <w:rsid w:val="009E7A46"/>
    <w:rsid w:val="009E7CE0"/>
    <w:rsid w:val="009F05CF"/>
    <w:rsid w:val="009F074E"/>
    <w:rsid w:val="009F090A"/>
    <w:rsid w:val="009F0AFB"/>
    <w:rsid w:val="009F1471"/>
    <w:rsid w:val="009F21D8"/>
    <w:rsid w:val="009F2DB8"/>
    <w:rsid w:val="009F32A8"/>
    <w:rsid w:val="009F343F"/>
    <w:rsid w:val="009F3471"/>
    <w:rsid w:val="009F3503"/>
    <w:rsid w:val="009F3563"/>
    <w:rsid w:val="009F36AC"/>
    <w:rsid w:val="009F3BDA"/>
    <w:rsid w:val="009F3DBD"/>
    <w:rsid w:val="009F3E5F"/>
    <w:rsid w:val="009F3EF8"/>
    <w:rsid w:val="009F3F56"/>
    <w:rsid w:val="009F47F7"/>
    <w:rsid w:val="009F4E06"/>
    <w:rsid w:val="009F520D"/>
    <w:rsid w:val="009F5889"/>
    <w:rsid w:val="009F5ABA"/>
    <w:rsid w:val="009F60A0"/>
    <w:rsid w:val="009F63DF"/>
    <w:rsid w:val="009F65F2"/>
    <w:rsid w:val="009F6FB4"/>
    <w:rsid w:val="009F76F3"/>
    <w:rsid w:val="009F7EB6"/>
    <w:rsid w:val="00A00690"/>
    <w:rsid w:val="00A00A16"/>
    <w:rsid w:val="00A01039"/>
    <w:rsid w:val="00A013AA"/>
    <w:rsid w:val="00A013F8"/>
    <w:rsid w:val="00A01840"/>
    <w:rsid w:val="00A01E19"/>
    <w:rsid w:val="00A01F98"/>
    <w:rsid w:val="00A027CD"/>
    <w:rsid w:val="00A03064"/>
    <w:rsid w:val="00A036C6"/>
    <w:rsid w:val="00A03B95"/>
    <w:rsid w:val="00A044DC"/>
    <w:rsid w:val="00A044EE"/>
    <w:rsid w:val="00A055B9"/>
    <w:rsid w:val="00A05A16"/>
    <w:rsid w:val="00A05A7D"/>
    <w:rsid w:val="00A063FE"/>
    <w:rsid w:val="00A06472"/>
    <w:rsid w:val="00A0673E"/>
    <w:rsid w:val="00A06EAB"/>
    <w:rsid w:val="00A06FF9"/>
    <w:rsid w:val="00A102BC"/>
    <w:rsid w:val="00A10580"/>
    <w:rsid w:val="00A1079A"/>
    <w:rsid w:val="00A10A46"/>
    <w:rsid w:val="00A10F44"/>
    <w:rsid w:val="00A11142"/>
    <w:rsid w:val="00A1156A"/>
    <w:rsid w:val="00A118AA"/>
    <w:rsid w:val="00A11A34"/>
    <w:rsid w:val="00A12293"/>
    <w:rsid w:val="00A12299"/>
    <w:rsid w:val="00A12A3B"/>
    <w:rsid w:val="00A12C6D"/>
    <w:rsid w:val="00A12E7F"/>
    <w:rsid w:val="00A14227"/>
    <w:rsid w:val="00A142BD"/>
    <w:rsid w:val="00A142C1"/>
    <w:rsid w:val="00A144CB"/>
    <w:rsid w:val="00A14B53"/>
    <w:rsid w:val="00A14D73"/>
    <w:rsid w:val="00A15B64"/>
    <w:rsid w:val="00A16E9D"/>
    <w:rsid w:val="00A17052"/>
    <w:rsid w:val="00A17071"/>
    <w:rsid w:val="00A1721C"/>
    <w:rsid w:val="00A177BA"/>
    <w:rsid w:val="00A17BE0"/>
    <w:rsid w:val="00A206BF"/>
    <w:rsid w:val="00A209C2"/>
    <w:rsid w:val="00A21436"/>
    <w:rsid w:val="00A21AA0"/>
    <w:rsid w:val="00A21C3E"/>
    <w:rsid w:val="00A21D25"/>
    <w:rsid w:val="00A22058"/>
    <w:rsid w:val="00A22C7C"/>
    <w:rsid w:val="00A22D77"/>
    <w:rsid w:val="00A2392C"/>
    <w:rsid w:val="00A2394A"/>
    <w:rsid w:val="00A239EF"/>
    <w:rsid w:val="00A24918"/>
    <w:rsid w:val="00A24CDB"/>
    <w:rsid w:val="00A25177"/>
    <w:rsid w:val="00A252A9"/>
    <w:rsid w:val="00A257BB"/>
    <w:rsid w:val="00A25C5D"/>
    <w:rsid w:val="00A25CBB"/>
    <w:rsid w:val="00A25F9B"/>
    <w:rsid w:val="00A2620C"/>
    <w:rsid w:val="00A26513"/>
    <w:rsid w:val="00A26723"/>
    <w:rsid w:val="00A271B4"/>
    <w:rsid w:val="00A2754F"/>
    <w:rsid w:val="00A2767D"/>
    <w:rsid w:val="00A2777E"/>
    <w:rsid w:val="00A2789B"/>
    <w:rsid w:val="00A278BB"/>
    <w:rsid w:val="00A27E7B"/>
    <w:rsid w:val="00A27F61"/>
    <w:rsid w:val="00A30057"/>
    <w:rsid w:val="00A30ABC"/>
    <w:rsid w:val="00A30ACB"/>
    <w:rsid w:val="00A30CC1"/>
    <w:rsid w:val="00A313E1"/>
    <w:rsid w:val="00A31BED"/>
    <w:rsid w:val="00A32317"/>
    <w:rsid w:val="00A32777"/>
    <w:rsid w:val="00A33363"/>
    <w:rsid w:val="00A33B7F"/>
    <w:rsid w:val="00A34264"/>
    <w:rsid w:val="00A34265"/>
    <w:rsid w:val="00A343F8"/>
    <w:rsid w:val="00A34477"/>
    <w:rsid w:val="00A34D0E"/>
    <w:rsid w:val="00A35378"/>
    <w:rsid w:val="00A35759"/>
    <w:rsid w:val="00A35BD2"/>
    <w:rsid w:val="00A35C7C"/>
    <w:rsid w:val="00A35E76"/>
    <w:rsid w:val="00A3639C"/>
    <w:rsid w:val="00A36561"/>
    <w:rsid w:val="00A365B0"/>
    <w:rsid w:val="00A3670A"/>
    <w:rsid w:val="00A3698F"/>
    <w:rsid w:val="00A37D8A"/>
    <w:rsid w:val="00A37EDD"/>
    <w:rsid w:val="00A40589"/>
    <w:rsid w:val="00A40644"/>
    <w:rsid w:val="00A408CA"/>
    <w:rsid w:val="00A40DEC"/>
    <w:rsid w:val="00A41225"/>
    <w:rsid w:val="00A4230F"/>
    <w:rsid w:val="00A4232C"/>
    <w:rsid w:val="00A42DA0"/>
    <w:rsid w:val="00A43C1F"/>
    <w:rsid w:val="00A44038"/>
    <w:rsid w:val="00A447E1"/>
    <w:rsid w:val="00A44B12"/>
    <w:rsid w:val="00A44CB3"/>
    <w:rsid w:val="00A44E83"/>
    <w:rsid w:val="00A4560B"/>
    <w:rsid w:val="00A45E13"/>
    <w:rsid w:val="00A45F41"/>
    <w:rsid w:val="00A4624E"/>
    <w:rsid w:val="00A46DEB"/>
    <w:rsid w:val="00A475AC"/>
    <w:rsid w:val="00A47A5A"/>
    <w:rsid w:val="00A47CB0"/>
    <w:rsid w:val="00A5071D"/>
    <w:rsid w:val="00A51581"/>
    <w:rsid w:val="00A5185D"/>
    <w:rsid w:val="00A518E7"/>
    <w:rsid w:val="00A52542"/>
    <w:rsid w:val="00A5276B"/>
    <w:rsid w:val="00A527A5"/>
    <w:rsid w:val="00A52C39"/>
    <w:rsid w:val="00A52E86"/>
    <w:rsid w:val="00A52EF0"/>
    <w:rsid w:val="00A5412A"/>
    <w:rsid w:val="00A542F8"/>
    <w:rsid w:val="00A546DC"/>
    <w:rsid w:val="00A54722"/>
    <w:rsid w:val="00A5473C"/>
    <w:rsid w:val="00A54A3D"/>
    <w:rsid w:val="00A54B01"/>
    <w:rsid w:val="00A54DD4"/>
    <w:rsid w:val="00A5508C"/>
    <w:rsid w:val="00A555D9"/>
    <w:rsid w:val="00A55D84"/>
    <w:rsid w:val="00A55E00"/>
    <w:rsid w:val="00A55E10"/>
    <w:rsid w:val="00A565FF"/>
    <w:rsid w:val="00A56939"/>
    <w:rsid w:val="00A56CB5"/>
    <w:rsid w:val="00A56E41"/>
    <w:rsid w:val="00A57096"/>
    <w:rsid w:val="00A575AF"/>
    <w:rsid w:val="00A57823"/>
    <w:rsid w:val="00A57A78"/>
    <w:rsid w:val="00A57CC4"/>
    <w:rsid w:val="00A602BF"/>
    <w:rsid w:val="00A603BE"/>
    <w:rsid w:val="00A606AE"/>
    <w:rsid w:val="00A61085"/>
    <w:rsid w:val="00A615B7"/>
    <w:rsid w:val="00A61932"/>
    <w:rsid w:val="00A61B59"/>
    <w:rsid w:val="00A61CFF"/>
    <w:rsid w:val="00A61DCB"/>
    <w:rsid w:val="00A61E7E"/>
    <w:rsid w:val="00A62418"/>
    <w:rsid w:val="00A628D3"/>
    <w:rsid w:val="00A62C79"/>
    <w:rsid w:val="00A62E10"/>
    <w:rsid w:val="00A64597"/>
    <w:rsid w:val="00A6468C"/>
    <w:rsid w:val="00A64EE4"/>
    <w:rsid w:val="00A6543C"/>
    <w:rsid w:val="00A66123"/>
    <w:rsid w:val="00A665BF"/>
    <w:rsid w:val="00A66601"/>
    <w:rsid w:val="00A66917"/>
    <w:rsid w:val="00A66ADB"/>
    <w:rsid w:val="00A66C5F"/>
    <w:rsid w:val="00A6710A"/>
    <w:rsid w:val="00A67615"/>
    <w:rsid w:val="00A676D8"/>
    <w:rsid w:val="00A67903"/>
    <w:rsid w:val="00A67C5A"/>
    <w:rsid w:val="00A705DC"/>
    <w:rsid w:val="00A70B56"/>
    <w:rsid w:val="00A70B72"/>
    <w:rsid w:val="00A70F14"/>
    <w:rsid w:val="00A7104A"/>
    <w:rsid w:val="00A716F6"/>
    <w:rsid w:val="00A718F7"/>
    <w:rsid w:val="00A72CFC"/>
    <w:rsid w:val="00A732C9"/>
    <w:rsid w:val="00A738C0"/>
    <w:rsid w:val="00A738C6"/>
    <w:rsid w:val="00A73D2D"/>
    <w:rsid w:val="00A73E49"/>
    <w:rsid w:val="00A74608"/>
    <w:rsid w:val="00A746E8"/>
    <w:rsid w:val="00A7492D"/>
    <w:rsid w:val="00A74F94"/>
    <w:rsid w:val="00A75597"/>
    <w:rsid w:val="00A75A36"/>
    <w:rsid w:val="00A75CEB"/>
    <w:rsid w:val="00A7618B"/>
    <w:rsid w:val="00A77410"/>
    <w:rsid w:val="00A776DD"/>
    <w:rsid w:val="00A77747"/>
    <w:rsid w:val="00A7798D"/>
    <w:rsid w:val="00A77E55"/>
    <w:rsid w:val="00A8062C"/>
    <w:rsid w:val="00A808AE"/>
    <w:rsid w:val="00A80BA5"/>
    <w:rsid w:val="00A80DD5"/>
    <w:rsid w:val="00A80F69"/>
    <w:rsid w:val="00A8112D"/>
    <w:rsid w:val="00A8132C"/>
    <w:rsid w:val="00A8249B"/>
    <w:rsid w:val="00A82DE9"/>
    <w:rsid w:val="00A83597"/>
    <w:rsid w:val="00A83B43"/>
    <w:rsid w:val="00A83DB8"/>
    <w:rsid w:val="00A84256"/>
    <w:rsid w:val="00A84304"/>
    <w:rsid w:val="00A84370"/>
    <w:rsid w:val="00A84A2C"/>
    <w:rsid w:val="00A85255"/>
    <w:rsid w:val="00A85795"/>
    <w:rsid w:val="00A85C81"/>
    <w:rsid w:val="00A85EEE"/>
    <w:rsid w:val="00A862C3"/>
    <w:rsid w:val="00A86D6A"/>
    <w:rsid w:val="00A87BB1"/>
    <w:rsid w:val="00A90267"/>
    <w:rsid w:val="00A903BD"/>
    <w:rsid w:val="00A91424"/>
    <w:rsid w:val="00A91E52"/>
    <w:rsid w:val="00A928D9"/>
    <w:rsid w:val="00A92ED4"/>
    <w:rsid w:val="00A9364B"/>
    <w:rsid w:val="00A936FD"/>
    <w:rsid w:val="00A948A6"/>
    <w:rsid w:val="00A94DD4"/>
    <w:rsid w:val="00A95CCC"/>
    <w:rsid w:val="00A95F71"/>
    <w:rsid w:val="00A96096"/>
    <w:rsid w:val="00A96147"/>
    <w:rsid w:val="00A962AC"/>
    <w:rsid w:val="00A96B9F"/>
    <w:rsid w:val="00A96C46"/>
    <w:rsid w:val="00A96C7C"/>
    <w:rsid w:val="00A96CA4"/>
    <w:rsid w:val="00A96CD2"/>
    <w:rsid w:val="00A96EC8"/>
    <w:rsid w:val="00AA02AF"/>
    <w:rsid w:val="00AA02F4"/>
    <w:rsid w:val="00AA0B6E"/>
    <w:rsid w:val="00AA116A"/>
    <w:rsid w:val="00AA129A"/>
    <w:rsid w:val="00AA12EA"/>
    <w:rsid w:val="00AA13C7"/>
    <w:rsid w:val="00AA1514"/>
    <w:rsid w:val="00AA16A8"/>
    <w:rsid w:val="00AA1E4E"/>
    <w:rsid w:val="00AA2011"/>
    <w:rsid w:val="00AA2201"/>
    <w:rsid w:val="00AA2396"/>
    <w:rsid w:val="00AA25EC"/>
    <w:rsid w:val="00AA2674"/>
    <w:rsid w:val="00AA2982"/>
    <w:rsid w:val="00AA3778"/>
    <w:rsid w:val="00AA41D3"/>
    <w:rsid w:val="00AA4382"/>
    <w:rsid w:val="00AA4AAB"/>
    <w:rsid w:val="00AA512F"/>
    <w:rsid w:val="00AA5217"/>
    <w:rsid w:val="00AA5852"/>
    <w:rsid w:val="00AA6267"/>
    <w:rsid w:val="00AA67D6"/>
    <w:rsid w:val="00AA681C"/>
    <w:rsid w:val="00AA686D"/>
    <w:rsid w:val="00AA6AC1"/>
    <w:rsid w:val="00AA6E75"/>
    <w:rsid w:val="00AA72B1"/>
    <w:rsid w:val="00AA7855"/>
    <w:rsid w:val="00AA7AFF"/>
    <w:rsid w:val="00AB066C"/>
    <w:rsid w:val="00AB11D5"/>
    <w:rsid w:val="00AB1535"/>
    <w:rsid w:val="00AB253B"/>
    <w:rsid w:val="00AB2687"/>
    <w:rsid w:val="00AB329B"/>
    <w:rsid w:val="00AB3A96"/>
    <w:rsid w:val="00AB4157"/>
    <w:rsid w:val="00AB4427"/>
    <w:rsid w:val="00AB4689"/>
    <w:rsid w:val="00AB5EA1"/>
    <w:rsid w:val="00AB6EB2"/>
    <w:rsid w:val="00AB7AD8"/>
    <w:rsid w:val="00AC1145"/>
    <w:rsid w:val="00AC11C7"/>
    <w:rsid w:val="00AC1998"/>
    <w:rsid w:val="00AC1E10"/>
    <w:rsid w:val="00AC1ECF"/>
    <w:rsid w:val="00AC2229"/>
    <w:rsid w:val="00AC2282"/>
    <w:rsid w:val="00AC2E9A"/>
    <w:rsid w:val="00AC2F6A"/>
    <w:rsid w:val="00AC2F9F"/>
    <w:rsid w:val="00AC2FA8"/>
    <w:rsid w:val="00AC3134"/>
    <w:rsid w:val="00AC3332"/>
    <w:rsid w:val="00AC35FC"/>
    <w:rsid w:val="00AC3774"/>
    <w:rsid w:val="00AC3C62"/>
    <w:rsid w:val="00AC408F"/>
    <w:rsid w:val="00AC53EA"/>
    <w:rsid w:val="00AC5640"/>
    <w:rsid w:val="00AC5666"/>
    <w:rsid w:val="00AC5716"/>
    <w:rsid w:val="00AC598F"/>
    <w:rsid w:val="00AC6250"/>
    <w:rsid w:val="00AC63C3"/>
    <w:rsid w:val="00AC678F"/>
    <w:rsid w:val="00AC73B2"/>
    <w:rsid w:val="00AC765C"/>
    <w:rsid w:val="00AC79FF"/>
    <w:rsid w:val="00AC7C62"/>
    <w:rsid w:val="00AD037B"/>
    <w:rsid w:val="00AD08DB"/>
    <w:rsid w:val="00AD0C1F"/>
    <w:rsid w:val="00AD0FF4"/>
    <w:rsid w:val="00AD14A7"/>
    <w:rsid w:val="00AD17BE"/>
    <w:rsid w:val="00AD1D57"/>
    <w:rsid w:val="00AD3B86"/>
    <w:rsid w:val="00AD3CE7"/>
    <w:rsid w:val="00AD4146"/>
    <w:rsid w:val="00AD43A4"/>
    <w:rsid w:val="00AD4A7B"/>
    <w:rsid w:val="00AD4B8D"/>
    <w:rsid w:val="00AD4C11"/>
    <w:rsid w:val="00AD565C"/>
    <w:rsid w:val="00AD618E"/>
    <w:rsid w:val="00AD6427"/>
    <w:rsid w:val="00AD7338"/>
    <w:rsid w:val="00AD7CC9"/>
    <w:rsid w:val="00AD7FD7"/>
    <w:rsid w:val="00AE0150"/>
    <w:rsid w:val="00AE04FD"/>
    <w:rsid w:val="00AE1D03"/>
    <w:rsid w:val="00AE1D4B"/>
    <w:rsid w:val="00AE1D86"/>
    <w:rsid w:val="00AE1FE1"/>
    <w:rsid w:val="00AE25E9"/>
    <w:rsid w:val="00AE2A50"/>
    <w:rsid w:val="00AE31E4"/>
    <w:rsid w:val="00AE3BC4"/>
    <w:rsid w:val="00AE46EB"/>
    <w:rsid w:val="00AE4A4C"/>
    <w:rsid w:val="00AE4FD6"/>
    <w:rsid w:val="00AE51A6"/>
    <w:rsid w:val="00AE5211"/>
    <w:rsid w:val="00AE5BC0"/>
    <w:rsid w:val="00AE6234"/>
    <w:rsid w:val="00AE660B"/>
    <w:rsid w:val="00AE6B21"/>
    <w:rsid w:val="00AE6CAE"/>
    <w:rsid w:val="00AE753D"/>
    <w:rsid w:val="00AE76DA"/>
    <w:rsid w:val="00AE789E"/>
    <w:rsid w:val="00AF0463"/>
    <w:rsid w:val="00AF0819"/>
    <w:rsid w:val="00AF0D5E"/>
    <w:rsid w:val="00AF111A"/>
    <w:rsid w:val="00AF1742"/>
    <w:rsid w:val="00AF1824"/>
    <w:rsid w:val="00AF269F"/>
    <w:rsid w:val="00AF26C7"/>
    <w:rsid w:val="00AF29DD"/>
    <w:rsid w:val="00AF2D32"/>
    <w:rsid w:val="00AF34BD"/>
    <w:rsid w:val="00AF38B5"/>
    <w:rsid w:val="00AF3B5D"/>
    <w:rsid w:val="00AF4057"/>
    <w:rsid w:val="00AF4244"/>
    <w:rsid w:val="00AF4468"/>
    <w:rsid w:val="00AF4C54"/>
    <w:rsid w:val="00AF4E5D"/>
    <w:rsid w:val="00AF5DC9"/>
    <w:rsid w:val="00AF5EFA"/>
    <w:rsid w:val="00AF6156"/>
    <w:rsid w:val="00AF61AF"/>
    <w:rsid w:val="00AF6692"/>
    <w:rsid w:val="00AF6A15"/>
    <w:rsid w:val="00AF6D70"/>
    <w:rsid w:val="00AF7500"/>
    <w:rsid w:val="00AF7529"/>
    <w:rsid w:val="00AF7BB8"/>
    <w:rsid w:val="00AF7FC5"/>
    <w:rsid w:val="00AF7FDE"/>
    <w:rsid w:val="00B00212"/>
    <w:rsid w:val="00B00214"/>
    <w:rsid w:val="00B00C7E"/>
    <w:rsid w:val="00B0104D"/>
    <w:rsid w:val="00B0158A"/>
    <w:rsid w:val="00B01745"/>
    <w:rsid w:val="00B01867"/>
    <w:rsid w:val="00B01CE2"/>
    <w:rsid w:val="00B025FC"/>
    <w:rsid w:val="00B0283A"/>
    <w:rsid w:val="00B02985"/>
    <w:rsid w:val="00B02CB1"/>
    <w:rsid w:val="00B030CB"/>
    <w:rsid w:val="00B0398C"/>
    <w:rsid w:val="00B03C18"/>
    <w:rsid w:val="00B03F29"/>
    <w:rsid w:val="00B03FBE"/>
    <w:rsid w:val="00B040B8"/>
    <w:rsid w:val="00B04187"/>
    <w:rsid w:val="00B04540"/>
    <w:rsid w:val="00B04568"/>
    <w:rsid w:val="00B04746"/>
    <w:rsid w:val="00B04F7B"/>
    <w:rsid w:val="00B0549E"/>
    <w:rsid w:val="00B05587"/>
    <w:rsid w:val="00B05749"/>
    <w:rsid w:val="00B05824"/>
    <w:rsid w:val="00B06037"/>
    <w:rsid w:val="00B0651A"/>
    <w:rsid w:val="00B0660D"/>
    <w:rsid w:val="00B07128"/>
    <w:rsid w:val="00B0726F"/>
    <w:rsid w:val="00B07425"/>
    <w:rsid w:val="00B0746D"/>
    <w:rsid w:val="00B07D0D"/>
    <w:rsid w:val="00B07D26"/>
    <w:rsid w:val="00B100E8"/>
    <w:rsid w:val="00B10A44"/>
    <w:rsid w:val="00B10F18"/>
    <w:rsid w:val="00B11438"/>
    <w:rsid w:val="00B11781"/>
    <w:rsid w:val="00B11ADB"/>
    <w:rsid w:val="00B11B74"/>
    <w:rsid w:val="00B11C68"/>
    <w:rsid w:val="00B12286"/>
    <w:rsid w:val="00B12432"/>
    <w:rsid w:val="00B13354"/>
    <w:rsid w:val="00B138D7"/>
    <w:rsid w:val="00B13BB4"/>
    <w:rsid w:val="00B14317"/>
    <w:rsid w:val="00B147F2"/>
    <w:rsid w:val="00B14A7A"/>
    <w:rsid w:val="00B14D89"/>
    <w:rsid w:val="00B15902"/>
    <w:rsid w:val="00B16378"/>
    <w:rsid w:val="00B164D4"/>
    <w:rsid w:val="00B16706"/>
    <w:rsid w:val="00B16803"/>
    <w:rsid w:val="00B16E16"/>
    <w:rsid w:val="00B17A35"/>
    <w:rsid w:val="00B20575"/>
    <w:rsid w:val="00B2061F"/>
    <w:rsid w:val="00B20E0C"/>
    <w:rsid w:val="00B219EC"/>
    <w:rsid w:val="00B21DBF"/>
    <w:rsid w:val="00B21FE7"/>
    <w:rsid w:val="00B2228B"/>
    <w:rsid w:val="00B222F8"/>
    <w:rsid w:val="00B228D8"/>
    <w:rsid w:val="00B22AC9"/>
    <w:rsid w:val="00B22C56"/>
    <w:rsid w:val="00B22FB2"/>
    <w:rsid w:val="00B232FF"/>
    <w:rsid w:val="00B235F8"/>
    <w:rsid w:val="00B23774"/>
    <w:rsid w:val="00B23CC8"/>
    <w:rsid w:val="00B24665"/>
    <w:rsid w:val="00B24A54"/>
    <w:rsid w:val="00B25493"/>
    <w:rsid w:val="00B258D4"/>
    <w:rsid w:val="00B25A72"/>
    <w:rsid w:val="00B25BE7"/>
    <w:rsid w:val="00B260FD"/>
    <w:rsid w:val="00B26544"/>
    <w:rsid w:val="00B26A64"/>
    <w:rsid w:val="00B26E66"/>
    <w:rsid w:val="00B27084"/>
    <w:rsid w:val="00B275EB"/>
    <w:rsid w:val="00B275F2"/>
    <w:rsid w:val="00B30246"/>
    <w:rsid w:val="00B30416"/>
    <w:rsid w:val="00B30712"/>
    <w:rsid w:val="00B3089F"/>
    <w:rsid w:val="00B309AA"/>
    <w:rsid w:val="00B318DF"/>
    <w:rsid w:val="00B318F4"/>
    <w:rsid w:val="00B31A35"/>
    <w:rsid w:val="00B31FE2"/>
    <w:rsid w:val="00B32024"/>
    <w:rsid w:val="00B32033"/>
    <w:rsid w:val="00B32059"/>
    <w:rsid w:val="00B325F5"/>
    <w:rsid w:val="00B3289A"/>
    <w:rsid w:val="00B3299C"/>
    <w:rsid w:val="00B32B85"/>
    <w:rsid w:val="00B32E09"/>
    <w:rsid w:val="00B33264"/>
    <w:rsid w:val="00B336D3"/>
    <w:rsid w:val="00B339F6"/>
    <w:rsid w:val="00B33A8A"/>
    <w:rsid w:val="00B33F36"/>
    <w:rsid w:val="00B343AF"/>
    <w:rsid w:val="00B34985"/>
    <w:rsid w:val="00B34AAE"/>
    <w:rsid w:val="00B34C89"/>
    <w:rsid w:val="00B35055"/>
    <w:rsid w:val="00B356D4"/>
    <w:rsid w:val="00B35A11"/>
    <w:rsid w:val="00B35A1A"/>
    <w:rsid w:val="00B35BF7"/>
    <w:rsid w:val="00B360B6"/>
    <w:rsid w:val="00B36376"/>
    <w:rsid w:val="00B3661D"/>
    <w:rsid w:val="00B3696A"/>
    <w:rsid w:val="00B371EC"/>
    <w:rsid w:val="00B40641"/>
    <w:rsid w:val="00B40E20"/>
    <w:rsid w:val="00B410C9"/>
    <w:rsid w:val="00B411C8"/>
    <w:rsid w:val="00B41844"/>
    <w:rsid w:val="00B41B91"/>
    <w:rsid w:val="00B43015"/>
    <w:rsid w:val="00B434C4"/>
    <w:rsid w:val="00B43526"/>
    <w:rsid w:val="00B4355C"/>
    <w:rsid w:val="00B43561"/>
    <w:rsid w:val="00B4398C"/>
    <w:rsid w:val="00B43B92"/>
    <w:rsid w:val="00B43D93"/>
    <w:rsid w:val="00B43E2F"/>
    <w:rsid w:val="00B44279"/>
    <w:rsid w:val="00B44AC7"/>
    <w:rsid w:val="00B44D9D"/>
    <w:rsid w:val="00B44FDA"/>
    <w:rsid w:val="00B45110"/>
    <w:rsid w:val="00B4522B"/>
    <w:rsid w:val="00B45682"/>
    <w:rsid w:val="00B45BBF"/>
    <w:rsid w:val="00B466C9"/>
    <w:rsid w:val="00B4671F"/>
    <w:rsid w:val="00B46A74"/>
    <w:rsid w:val="00B473F9"/>
    <w:rsid w:val="00B47426"/>
    <w:rsid w:val="00B4762F"/>
    <w:rsid w:val="00B47950"/>
    <w:rsid w:val="00B47ADD"/>
    <w:rsid w:val="00B47C29"/>
    <w:rsid w:val="00B47EC9"/>
    <w:rsid w:val="00B47F36"/>
    <w:rsid w:val="00B50008"/>
    <w:rsid w:val="00B507FC"/>
    <w:rsid w:val="00B50BB7"/>
    <w:rsid w:val="00B519B9"/>
    <w:rsid w:val="00B51BDD"/>
    <w:rsid w:val="00B51D1D"/>
    <w:rsid w:val="00B52028"/>
    <w:rsid w:val="00B52585"/>
    <w:rsid w:val="00B527DC"/>
    <w:rsid w:val="00B52D00"/>
    <w:rsid w:val="00B52D10"/>
    <w:rsid w:val="00B53065"/>
    <w:rsid w:val="00B538E7"/>
    <w:rsid w:val="00B53E44"/>
    <w:rsid w:val="00B54739"/>
    <w:rsid w:val="00B54809"/>
    <w:rsid w:val="00B54BA7"/>
    <w:rsid w:val="00B54D13"/>
    <w:rsid w:val="00B54E2B"/>
    <w:rsid w:val="00B55A02"/>
    <w:rsid w:val="00B55AF1"/>
    <w:rsid w:val="00B55D89"/>
    <w:rsid w:val="00B561D4"/>
    <w:rsid w:val="00B564A9"/>
    <w:rsid w:val="00B56819"/>
    <w:rsid w:val="00B56821"/>
    <w:rsid w:val="00B56BC7"/>
    <w:rsid w:val="00B56FC9"/>
    <w:rsid w:val="00B57576"/>
    <w:rsid w:val="00B575A5"/>
    <w:rsid w:val="00B577F0"/>
    <w:rsid w:val="00B57871"/>
    <w:rsid w:val="00B57BAF"/>
    <w:rsid w:val="00B60301"/>
    <w:rsid w:val="00B60B55"/>
    <w:rsid w:val="00B61356"/>
    <w:rsid w:val="00B620E0"/>
    <w:rsid w:val="00B6265C"/>
    <w:rsid w:val="00B628EB"/>
    <w:rsid w:val="00B62922"/>
    <w:rsid w:val="00B62B04"/>
    <w:rsid w:val="00B62C60"/>
    <w:rsid w:val="00B62D2A"/>
    <w:rsid w:val="00B63264"/>
    <w:rsid w:val="00B6355D"/>
    <w:rsid w:val="00B63DC1"/>
    <w:rsid w:val="00B64303"/>
    <w:rsid w:val="00B64EF1"/>
    <w:rsid w:val="00B65383"/>
    <w:rsid w:val="00B65A56"/>
    <w:rsid w:val="00B66A9E"/>
    <w:rsid w:val="00B66D49"/>
    <w:rsid w:val="00B66DA6"/>
    <w:rsid w:val="00B67233"/>
    <w:rsid w:val="00B6725D"/>
    <w:rsid w:val="00B67289"/>
    <w:rsid w:val="00B67321"/>
    <w:rsid w:val="00B6737B"/>
    <w:rsid w:val="00B70030"/>
    <w:rsid w:val="00B700CB"/>
    <w:rsid w:val="00B700D3"/>
    <w:rsid w:val="00B702FF"/>
    <w:rsid w:val="00B703B5"/>
    <w:rsid w:val="00B70E85"/>
    <w:rsid w:val="00B7123E"/>
    <w:rsid w:val="00B71E40"/>
    <w:rsid w:val="00B72019"/>
    <w:rsid w:val="00B722DF"/>
    <w:rsid w:val="00B7230C"/>
    <w:rsid w:val="00B72B16"/>
    <w:rsid w:val="00B730F0"/>
    <w:rsid w:val="00B732E7"/>
    <w:rsid w:val="00B7391B"/>
    <w:rsid w:val="00B73CAF"/>
    <w:rsid w:val="00B74030"/>
    <w:rsid w:val="00B74116"/>
    <w:rsid w:val="00B74F4A"/>
    <w:rsid w:val="00B75186"/>
    <w:rsid w:val="00B760BE"/>
    <w:rsid w:val="00B76107"/>
    <w:rsid w:val="00B767EC"/>
    <w:rsid w:val="00B76A05"/>
    <w:rsid w:val="00B76FA7"/>
    <w:rsid w:val="00B7720A"/>
    <w:rsid w:val="00B7733E"/>
    <w:rsid w:val="00B7738B"/>
    <w:rsid w:val="00B77466"/>
    <w:rsid w:val="00B77720"/>
    <w:rsid w:val="00B80310"/>
    <w:rsid w:val="00B80ADA"/>
    <w:rsid w:val="00B81295"/>
    <w:rsid w:val="00B81629"/>
    <w:rsid w:val="00B8168A"/>
    <w:rsid w:val="00B816DE"/>
    <w:rsid w:val="00B81CF5"/>
    <w:rsid w:val="00B8259E"/>
    <w:rsid w:val="00B82FC5"/>
    <w:rsid w:val="00B83360"/>
    <w:rsid w:val="00B83633"/>
    <w:rsid w:val="00B836D0"/>
    <w:rsid w:val="00B83E3A"/>
    <w:rsid w:val="00B849C9"/>
    <w:rsid w:val="00B84C6A"/>
    <w:rsid w:val="00B84E87"/>
    <w:rsid w:val="00B85033"/>
    <w:rsid w:val="00B850D4"/>
    <w:rsid w:val="00B86438"/>
    <w:rsid w:val="00B87629"/>
    <w:rsid w:val="00B876DD"/>
    <w:rsid w:val="00B878ED"/>
    <w:rsid w:val="00B87BF0"/>
    <w:rsid w:val="00B90477"/>
    <w:rsid w:val="00B905A8"/>
    <w:rsid w:val="00B906E6"/>
    <w:rsid w:val="00B90712"/>
    <w:rsid w:val="00B917C1"/>
    <w:rsid w:val="00B92935"/>
    <w:rsid w:val="00B92B94"/>
    <w:rsid w:val="00B92FFC"/>
    <w:rsid w:val="00B9396B"/>
    <w:rsid w:val="00B93E0C"/>
    <w:rsid w:val="00B94137"/>
    <w:rsid w:val="00B944EA"/>
    <w:rsid w:val="00B94851"/>
    <w:rsid w:val="00B94BFC"/>
    <w:rsid w:val="00B94C5E"/>
    <w:rsid w:val="00B9560B"/>
    <w:rsid w:val="00B960AD"/>
    <w:rsid w:val="00B96533"/>
    <w:rsid w:val="00B966D9"/>
    <w:rsid w:val="00B96888"/>
    <w:rsid w:val="00B96D8E"/>
    <w:rsid w:val="00B96E7F"/>
    <w:rsid w:val="00B97620"/>
    <w:rsid w:val="00B97920"/>
    <w:rsid w:val="00B97CB7"/>
    <w:rsid w:val="00BA00C3"/>
    <w:rsid w:val="00BA05B5"/>
    <w:rsid w:val="00BA0783"/>
    <w:rsid w:val="00BA1071"/>
    <w:rsid w:val="00BA1416"/>
    <w:rsid w:val="00BA19E6"/>
    <w:rsid w:val="00BA19F3"/>
    <w:rsid w:val="00BA3D8C"/>
    <w:rsid w:val="00BA4127"/>
    <w:rsid w:val="00BA4354"/>
    <w:rsid w:val="00BA4B6B"/>
    <w:rsid w:val="00BA4BC8"/>
    <w:rsid w:val="00BA554A"/>
    <w:rsid w:val="00BA5707"/>
    <w:rsid w:val="00BA5F18"/>
    <w:rsid w:val="00BA6687"/>
    <w:rsid w:val="00BA68CD"/>
    <w:rsid w:val="00BA6C66"/>
    <w:rsid w:val="00BA70D9"/>
    <w:rsid w:val="00BA7111"/>
    <w:rsid w:val="00BA78E5"/>
    <w:rsid w:val="00BA7DC7"/>
    <w:rsid w:val="00BA7E39"/>
    <w:rsid w:val="00BB051D"/>
    <w:rsid w:val="00BB0C9A"/>
    <w:rsid w:val="00BB1722"/>
    <w:rsid w:val="00BB2BFD"/>
    <w:rsid w:val="00BB2F00"/>
    <w:rsid w:val="00BB3156"/>
    <w:rsid w:val="00BB3356"/>
    <w:rsid w:val="00BB38E8"/>
    <w:rsid w:val="00BB3CFA"/>
    <w:rsid w:val="00BB40A4"/>
    <w:rsid w:val="00BB4255"/>
    <w:rsid w:val="00BB496A"/>
    <w:rsid w:val="00BB50B6"/>
    <w:rsid w:val="00BB559E"/>
    <w:rsid w:val="00BB5B04"/>
    <w:rsid w:val="00BB6085"/>
    <w:rsid w:val="00BB6254"/>
    <w:rsid w:val="00BB665D"/>
    <w:rsid w:val="00BB6B16"/>
    <w:rsid w:val="00BB6B2F"/>
    <w:rsid w:val="00BB6ED0"/>
    <w:rsid w:val="00BB7096"/>
    <w:rsid w:val="00BC02A0"/>
    <w:rsid w:val="00BC03B7"/>
    <w:rsid w:val="00BC0AAF"/>
    <w:rsid w:val="00BC0C3E"/>
    <w:rsid w:val="00BC0FB0"/>
    <w:rsid w:val="00BC14A3"/>
    <w:rsid w:val="00BC194E"/>
    <w:rsid w:val="00BC27BF"/>
    <w:rsid w:val="00BC2BF6"/>
    <w:rsid w:val="00BC4890"/>
    <w:rsid w:val="00BC4BF1"/>
    <w:rsid w:val="00BC4E99"/>
    <w:rsid w:val="00BC4FB9"/>
    <w:rsid w:val="00BC54F5"/>
    <w:rsid w:val="00BC5F4F"/>
    <w:rsid w:val="00BC746F"/>
    <w:rsid w:val="00BC7808"/>
    <w:rsid w:val="00BC7E1A"/>
    <w:rsid w:val="00BD058C"/>
    <w:rsid w:val="00BD08BD"/>
    <w:rsid w:val="00BD0928"/>
    <w:rsid w:val="00BD0F14"/>
    <w:rsid w:val="00BD0FDE"/>
    <w:rsid w:val="00BD12EF"/>
    <w:rsid w:val="00BD18D8"/>
    <w:rsid w:val="00BD2161"/>
    <w:rsid w:val="00BD26C0"/>
    <w:rsid w:val="00BD2797"/>
    <w:rsid w:val="00BD2B02"/>
    <w:rsid w:val="00BD2BF3"/>
    <w:rsid w:val="00BD3D46"/>
    <w:rsid w:val="00BD4D22"/>
    <w:rsid w:val="00BD4E50"/>
    <w:rsid w:val="00BD4EE5"/>
    <w:rsid w:val="00BD4FB4"/>
    <w:rsid w:val="00BD541E"/>
    <w:rsid w:val="00BD648E"/>
    <w:rsid w:val="00BD65E6"/>
    <w:rsid w:val="00BD682D"/>
    <w:rsid w:val="00BD6BFD"/>
    <w:rsid w:val="00BD76AF"/>
    <w:rsid w:val="00BE000E"/>
    <w:rsid w:val="00BE050C"/>
    <w:rsid w:val="00BE0B7D"/>
    <w:rsid w:val="00BE10DB"/>
    <w:rsid w:val="00BE266C"/>
    <w:rsid w:val="00BE34EC"/>
    <w:rsid w:val="00BE3A92"/>
    <w:rsid w:val="00BE3D6D"/>
    <w:rsid w:val="00BE3F05"/>
    <w:rsid w:val="00BE49E3"/>
    <w:rsid w:val="00BE4DC3"/>
    <w:rsid w:val="00BE534A"/>
    <w:rsid w:val="00BE53AF"/>
    <w:rsid w:val="00BE56BE"/>
    <w:rsid w:val="00BE58A7"/>
    <w:rsid w:val="00BE5B27"/>
    <w:rsid w:val="00BE62F6"/>
    <w:rsid w:val="00BE66C3"/>
    <w:rsid w:val="00BE6704"/>
    <w:rsid w:val="00BE67BB"/>
    <w:rsid w:val="00BE6CA4"/>
    <w:rsid w:val="00BE72D5"/>
    <w:rsid w:val="00BE77A5"/>
    <w:rsid w:val="00BE7D03"/>
    <w:rsid w:val="00BF0034"/>
    <w:rsid w:val="00BF09A2"/>
    <w:rsid w:val="00BF0A6A"/>
    <w:rsid w:val="00BF0AAF"/>
    <w:rsid w:val="00BF0ABA"/>
    <w:rsid w:val="00BF0C42"/>
    <w:rsid w:val="00BF12AA"/>
    <w:rsid w:val="00BF12EE"/>
    <w:rsid w:val="00BF2581"/>
    <w:rsid w:val="00BF258E"/>
    <w:rsid w:val="00BF261F"/>
    <w:rsid w:val="00BF271D"/>
    <w:rsid w:val="00BF2760"/>
    <w:rsid w:val="00BF283C"/>
    <w:rsid w:val="00BF2854"/>
    <w:rsid w:val="00BF2DBD"/>
    <w:rsid w:val="00BF2F39"/>
    <w:rsid w:val="00BF343E"/>
    <w:rsid w:val="00BF3C3D"/>
    <w:rsid w:val="00BF430D"/>
    <w:rsid w:val="00BF445E"/>
    <w:rsid w:val="00BF4785"/>
    <w:rsid w:val="00BF47D8"/>
    <w:rsid w:val="00BF47E0"/>
    <w:rsid w:val="00BF4F40"/>
    <w:rsid w:val="00BF5528"/>
    <w:rsid w:val="00BF5ACC"/>
    <w:rsid w:val="00BF5B40"/>
    <w:rsid w:val="00BF5DE5"/>
    <w:rsid w:val="00BF5EC8"/>
    <w:rsid w:val="00BF5ECE"/>
    <w:rsid w:val="00BF659F"/>
    <w:rsid w:val="00BF694D"/>
    <w:rsid w:val="00BF6E40"/>
    <w:rsid w:val="00BF705D"/>
    <w:rsid w:val="00C004E4"/>
    <w:rsid w:val="00C008FB"/>
    <w:rsid w:val="00C00BF7"/>
    <w:rsid w:val="00C011DB"/>
    <w:rsid w:val="00C01E23"/>
    <w:rsid w:val="00C0273D"/>
    <w:rsid w:val="00C02A9C"/>
    <w:rsid w:val="00C02B7A"/>
    <w:rsid w:val="00C030B7"/>
    <w:rsid w:val="00C03410"/>
    <w:rsid w:val="00C034A2"/>
    <w:rsid w:val="00C03829"/>
    <w:rsid w:val="00C03843"/>
    <w:rsid w:val="00C03CF0"/>
    <w:rsid w:val="00C03D4C"/>
    <w:rsid w:val="00C03F6E"/>
    <w:rsid w:val="00C04265"/>
    <w:rsid w:val="00C046EE"/>
    <w:rsid w:val="00C04828"/>
    <w:rsid w:val="00C048FF"/>
    <w:rsid w:val="00C05874"/>
    <w:rsid w:val="00C0596C"/>
    <w:rsid w:val="00C0647C"/>
    <w:rsid w:val="00C07159"/>
    <w:rsid w:val="00C07C82"/>
    <w:rsid w:val="00C106E5"/>
    <w:rsid w:val="00C1089E"/>
    <w:rsid w:val="00C10B64"/>
    <w:rsid w:val="00C10B76"/>
    <w:rsid w:val="00C10BDE"/>
    <w:rsid w:val="00C10CBC"/>
    <w:rsid w:val="00C11068"/>
    <w:rsid w:val="00C1180A"/>
    <w:rsid w:val="00C12B85"/>
    <w:rsid w:val="00C12FAE"/>
    <w:rsid w:val="00C137A1"/>
    <w:rsid w:val="00C14B39"/>
    <w:rsid w:val="00C1568D"/>
    <w:rsid w:val="00C15E26"/>
    <w:rsid w:val="00C15F6A"/>
    <w:rsid w:val="00C16390"/>
    <w:rsid w:val="00C164EB"/>
    <w:rsid w:val="00C16861"/>
    <w:rsid w:val="00C17219"/>
    <w:rsid w:val="00C17B3F"/>
    <w:rsid w:val="00C17BFE"/>
    <w:rsid w:val="00C203F8"/>
    <w:rsid w:val="00C2106F"/>
    <w:rsid w:val="00C211F7"/>
    <w:rsid w:val="00C21261"/>
    <w:rsid w:val="00C21320"/>
    <w:rsid w:val="00C213F1"/>
    <w:rsid w:val="00C2151C"/>
    <w:rsid w:val="00C22215"/>
    <w:rsid w:val="00C228EF"/>
    <w:rsid w:val="00C22C89"/>
    <w:rsid w:val="00C23437"/>
    <w:rsid w:val="00C2373B"/>
    <w:rsid w:val="00C238F3"/>
    <w:rsid w:val="00C23C9A"/>
    <w:rsid w:val="00C23D48"/>
    <w:rsid w:val="00C23E0B"/>
    <w:rsid w:val="00C23EDF"/>
    <w:rsid w:val="00C242F7"/>
    <w:rsid w:val="00C2496C"/>
    <w:rsid w:val="00C24BEE"/>
    <w:rsid w:val="00C24EF7"/>
    <w:rsid w:val="00C24F22"/>
    <w:rsid w:val="00C255CB"/>
    <w:rsid w:val="00C25F88"/>
    <w:rsid w:val="00C2629A"/>
    <w:rsid w:val="00C2642A"/>
    <w:rsid w:val="00C2674C"/>
    <w:rsid w:val="00C26843"/>
    <w:rsid w:val="00C26B03"/>
    <w:rsid w:val="00C26CB0"/>
    <w:rsid w:val="00C270BA"/>
    <w:rsid w:val="00C27499"/>
    <w:rsid w:val="00C2797C"/>
    <w:rsid w:val="00C27AAF"/>
    <w:rsid w:val="00C30270"/>
    <w:rsid w:val="00C3050D"/>
    <w:rsid w:val="00C307A9"/>
    <w:rsid w:val="00C30AC0"/>
    <w:rsid w:val="00C312B0"/>
    <w:rsid w:val="00C3272C"/>
    <w:rsid w:val="00C3308A"/>
    <w:rsid w:val="00C33219"/>
    <w:rsid w:val="00C33411"/>
    <w:rsid w:val="00C3366F"/>
    <w:rsid w:val="00C33777"/>
    <w:rsid w:val="00C33C96"/>
    <w:rsid w:val="00C33CFE"/>
    <w:rsid w:val="00C33F71"/>
    <w:rsid w:val="00C34E14"/>
    <w:rsid w:val="00C34EC0"/>
    <w:rsid w:val="00C3520C"/>
    <w:rsid w:val="00C36450"/>
    <w:rsid w:val="00C3646A"/>
    <w:rsid w:val="00C36564"/>
    <w:rsid w:val="00C36CF2"/>
    <w:rsid w:val="00C37755"/>
    <w:rsid w:val="00C37B74"/>
    <w:rsid w:val="00C37C81"/>
    <w:rsid w:val="00C37CE9"/>
    <w:rsid w:val="00C37DAD"/>
    <w:rsid w:val="00C37EB8"/>
    <w:rsid w:val="00C400F5"/>
    <w:rsid w:val="00C402DD"/>
    <w:rsid w:val="00C4085B"/>
    <w:rsid w:val="00C41023"/>
    <w:rsid w:val="00C41452"/>
    <w:rsid w:val="00C41767"/>
    <w:rsid w:val="00C41F18"/>
    <w:rsid w:val="00C4209C"/>
    <w:rsid w:val="00C42269"/>
    <w:rsid w:val="00C4235B"/>
    <w:rsid w:val="00C42523"/>
    <w:rsid w:val="00C42A16"/>
    <w:rsid w:val="00C42B3C"/>
    <w:rsid w:val="00C42F0C"/>
    <w:rsid w:val="00C43476"/>
    <w:rsid w:val="00C435BD"/>
    <w:rsid w:val="00C435FA"/>
    <w:rsid w:val="00C43C0F"/>
    <w:rsid w:val="00C43F41"/>
    <w:rsid w:val="00C44105"/>
    <w:rsid w:val="00C441A7"/>
    <w:rsid w:val="00C44212"/>
    <w:rsid w:val="00C44633"/>
    <w:rsid w:val="00C44781"/>
    <w:rsid w:val="00C448F1"/>
    <w:rsid w:val="00C45845"/>
    <w:rsid w:val="00C45F84"/>
    <w:rsid w:val="00C461D2"/>
    <w:rsid w:val="00C464E1"/>
    <w:rsid w:val="00C46525"/>
    <w:rsid w:val="00C46782"/>
    <w:rsid w:val="00C469A9"/>
    <w:rsid w:val="00C46A48"/>
    <w:rsid w:val="00C46C45"/>
    <w:rsid w:val="00C46CBE"/>
    <w:rsid w:val="00C46F03"/>
    <w:rsid w:val="00C470F5"/>
    <w:rsid w:val="00C4738D"/>
    <w:rsid w:val="00C47567"/>
    <w:rsid w:val="00C47DE0"/>
    <w:rsid w:val="00C50159"/>
    <w:rsid w:val="00C5022C"/>
    <w:rsid w:val="00C50C38"/>
    <w:rsid w:val="00C50D07"/>
    <w:rsid w:val="00C51BDA"/>
    <w:rsid w:val="00C520D3"/>
    <w:rsid w:val="00C5220A"/>
    <w:rsid w:val="00C52273"/>
    <w:rsid w:val="00C52D82"/>
    <w:rsid w:val="00C53302"/>
    <w:rsid w:val="00C53568"/>
    <w:rsid w:val="00C53BF9"/>
    <w:rsid w:val="00C53F9F"/>
    <w:rsid w:val="00C5414F"/>
    <w:rsid w:val="00C54320"/>
    <w:rsid w:val="00C54CE5"/>
    <w:rsid w:val="00C54CEA"/>
    <w:rsid w:val="00C54E3F"/>
    <w:rsid w:val="00C5550C"/>
    <w:rsid w:val="00C5574F"/>
    <w:rsid w:val="00C5599F"/>
    <w:rsid w:val="00C563F5"/>
    <w:rsid w:val="00C56C80"/>
    <w:rsid w:val="00C5760A"/>
    <w:rsid w:val="00C57CE3"/>
    <w:rsid w:val="00C600F8"/>
    <w:rsid w:val="00C602B2"/>
    <w:rsid w:val="00C603B0"/>
    <w:rsid w:val="00C60BB3"/>
    <w:rsid w:val="00C60E7A"/>
    <w:rsid w:val="00C60FE9"/>
    <w:rsid w:val="00C612AF"/>
    <w:rsid w:val="00C617F0"/>
    <w:rsid w:val="00C61A52"/>
    <w:rsid w:val="00C61B31"/>
    <w:rsid w:val="00C61C22"/>
    <w:rsid w:val="00C61DC5"/>
    <w:rsid w:val="00C620BE"/>
    <w:rsid w:val="00C62B20"/>
    <w:rsid w:val="00C62D66"/>
    <w:rsid w:val="00C638BF"/>
    <w:rsid w:val="00C63C77"/>
    <w:rsid w:val="00C63E1C"/>
    <w:rsid w:val="00C63FF1"/>
    <w:rsid w:val="00C647F3"/>
    <w:rsid w:val="00C64929"/>
    <w:rsid w:val="00C650AC"/>
    <w:rsid w:val="00C655A0"/>
    <w:rsid w:val="00C659D5"/>
    <w:rsid w:val="00C65BAA"/>
    <w:rsid w:val="00C6620E"/>
    <w:rsid w:val="00C6670F"/>
    <w:rsid w:val="00C66E70"/>
    <w:rsid w:val="00C675F1"/>
    <w:rsid w:val="00C67B14"/>
    <w:rsid w:val="00C67B58"/>
    <w:rsid w:val="00C67C1C"/>
    <w:rsid w:val="00C70A63"/>
    <w:rsid w:val="00C71307"/>
    <w:rsid w:val="00C723BE"/>
    <w:rsid w:val="00C729F9"/>
    <w:rsid w:val="00C72CC5"/>
    <w:rsid w:val="00C735DD"/>
    <w:rsid w:val="00C7416B"/>
    <w:rsid w:val="00C7417B"/>
    <w:rsid w:val="00C745C1"/>
    <w:rsid w:val="00C74FAC"/>
    <w:rsid w:val="00C75F96"/>
    <w:rsid w:val="00C75F9A"/>
    <w:rsid w:val="00C7615B"/>
    <w:rsid w:val="00C764AB"/>
    <w:rsid w:val="00C768BF"/>
    <w:rsid w:val="00C76A3F"/>
    <w:rsid w:val="00C76B71"/>
    <w:rsid w:val="00C76D1D"/>
    <w:rsid w:val="00C7713C"/>
    <w:rsid w:val="00C77C6A"/>
    <w:rsid w:val="00C80641"/>
    <w:rsid w:val="00C807CA"/>
    <w:rsid w:val="00C80ED5"/>
    <w:rsid w:val="00C80F16"/>
    <w:rsid w:val="00C81D73"/>
    <w:rsid w:val="00C81F54"/>
    <w:rsid w:val="00C821AD"/>
    <w:rsid w:val="00C8236F"/>
    <w:rsid w:val="00C82826"/>
    <w:rsid w:val="00C82B16"/>
    <w:rsid w:val="00C8336C"/>
    <w:rsid w:val="00C8377D"/>
    <w:rsid w:val="00C837A5"/>
    <w:rsid w:val="00C8401F"/>
    <w:rsid w:val="00C84E40"/>
    <w:rsid w:val="00C8508B"/>
    <w:rsid w:val="00C85505"/>
    <w:rsid w:val="00C85A95"/>
    <w:rsid w:val="00C8600C"/>
    <w:rsid w:val="00C8736A"/>
    <w:rsid w:val="00C87414"/>
    <w:rsid w:val="00C87757"/>
    <w:rsid w:val="00C8785E"/>
    <w:rsid w:val="00C87921"/>
    <w:rsid w:val="00C87984"/>
    <w:rsid w:val="00C87A3E"/>
    <w:rsid w:val="00C9015B"/>
    <w:rsid w:val="00C9041F"/>
    <w:rsid w:val="00C908B1"/>
    <w:rsid w:val="00C90A17"/>
    <w:rsid w:val="00C90FEE"/>
    <w:rsid w:val="00C9131E"/>
    <w:rsid w:val="00C91616"/>
    <w:rsid w:val="00C91837"/>
    <w:rsid w:val="00C91F78"/>
    <w:rsid w:val="00C920CA"/>
    <w:rsid w:val="00C922D9"/>
    <w:rsid w:val="00C925C4"/>
    <w:rsid w:val="00C92725"/>
    <w:rsid w:val="00C92770"/>
    <w:rsid w:val="00C9361B"/>
    <w:rsid w:val="00C93D45"/>
    <w:rsid w:val="00C9417F"/>
    <w:rsid w:val="00C9462F"/>
    <w:rsid w:val="00C94A39"/>
    <w:rsid w:val="00C94CD1"/>
    <w:rsid w:val="00C94E31"/>
    <w:rsid w:val="00C959C6"/>
    <w:rsid w:val="00C962FB"/>
    <w:rsid w:val="00C9650B"/>
    <w:rsid w:val="00C97F35"/>
    <w:rsid w:val="00CA0C1B"/>
    <w:rsid w:val="00CA133A"/>
    <w:rsid w:val="00CA152A"/>
    <w:rsid w:val="00CA184C"/>
    <w:rsid w:val="00CA1ADC"/>
    <w:rsid w:val="00CA21E9"/>
    <w:rsid w:val="00CA2773"/>
    <w:rsid w:val="00CA2DAF"/>
    <w:rsid w:val="00CA320E"/>
    <w:rsid w:val="00CA3B00"/>
    <w:rsid w:val="00CA3F04"/>
    <w:rsid w:val="00CA4D56"/>
    <w:rsid w:val="00CA53A0"/>
    <w:rsid w:val="00CA5ACB"/>
    <w:rsid w:val="00CA5E96"/>
    <w:rsid w:val="00CA65C0"/>
    <w:rsid w:val="00CA7283"/>
    <w:rsid w:val="00CA767F"/>
    <w:rsid w:val="00CA7A67"/>
    <w:rsid w:val="00CA7C4D"/>
    <w:rsid w:val="00CB0252"/>
    <w:rsid w:val="00CB042E"/>
    <w:rsid w:val="00CB11D6"/>
    <w:rsid w:val="00CB1775"/>
    <w:rsid w:val="00CB1F9D"/>
    <w:rsid w:val="00CB21BB"/>
    <w:rsid w:val="00CB2D12"/>
    <w:rsid w:val="00CB3975"/>
    <w:rsid w:val="00CB3AF2"/>
    <w:rsid w:val="00CB41F3"/>
    <w:rsid w:val="00CB48EE"/>
    <w:rsid w:val="00CB4AE7"/>
    <w:rsid w:val="00CB795E"/>
    <w:rsid w:val="00CC041B"/>
    <w:rsid w:val="00CC0705"/>
    <w:rsid w:val="00CC07CD"/>
    <w:rsid w:val="00CC0F8B"/>
    <w:rsid w:val="00CC100A"/>
    <w:rsid w:val="00CC1209"/>
    <w:rsid w:val="00CC1544"/>
    <w:rsid w:val="00CC1853"/>
    <w:rsid w:val="00CC2115"/>
    <w:rsid w:val="00CC216A"/>
    <w:rsid w:val="00CC217A"/>
    <w:rsid w:val="00CC2AAC"/>
    <w:rsid w:val="00CC3091"/>
    <w:rsid w:val="00CC3256"/>
    <w:rsid w:val="00CC333F"/>
    <w:rsid w:val="00CC34B7"/>
    <w:rsid w:val="00CC35FB"/>
    <w:rsid w:val="00CC3C82"/>
    <w:rsid w:val="00CC3FC1"/>
    <w:rsid w:val="00CC5141"/>
    <w:rsid w:val="00CC577A"/>
    <w:rsid w:val="00CC591C"/>
    <w:rsid w:val="00CC5AE4"/>
    <w:rsid w:val="00CC64F8"/>
    <w:rsid w:val="00CC723C"/>
    <w:rsid w:val="00CC73E7"/>
    <w:rsid w:val="00CD0CAB"/>
    <w:rsid w:val="00CD0D32"/>
    <w:rsid w:val="00CD109E"/>
    <w:rsid w:val="00CD12A9"/>
    <w:rsid w:val="00CD12CE"/>
    <w:rsid w:val="00CD16B3"/>
    <w:rsid w:val="00CD1870"/>
    <w:rsid w:val="00CD1972"/>
    <w:rsid w:val="00CD2AE6"/>
    <w:rsid w:val="00CD315E"/>
    <w:rsid w:val="00CD328C"/>
    <w:rsid w:val="00CD3551"/>
    <w:rsid w:val="00CD39CD"/>
    <w:rsid w:val="00CD3F3D"/>
    <w:rsid w:val="00CD410C"/>
    <w:rsid w:val="00CD41D5"/>
    <w:rsid w:val="00CD4E5D"/>
    <w:rsid w:val="00CD5D59"/>
    <w:rsid w:val="00CD5E57"/>
    <w:rsid w:val="00CD611A"/>
    <w:rsid w:val="00CD629A"/>
    <w:rsid w:val="00CD63BC"/>
    <w:rsid w:val="00CD63C5"/>
    <w:rsid w:val="00CD63FF"/>
    <w:rsid w:val="00CD6AB2"/>
    <w:rsid w:val="00CD6B37"/>
    <w:rsid w:val="00CD6C1A"/>
    <w:rsid w:val="00CD744B"/>
    <w:rsid w:val="00CD785F"/>
    <w:rsid w:val="00CD7A8D"/>
    <w:rsid w:val="00CD7B5E"/>
    <w:rsid w:val="00CD7CC4"/>
    <w:rsid w:val="00CE039D"/>
    <w:rsid w:val="00CE0532"/>
    <w:rsid w:val="00CE0859"/>
    <w:rsid w:val="00CE0C3F"/>
    <w:rsid w:val="00CE2169"/>
    <w:rsid w:val="00CE23D4"/>
    <w:rsid w:val="00CE2948"/>
    <w:rsid w:val="00CE30E4"/>
    <w:rsid w:val="00CE3A3F"/>
    <w:rsid w:val="00CE3C6D"/>
    <w:rsid w:val="00CE3DFF"/>
    <w:rsid w:val="00CE56FD"/>
    <w:rsid w:val="00CE5AD1"/>
    <w:rsid w:val="00CE5BF9"/>
    <w:rsid w:val="00CE5D1E"/>
    <w:rsid w:val="00CE6056"/>
    <w:rsid w:val="00CE66E8"/>
    <w:rsid w:val="00CE6769"/>
    <w:rsid w:val="00CE6AB1"/>
    <w:rsid w:val="00CE7047"/>
    <w:rsid w:val="00CE71B9"/>
    <w:rsid w:val="00CE747A"/>
    <w:rsid w:val="00CF0AA5"/>
    <w:rsid w:val="00CF11AA"/>
    <w:rsid w:val="00CF23D6"/>
    <w:rsid w:val="00CF2C78"/>
    <w:rsid w:val="00CF2E78"/>
    <w:rsid w:val="00CF33C4"/>
    <w:rsid w:val="00CF3885"/>
    <w:rsid w:val="00CF3A34"/>
    <w:rsid w:val="00CF4133"/>
    <w:rsid w:val="00CF4344"/>
    <w:rsid w:val="00CF4403"/>
    <w:rsid w:val="00CF4473"/>
    <w:rsid w:val="00CF4B4E"/>
    <w:rsid w:val="00CF501E"/>
    <w:rsid w:val="00CF529B"/>
    <w:rsid w:val="00CF56E3"/>
    <w:rsid w:val="00CF59C8"/>
    <w:rsid w:val="00CF5FCA"/>
    <w:rsid w:val="00CF602F"/>
    <w:rsid w:val="00CF62FF"/>
    <w:rsid w:val="00CF6715"/>
    <w:rsid w:val="00CF6B4A"/>
    <w:rsid w:val="00CF7194"/>
    <w:rsid w:val="00CF7BE7"/>
    <w:rsid w:val="00D00586"/>
    <w:rsid w:val="00D00591"/>
    <w:rsid w:val="00D01042"/>
    <w:rsid w:val="00D016F6"/>
    <w:rsid w:val="00D01885"/>
    <w:rsid w:val="00D01B15"/>
    <w:rsid w:val="00D02124"/>
    <w:rsid w:val="00D02EEE"/>
    <w:rsid w:val="00D03224"/>
    <w:rsid w:val="00D03317"/>
    <w:rsid w:val="00D0451A"/>
    <w:rsid w:val="00D04576"/>
    <w:rsid w:val="00D049A2"/>
    <w:rsid w:val="00D04CB4"/>
    <w:rsid w:val="00D04EB1"/>
    <w:rsid w:val="00D05A11"/>
    <w:rsid w:val="00D05A43"/>
    <w:rsid w:val="00D05C97"/>
    <w:rsid w:val="00D0641F"/>
    <w:rsid w:val="00D06839"/>
    <w:rsid w:val="00D06CEB"/>
    <w:rsid w:val="00D07013"/>
    <w:rsid w:val="00D07082"/>
    <w:rsid w:val="00D07787"/>
    <w:rsid w:val="00D07FB0"/>
    <w:rsid w:val="00D106FC"/>
    <w:rsid w:val="00D10AA8"/>
    <w:rsid w:val="00D10B03"/>
    <w:rsid w:val="00D10BE7"/>
    <w:rsid w:val="00D10F3B"/>
    <w:rsid w:val="00D10FCA"/>
    <w:rsid w:val="00D11FCA"/>
    <w:rsid w:val="00D11FDD"/>
    <w:rsid w:val="00D121FB"/>
    <w:rsid w:val="00D12265"/>
    <w:rsid w:val="00D12BF4"/>
    <w:rsid w:val="00D13117"/>
    <w:rsid w:val="00D13197"/>
    <w:rsid w:val="00D132A7"/>
    <w:rsid w:val="00D1383F"/>
    <w:rsid w:val="00D141F0"/>
    <w:rsid w:val="00D14360"/>
    <w:rsid w:val="00D144FA"/>
    <w:rsid w:val="00D14593"/>
    <w:rsid w:val="00D153FA"/>
    <w:rsid w:val="00D1542A"/>
    <w:rsid w:val="00D15609"/>
    <w:rsid w:val="00D1570F"/>
    <w:rsid w:val="00D15AEC"/>
    <w:rsid w:val="00D15FCC"/>
    <w:rsid w:val="00D1612D"/>
    <w:rsid w:val="00D16465"/>
    <w:rsid w:val="00D16618"/>
    <w:rsid w:val="00D1661A"/>
    <w:rsid w:val="00D16876"/>
    <w:rsid w:val="00D16E61"/>
    <w:rsid w:val="00D1720A"/>
    <w:rsid w:val="00D1781E"/>
    <w:rsid w:val="00D17BAA"/>
    <w:rsid w:val="00D20064"/>
    <w:rsid w:val="00D20B79"/>
    <w:rsid w:val="00D20B9A"/>
    <w:rsid w:val="00D21796"/>
    <w:rsid w:val="00D22089"/>
    <w:rsid w:val="00D22659"/>
    <w:rsid w:val="00D22EB4"/>
    <w:rsid w:val="00D23121"/>
    <w:rsid w:val="00D23328"/>
    <w:rsid w:val="00D239C3"/>
    <w:rsid w:val="00D23F29"/>
    <w:rsid w:val="00D24A2C"/>
    <w:rsid w:val="00D24BB7"/>
    <w:rsid w:val="00D2512E"/>
    <w:rsid w:val="00D253A2"/>
    <w:rsid w:val="00D253D2"/>
    <w:rsid w:val="00D2579D"/>
    <w:rsid w:val="00D26303"/>
    <w:rsid w:val="00D26614"/>
    <w:rsid w:val="00D27336"/>
    <w:rsid w:val="00D2763F"/>
    <w:rsid w:val="00D27A4A"/>
    <w:rsid w:val="00D27F2E"/>
    <w:rsid w:val="00D3014A"/>
    <w:rsid w:val="00D301FA"/>
    <w:rsid w:val="00D304E4"/>
    <w:rsid w:val="00D30B99"/>
    <w:rsid w:val="00D31053"/>
    <w:rsid w:val="00D310B3"/>
    <w:rsid w:val="00D311CC"/>
    <w:rsid w:val="00D31594"/>
    <w:rsid w:val="00D31637"/>
    <w:rsid w:val="00D31953"/>
    <w:rsid w:val="00D31A3A"/>
    <w:rsid w:val="00D31BE6"/>
    <w:rsid w:val="00D31C70"/>
    <w:rsid w:val="00D31E6D"/>
    <w:rsid w:val="00D31F69"/>
    <w:rsid w:val="00D3291A"/>
    <w:rsid w:val="00D32FDD"/>
    <w:rsid w:val="00D33359"/>
    <w:rsid w:val="00D3349D"/>
    <w:rsid w:val="00D33892"/>
    <w:rsid w:val="00D34E94"/>
    <w:rsid w:val="00D3506E"/>
    <w:rsid w:val="00D35370"/>
    <w:rsid w:val="00D353E7"/>
    <w:rsid w:val="00D3546F"/>
    <w:rsid w:val="00D35E8C"/>
    <w:rsid w:val="00D35F48"/>
    <w:rsid w:val="00D3616A"/>
    <w:rsid w:val="00D36231"/>
    <w:rsid w:val="00D363C3"/>
    <w:rsid w:val="00D36901"/>
    <w:rsid w:val="00D37823"/>
    <w:rsid w:val="00D37A56"/>
    <w:rsid w:val="00D4056E"/>
    <w:rsid w:val="00D405A2"/>
    <w:rsid w:val="00D407FC"/>
    <w:rsid w:val="00D40FD8"/>
    <w:rsid w:val="00D412E3"/>
    <w:rsid w:val="00D4180E"/>
    <w:rsid w:val="00D41A17"/>
    <w:rsid w:val="00D41E9C"/>
    <w:rsid w:val="00D4216E"/>
    <w:rsid w:val="00D42687"/>
    <w:rsid w:val="00D426D6"/>
    <w:rsid w:val="00D42B96"/>
    <w:rsid w:val="00D43496"/>
    <w:rsid w:val="00D43616"/>
    <w:rsid w:val="00D43B4B"/>
    <w:rsid w:val="00D43F1A"/>
    <w:rsid w:val="00D4430B"/>
    <w:rsid w:val="00D44BDC"/>
    <w:rsid w:val="00D44F94"/>
    <w:rsid w:val="00D451DE"/>
    <w:rsid w:val="00D45419"/>
    <w:rsid w:val="00D45790"/>
    <w:rsid w:val="00D45AF9"/>
    <w:rsid w:val="00D45BFF"/>
    <w:rsid w:val="00D46064"/>
    <w:rsid w:val="00D4611E"/>
    <w:rsid w:val="00D4629B"/>
    <w:rsid w:val="00D46480"/>
    <w:rsid w:val="00D464AC"/>
    <w:rsid w:val="00D467B5"/>
    <w:rsid w:val="00D472D3"/>
    <w:rsid w:val="00D47850"/>
    <w:rsid w:val="00D47B07"/>
    <w:rsid w:val="00D503E9"/>
    <w:rsid w:val="00D520C6"/>
    <w:rsid w:val="00D5227A"/>
    <w:rsid w:val="00D524E6"/>
    <w:rsid w:val="00D52645"/>
    <w:rsid w:val="00D526C4"/>
    <w:rsid w:val="00D52FE6"/>
    <w:rsid w:val="00D53C41"/>
    <w:rsid w:val="00D54101"/>
    <w:rsid w:val="00D54CEE"/>
    <w:rsid w:val="00D552E8"/>
    <w:rsid w:val="00D603FC"/>
    <w:rsid w:val="00D6058C"/>
    <w:rsid w:val="00D608C1"/>
    <w:rsid w:val="00D60B7C"/>
    <w:rsid w:val="00D610BA"/>
    <w:rsid w:val="00D61680"/>
    <w:rsid w:val="00D61A00"/>
    <w:rsid w:val="00D6250A"/>
    <w:rsid w:val="00D62554"/>
    <w:rsid w:val="00D6265B"/>
    <w:rsid w:val="00D62E5B"/>
    <w:rsid w:val="00D631AD"/>
    <w:rsid w:val="00D6345D"/>
    <w:rsid w:val="00D6345E"/>
    <w:rsid w:val="00D63836"/>
    <w:rsid w:val="00D638C3"/>
    <w:rsid w:val="00D638E4"/>
    <w:rsid w:val="00D64D30"/>
    <w:rsid w:val="00D654E2"/>
    <w:rsid w:val="00D65E49"/>
    <w:rsid w:val="00D66782"/>
    <w:rsid w:val="00D66F2A"/>
    <w:rsid w:val="00D671DF"/>
    <w:rsid w:val="00D67252"/>
    <w:rsid w:val="00D672D8"/>
    <w:rsid w:val="00D67346"/>
    <w:rsid w:val="00D67B6F"/>
    <w:rsid w:val="00D67ED4"/>
    <w:rsid w:val="00D67F2D"/>
    <w:rsid w:val="00D700B3"/>
    <w:rsid w:val="00D70250"/>
    <w:rsid w:val="00D7047A"/>
    <w:rsid w:val="00D706A3"/>
    <w:rsid w:val="00D70708"/>
    <w:rsid w:val="00D70C94"/>
    <w:rsid w:val="00D70F77"/>
    <w:rsid w:val="00D711CA"/>
    <w:rsid w:val="00D715BA"/>
    <w:rsid w:val="00D71A03"/>
    <w:rsid w:val="00D71DBA"/>
    <w:rsid w:val="00D71FF2"/>
    <w:rsid w:val="00D7272B"/>
    <w:rsid w:val="00D72D22"/>
    <w:rsid w:val="00D72E80"/>
    <w:rsid w:val="00D73CBF"/>
    <w:rsid w:val="00D73F61"/>
    <w:rsid w:val="00D7472F"/>
    <w:rsid w:val="00D74C39"/>
    <w:rsid w:val="00D75138"/>
    <w:rsid w:val="00D75AF4"/>
    <w:rsid w:val="00D75AFF"/>
    <w:rsid w:val="00D76518"/>
    <w:rsid w:val="00D768C1"/>
    <w:rsid w:val="00D77567"/>
    <w:rsid w:val="00D77B24"/>
    <w:rsid w:val="00D80A82"/>
    <w:rsid w:val="00D80C5F"/>
    <w:rsid w:val="00D81224"/>
    <w:rsid w:val="00D81378"/>
    <w:rsid w:val="00D81782"/>
    <w:rsid w:val="00D817A8"/>
    <w:rsid w:val="00D8207D"/>
    <w:rsid w:val="00D82B77"/>
    <w:rsid w:val="00D82F67"/>
    <w:rsid w:val="00D833C2"/>
    <w:rsid w:val="00D836BB"/>
    <w:rsid w:val="00D83EF3"/>
    <w:rsid w:val="00D8413E"/>
    <w:rsid w:val="00D849C0"/>
    <w:rsid w:val="00D84A74"/>
    <w:rsid w:val="00D84B6A"/>
    <w:rsid w:val="00D84E42"/>
    <w:rsid w:val="00D84FFE"/>
    <w:rsid w:val="00D86B72"/>
    <w:rsid w:val="00D873C2"/>
    <w:rsid w:val="00D90A8C"/>
    <w:rsid w:val="00D90B49"/>
    <w:rsid w:val="00D90B65"/>
    <w:rsid w:val="00D910B2"/>
    <w:rsid w:val="00D91399"/>
    <w:rsid w:val="00D91413"/>
    <w:rsid w:val="00D923DC"/>
    <w:rsid w:val="00D92597"/>
    <w:rsid w:val="00D92728"/>
    <w:rsid w:val="00D928E7"/>
    <w:rsid w:val="00D92977"/>
    <w:rsid w:val="00D9326A"/>
    <w:rsid w:val="00D938E0"/>
    <w:rsid w:val="00D93C36"/>
    <w:rsid w:val="00D943FE"/>
    <w:rsid w:val="00D947A6"/>
    <w:rsid w:val="00D94C20"/>
    <w:rsid w:val="00D95219"/>
    <w:rsid w:val="00D95296"/>
    <w:rsid w:val="00D956A3"/>
    <w:rsid w:val="00D9581F"/>
    <w:rsid w:val="00D960F7"/>
    <w:rsid w:val="00D967FC"/>
    <w:rsid w:val="00D96CC0"/>
    <w:rsid w:val="00D971D3"/>
    <w:rsid w:val="00D976C5"/>
    <w:rsid w:val="00DA009F"/>
    <w:rsid w:val="00DA0502"/>
    <w:rsid w:val="00DA0616"/>
    <w:rsid w:val="00DA125A"/>
    <w:rsid w:val="00DA1595"/>
    <w:rsid w:val="00DA19D3"/>
    <w:rsid w:val="00DA265C"/>
    <w:rsid w:val="00DA2841"/>
    <w:rsid w:val="00DA2971"/>
    <w:rsid w:val="00DA2DCF"/>
    <w:rsid w:val="00DA3050"/>
    <w:rsid w:val="00DA3527"/>
    <w:rsid w:val="00DA38EA"/>
    <w:rsid w:val="00DA420B"/>
    <w:rsid w:val="00DA433C"/>
    <w:rsid w:val="00DA4432"/>
    <w:rsid w:val="00DA4B30"/>
    <w:rsid w:val="00DA4E51"/>
    <w:rsid w:val="00DA4FD3"/>
    <w:rsid w:val="00DA5287"/>
    <w:rsid w:val="00DA528C"/>
    <w:rsid w:val="00DA5C76"/>
    <w:rsid w:val="00DA5CAB"/>
    <w:rsid w:val="00DA5FC1"/>
    <w:rsid w:val="00DA7956"/>
    <w:rsid w:val="00DA7EEE"/>
    <w:rsid w:val="00DB09E5"/>
    <w:rsid w:val="00DB0F02"/>
    <w:rsid w:val="00DB1DE0"/>
    <w:rsid w:val="00DB1F9D"/>
    <w:rsid w:val="00DB1FA2"/>
    <w:rsid w:val="00DB1FB3"/>
    <w:rsid w:val="00DB2093"/>
    <w:rsid w:val="00DB282F"/>
    <w:rsid w:val="00DB2D51"/>
    <w:rsid w:val="00DB3370"/>
    <w:rsid w:val="00DB33DB"/>
    <w:rsid w:val="00DB348A"/>
    <w:rsid w:val="00DB3A99"/>
    <w:rsid w:val="00DB418E"/>
    <w:rsid w:val="00DB46CD"/>
    <w:rsid w:val="00DB49F1"/>
    <w:rsid w:val="00DB4D57"/>
    <w:rsid w:val="00DB4DFD"/>
    <w:rsid w:val="00DB5160"/>
    <w:rsid w:val="00DB53C5"/>
    <w:rsid w:val="00DB5BEB"/>
    <w:rsid w:val="00DB5BEE"/>
    <w:rsid w:val="00DB609D"/>
    <w:rsid w:val="00DB62B8"/>
    <w:rsid w:val="00DB689E"/>
    <w:rsid w:val="00DB68BF"/>
    <w:rsid w:val="00DB73E6"/>
    <w:rsid w:val="00DB7783"/>
    <w:rsid w:val="00DB7E51"/>
    <w:rsid w:val="00DC0455"/>
    <w:rsid w:val="00DC04A8"/>
    <w:rsid w:val="00DC1200"/>
    <w:rsid w:val="00DC129F"/>
    <w:rsid w:val="00DC15C4"/>
    <w:rsid w:val="00DC1BDD"/>
    <w:rsid w:val="00DC1D77"/>
    <w:rsid w:val="00DC1DCD"/>
    <w:rsid w:val="00DC2219"/>
    <w:rsid w:val="00DC2528"/>
    <w:rsid w:val="00DC27E6"/>
    <w:rsid w:val="00DC2885"/>
    <w:rsid w:val="00DC2A5E"/>
    <w:rsid w:val="00DC2B5A"/>
    <w:rsid w:val="00DC369E"/>
    <w:rsid w:val="00DC3D72"/>
    <w:rsid w:val="00DC3EE9"/>
    <w:rsid w:val="00DC439E"/>
    <w:rsid w:val="00DC43B1"/>
    <w:rsid w:val="00DC46D2"/>
    <w:rsid w:val="00DC49E4"/>
    <w:rsid w:val="00DC4B3A"/>
    <w:rsid w:val="00DC5A14"/>
    <w:rsid w:val="00DC5A1F"/>
    <w:rsid w:val="00DC5D93"/>
    <w:rsid w:val="00DC63D7"/>
    <w:rsid w:val="00DC6807"/>
    <w:rsid w:val="00DC6D11"/>
    <w:rsid w:val="00DC6DED"/>
    <w:rsid w:val="00DC70F8"/>
    <w:rsid w:val="00DC71CD"/>
    <w:rsid w:val="00DC7466"/>
    <w:rsid w:val="00DD10D6"/>
    <w:rsid w:val="00DD1215"/>
    <w:rsid w:val="00DD1655"/>
    <w:rsid w:val="00DD1B32"/>
    <w:rsid w:val="00DD1B48"/>
    <w:rsid w:val="00DD2296"/>
    <w:rsid w:val="00DD24B8"/>
    <w:rsid w:val="00DD2546"/>
    <w:rsid w:val="00DD25BE"/>
    <w:rsid w:val="00DD2687"/>
    <w:rsid w:val="00DD2A0D"/>
    <w:rsid w:val="00DD356D"/>
    <w:rsid w:val="00DD3602"/>
    <w:rsid w:val="00DD3A4C"/>
    <w:rsid w:val="00DD3B1C"/>
    <w:rsid w:val="00DD3C06"/>
    <w:rsid w:val="00DD449C"/>
    <w:rsid w:val="00DD495B"/>
    <w:rsid w:val="00DD4C9C"/>
    <w:rsid w:val="00DD4EE9"/>
    <w:rsid w:val="00DD56D4"/>
    <w:rsid w:val="00DD5723"/>
    <w:rsid w:val="00DD5917"/>
    <w:rsid w:val="00DD5EB8"/>
    <w:rsid w:val="00DD5FCD"/>
    <w:rsid w:val="00DD609A"/>
    <w:rsid w:val="00DD643D"/>
    <w:rsid w:val="00DD657C"/>
    <w:rsid w:val="00DD6F0A"/>
    <w:rsid w:val="00DE0168"/>
    <w:rsid w:val="00DE04AE"/>
    <w:rsid w:val="00DE0692"/>
    <w:rsid w:val="00DE09F5"/>
    <w:rsid w:val="00DE0D53"/>
    <w:rsid w:val="00DE0E2D"/>
    <w:rsid w:val="00DE160A"/>
    <w:rsid w:val="00DE1887"/>
    <w:rsid w:val="00DE1B3A"/>
    <w:rsid w:val="00DE273E"/>
    <w:rsid w:val="00DE2AF4"/>
    <w:rsid w:val="00DE316A"/>
    <w:rsid w:val="00DE371D"/>
    <w:rsid w:val="00DE3C9A"/>
    <w:rsid w:val="00DE3D8D"/>
    <w:rsid w:val="00DE458C"/>
    <w:rsid w:val="00DE4941"/>
    <w:rsid w:val="00DE4F28"/>
    <w:rsid w:val="00DE60B6"/>
    <w:rsid w:val="00DE6D61"/>
    <w:rsid w:val="00DE6D94"/>
    <w:rsid w:val="00DE7227"/>
    <w:rsid w:val="00DE756B"/>
    <w:rsid w:val="00DE7656"/>
    <w:rsid w:val="00DE79CD"/>
    <w:rsid w:val="00DF066A"/>
    <w:rsid w:val="00DF06B2"/>
    <w:rsid w:val="00DF0C0B"/>
    <w:rsid w:val="00DF1928"/>
    <w:rsid w:val="00DF1E2B"/>
    <w:rsid w:val="00DF2862"/>
    <w:rsid w:val="00DF2C02"/>
    <w:rsid w:val="00DF3DD4"/>
    <w:rsid w:val="00DF42BD"/>
    <w:rsid w:val="00DF448B"/>
    <w:rsid w:val="00DF4996"/>
    <w:rsid w:val="00DF4BD9"/>
    <w:rsid w:val="00DF4D00"/>
    <w:rsid w:val="00DF4D05"/>
    <w:rsid w:val="00DF4E25"/>
    <w:rsid w:val="00DF509D"/>
    <w:rsid w:val="00DF51C4"/>
    <w:rsid w:val="00DF5334"/>
    <w:rsid w:val="00DF57B0"/>
    <w:rsid w:val="00DF59B4"/>
    <w:rsid w:val="00DF5A6E"/>
    <w:rsid w:val="00DF5B70"/>
    <w:rsid w:val="00DF6CD7"/>
    <w:rsid w:val="00DF75D9"/>
    <w:rsid w:val="00DF7F73"/>
    <w:rsid w:val="00E007EE"/>
    <w:rsid w:val="00E00B57"/>
    <w:rsid w:val="00E00C48"/>
    <w:rsid w:val="00E00CF4"/>
    <w:rsid w:val="00E00D7D"/>
    <w:rsid w:val="00E012FB"/>
    <w:rsid w:val="00E01410"/>
    <w:rsid w:val="00E015D6"/>
    <w:rsid w:val="00E017D7"/>
    <w:rsid w:val="00E01C46"/>
    <w:rsid w:val="00E02B3A"/>
    <w:rsid w:val="00E033D0"/>
    <w:rsid w:val="00E03421"/>
    <w:rsid w:val="00E037A3"/>
    <w:rsid w:val="00E03C6B"/>
    <w:rsid w:val="00E03EF4"/>
    <w:rsid w:val="00E046D3"/>
    <w:rsid w:val="00E048F3"/>
    <w:rsid w:val="00E05434"/>
    <w:rsid w:val="00E05728"/>
    <w:rsid w:val="00E058EB"/>
    <w:rsid w:val="00E061D4"/>
    <w:rsid w:val="00E06312"/>
    <w:rsid w:val="00E0677B"/>
    <w:rsid w:val="00E06894"/>
    <w:rsid w:val="00E068BD"/>
    <w:rsid w:val="00E06D3F"/>
    <w:rsid w:val="00E06FF0"/>
    <w:rsid w:val="00E07B25"/>
    <w:rsid w:val="00E10072"/>
    <w:rsid w:val="00E10945"/>
    <w:rsid w:val="00E10997"/>
    <w:rsid w:val="00E10CFD"/>
    <w:rsid w:val="00E10E34"/>
    <w:rsid w:val="00E11153"/>
    <w:rsid w:val="00E11E78"/>
    <w:rsid w:val="00E12533"/>
    <w:rsid w:val="00E12706"/>
    <w:rsid w:val="00E12D1C"/>
    <w:rsid w:val="00E130DA"/>
    <w:rsid w:val="00E133A2"/>
    <w:rsid w:val="00E134BE"/>
    <w:rsid w:val="00E13B7E"/>
    <w:rsid w:val="00E13C48"/>
    <w:rsid w:val="00E144EE"/>
    <w:rsid w:val="00E1487B"/>
    <w:rsid w:val="00E15169"/>
    <w:rsid w:val="00E16297"/>
    <w:rsid w:val="00E16E82"/>
    <w:rsid w:val="00E1711D"/>
    <w:rsid w:val="00E17AF3"/>
    <w:rsid w:val="00E2036B"/>
    <w:rsid w:val="00E210A1"/>
    <w:rsid w:val="00E21779"/>
    <w:rsid w:val="00E2186A"/>
    <w:rsid w:val="00E219AE"/>
    <w:rsid w:val="00E219F4"/>
    <w:rsid w:val="00E21A27"/>
    <w:rsid w:val="00E21C5F"/>
    <w:rsid w:val="00E21CD6"/>
    <w:rsid w:val="00E21F0C"/>
    <w:rsid w:val="00E22261"/>
    <w:rsid w:val="00E2267A"/>
    <w:rsid w:val="00E22CA5"/>
    <w:rsid w:val="00E22EE6"/>
    <w:rsid w:val="00E22F30"/>
    <w:rsid w:val="00E23BAC"/>
    <w:rsid w:val="00E24AE0"/>
    <w:rsid w:val="00E24BFD"/>
    <w:rsid w:val="00E24F27"/>
    <w:rsid w:val="00E2503B"/>
    <w:rsid w:val="00E2575E"/>
    <w:rsid w:val="00E26379"/>
    <w:rsid w:val="00E26A56"/>
    <w:rsid w:val="00E26DB5"/>
    <w:rsid w:val="00E2785A"/>
    <w:rsid w:val="00E27EE7"/>
    <w:rsid w:val="00E30F9F"/>
    <w:rsid w:val="00E316D7"/>
    <w:rsid w:val="00E31D87"/>
    <w:rsid w:val="00E3222C"/>
    <w:rsid w:val="00E328F0"/>
    <w:rsid w:val="00E32A1F"/>
    <w:rsid w:val="00E336EA"/>
    <w:rsid w:val="00E33702"/>
    <w:rsid w:val="00E33851"/>
    <w:rsid w:val="00E33972"/>
    <w:rsid w:val="00E339EB"/>
    <w:rsid w:val="00E33BFD"/>
    <w:rsid w:val="00E33C5B"/>
    <w:rsid w:val="00E33EC0"/>
    <w:rsid w:val="00E34365"/>
    <w:rsid w:val="00E34451"/>
    <w:rsid w:val="00E346D2"/>
    <w:rsid w:val="00E348AC"/>
    <w:rsid w:val="00E34FCE"/>
    <w:rsid w:val="00E35DCB"/>
    <w:rsid w:val="00E35FBF"/>
    <w:rsid w:val="00E35FE7"/>
    <w:rsid w:val="00E3626A"/>
    <w:rsid w:val="00E365FE"/>
    <w:rsid w:val="00E369FD"/>
    <w:rsid w:val="00E37722"/>
    <w:rsid w:val="00E37938"/>
    <w:rsid w:val="00E37DFA"/>
    <w:rsid w:val="00E407CD"/>
    <w:rsid w:val="00E41B6E"/>
    <w:rsid w:val="00E41C23"/>
    <w:rsid w:val="00E41CBC"/>
    <w:rsid w:val="00E420D9"/>
    <w:rsid w:val="00E425FF"/>
    <w:rsid w:val="00E42811"/>
    <w:rsid w:val="00E434B1"/>
    <w:rsid w:val="00E43516"/>
    <w:rsid w:val="00E4374B"/>
    <w:rsid w:val="00E443AE"/>
    <w:rsid w:val="00E44870"/>
    <w:rsid w:val="00E45231"/>
    <w:rsid w:val="00E4555A"/>
    <w:rsid w:val="00E45632"/>
    <w:rsid w:val="00E4593F"/>
    <w:rsid w:val="00E459D5"/>
    <w:rsid w:val="00E45BB5"/>
    <w:rsid w:val="00E46493"/>
    <w:rsid w:val="00E46FD3"/>
    <w:rsid w:val="00E4762B"/>
    <w:rsid w:val="00E47AC9"/>
    <w:rsid w:val="00E47BE4"/>
    <w:rsid w:val="00E50B01"/>
    <w:rsid w:val="00E51B5C"/>
    <w:rsid w:val="00E51E63"/>
    <w:rsid w:val="00E52E8C"/>
    <w:rsid w:val="00E53A25"/>
    <w:rsid w:val="00E5452C"/>
    <w:rsid w:val="00E54771"/>
    <w:rsid w:val="00E54A07"/>
    <w:rsid w:val="00E54C7A"/>
    <w:rsid w:val="00E5549F"/>
    <w:rsid w:val="00E55830"/>
    <w:rsid w:val="00E55B67"/>
    <w:rsid w:val="00E55DE1"/>
    <w:rsid w:val="00E55DFF"/>
    <w:rsid w:val="00E56315"/>
    <w:rsid w:val="00E56669"/>
    <w:rsid w:val="00E56710"/>
    <w:rsid w:val="00E56CC4"/>
    <w:rsid w:val="00E56CEF"/>
    <w:rsid w:val="00E56D6B"/>
    <w:rsid w:val="00E57187"/>
    <w:rsid w:val="00E57BC0"/>
    <w:rsid w:val="00E57E0C"/>
    <w:rsid w:val="00E601EE"/>
    <w:rsid w:val="00E60647"/>
    <w:rsid w:val="00E60AA9"/>
    <w:rsid w:val="00E6112B"/>
    <w:rsid w:val="00E6220C"/>
    <w:rsid w:val="00E62801"/>
    <w:rsid w:val="00E62B4B"/>
    <w:rsid w:val="00E62EA4"/>
    <w:rsid w:val="00E62F58"/>
    <w:rsid w:val="00E631F7"/>
    <w:rsid w:val="00E644D6"/>
    <w:rsid w:val="00E64A65"/>
    <w:rsid w:val="00E64C71"/>
    <w:rsid w:val="00E64E78"/>
    <w:rsid w:val="00E65011"/>
    <w:rsid w:val="00E65563"/>
    <w:rsid w:val="00E65A94"/>
    <w:rsid w:val="00E66AE3"/>
    <w:rsid w:val="00E66C5D"/>
    <w:rsid w:val="00E670E9"/>
    <w:rsid w:val="00E671C0"/>
    <w:rsid w:val="00E672B1"/>
    <w:rsid w:val="00E67936"/>
    <w:rsid w:val="00E67AF2"/>
    <w:rsid w:val="00E70325"/>
    <w:rsid w:val="00E70B8C"/>
    <w:rsid w:val="00E71156"/>
    <w:rsid w:val="00E713E7"/>
    <w:rsid w:val="00E714CE"/>
    <w:rsid w:val="00E71907"/>
    <w:rsid w:val="00E71A8A"/>
    <w:rsid w:val="00E71CC9"/>
    <w:rsid w:val="00E72165"/>
    <w:rsid w:val="00E72242"/>
    <w:rsid w:val="00E72406"/>
    <w:rsid w:val="00E72617"/>
    <w:rsid w:val="00E72FDF"/>
    <w:rsid w:val="00E732D3"/>
    <w:rsid w:val="00E7334C"/>
    <w:rsid w:val="00E73B97"/>
    <w:rsid w:val="00E73D0F"/>
    <w:rsid w:val="00E7417F"/>
    <w:rsid w:val="00E741E0"/>
    <w:rsid w:val="00E74269"/>
    <w:rsid w:val="00E745F5"/>
    <w:rsid w:val="00E7460B"/>
    <w:rsid w:val="00E75800"/>
    <w:rsid w:val="00E758B6"/>
    <w:rsid w:val="00E75FDE"/>
    <w:rsid w:val="00E7641D"/>
    <w:rsid w:val="00E7708D"/>
    <w:rsid w:val="00E77CD0"/>
    <w:rsid w:val="00E77EFB"/>
    <w:rsid w:val="00E8037C"/>
    <w:rsid w:val="00E803D0"/>
    <w:rsid w:val="00E80DBA"/>
    <w:rsid w:val="00E818FF"/>
    <w:rsid w:val="00E819BA"/>
    <w:rsid w:val="00E81BDC"/>
    <w:rsid w:val="00E81FBD"/>
    <w:rsid w:val="00E82C4C"/>
    <w:rsid w:val="00E82D1E"/>
    <w:rsid w:val="00E82DAA"/>
    <w:rsid w:val="00E83207"/>
    <w:rsid w:val="00E83549"/>
    <w:rsid w:val="00E8397B"/>
    <w:rsid w:val="00E83CDF"/>
    <w:rsid w:val="00E84476"/>
    <w:rsid w:val="00E84D62"/>
    <w:rsid w:val="00E85376"/>
    <w:rsid w:val="00E859B0"/>
    <w:rsid w:val="00E86698"/>
    <w:rsid w:val="00E86843"/>
    <w:rsid w:val="00E86906"/>
    <w:rsid w:val="00E86BAC"/>
    <w:rsid w:val="00E86CF2"/>
    <w:rsid w:val="00E86DC5"/>
    <w:rsid w:val="00E86DDA"/>
    <w:rsid w:val="00E86FA6"/>
    <w:rsid w:val="00E872BE"/>
    <w:rsid w:val="00E873C0"/>
    <w:rsid w:val="00E902D5"/>
    <w:rsid w:val="00E90520"/>
    <w:rsid w:val="00E90580"/>
    <w:rsid w:val="00E90C8D"/>
    <w:rsid w:val="00E9127E"/>
    <w:rsid w:val="00E9186B"/>
    <w:rsid w:val="00E91E3B"/>
    <w:rsid w:val="00E91ED5"/>
    <w:rsid w:val="00E92300"/>
    <w:rsid w:val="00E927A2"/>
    <w:rsid w:val="00E92E1A"/>
    <w:rsid w:val="00E939F1"/>
    <w:rsid w:val="00E93A21"/>
    <w:rsid w:val="00E93F9B"/>
    <w:rsid w:val="00E948A4"/>
    <w:rsid w:val="00E95053"/>
    <w:rsid w:val="00E95F00"/>
    <w:rsid w:val="00E96C2A"/>
    <w:rsid w:val="00E979B9"/>
    <w:rsid w:val="00EA05EE"/>
    <w:rsid w:val="00EA0843"/>
    <w:rsid w:val="00EA0A2F"/>
    <w:rsid w:val="00EA1957"/>
    <w:rsid w:val="00EA1E83"/>
    <w:rsid w:val="00EA29C3"/>
    <w:rsid w:val="00EA2E60"/>
    <w:rsid w:val="00EA3E53"/>
    <w:rsid w:val="00EA4151"/>
    <w:rsid w:val="00EA46BD"/>
    <w:rsid w:val="00EA5918"/>
    <w:rsid w:val="00EA5A5F"/>
    <w:rsid w:val="00EA659A"/>
    <w:rsid w:val="00EA6E14"/>
    <w:rsid w:val="00EA7396"/>
    <w:rsid w:val="00EB0775"/>
    <w:rsid w:val="00EB1945"/>
    <w:rsid w:val="00EB1CB5"/>
    <w:rsid w:val="00EB2637"/>
    <w:rsid w:val="00EB31FF"/>
    <w:rsid w:val="00EB3272"/>
    <w:rsid w:val="00EB32BB"/>
    <w:rsid w:val="00EB3648"/>
    <w:rsid w:val="00EB3ED6"/>
    <w:rsid w:val="00EB3F5E"/>
    <w:rsid w:val="00EB4085"/>
    <w:rsid w:val="00EB40FD"/>
    <w:rsid w:val="00EB48E5"/>
    <w:rsid w:val="00EB512E"/>
    <w:rsid w:val="00EB5394"/>
    <w:rsid w:val="00EB60F8"/>
    <w:rsid w:val="00EB6119"/>
    <w:rsid w:val="00EB61B3"/>
    <w:rsid w:val="00EB65FC"/>
    <w:rsid w:val="00EB666A"/>
    <w:rsid w:val="00EB73CD"/>
    <w:rsid w:val="00EB785B"/>
    <w:rsid w:val="00EB787B"/>
    <w:rsid w:val="00EB78F4"/>
    <w:rsid w:val="00EB79F2"/>
    <w:rsid w:val="00EB7D2E"/>
    <w:rsid w:val="00EC09BA"/>
    <w:rsid w:val="00EC17E2"/>
    <w:rsid w:val="00EC19BB"/>
    <w:rsid w:val="00EC1CBA"/>
    <w:rsid w:val="00EC2500"/>
    <w:rsid w:val="00EC272E"/>
    <w:rsid w:val="00EC2756"/>
    <w:rsid w:val="00EC2B60"/>
    <w:rsid w:val="00EC3138"/>
    <w:rsid w:val="00EC314C"/>
    <w:rsid w:val="00EC3376"/>
    <w:rsid w:val="00EC36C8"/>
    <w:rsid w:val="00EC3C07"/>
    <w:rsid w:val="00EC4417"/>
    <w:rsid w:val="00EC53C0"/>
    <w:rsid w:val="00EC53C9"/>
    <w:rsid w:val="00EC5456"/>
    <w:rsid w:val="00EC5861"/>
    <w:rsid w:val="00EC5907"/>
    <w:rsid w:val="00EC610E"/>
    <w:rsid w:val="00EC6117"/>
    <w:rsid w:val="00EC6780"/>
    <w:rsid w:val="00EC6B9D"/>
    <w:rsid w:val="00EC745A"/>
    <w:rsid w:val="00EC788C"/>
    <w:rsid w:val="00EC7B42"/>
    <w:rsid w:val="00EC7DD5"/>
    <w:rsid w:val="00ED1771"/>
    <w:rsid w:val="00ED1BB8"/>
    <w:rsid w:val="00ED1EDD"/>
    <w:rsid w:val="00ED21C2"/>
    <w:rsid w:val="00ED2455"/>
    <w:rsid w:val="00ED2DC9"/>
    <w:rsid w:val="00ED2FA4"/>
    <w:rsid w:val="00ED3165"/>
    <w:rsid w:val="00ED4174"/>
    <w:rsid w:val="00ED4F72"/>
    <w:rsid w:val="00ED5274"/>
    <w:rsid w:val="00ED5E0F"/>
    <w:rsid w:val="00ED6840"/>
    <w:rsid w:val="00ED6A33"/>
    <w:rsid w:val="00ED71EB"/>
    <w:rsid w:val="00EE0799"/>
    <w:rsid w:val="00EE0AC8"/>
    <w:rsid w:val="00EE0E8E"/>
    <w:rsid w:val="00EE1161"/>
    <w:rsid w:val="00EE3BF5"/>
    <w:rsid w:val="00EE4238"/>
    <w:rsid w:val="00EE4960"/>
    <w:rsid w:val="00EE49A4"/>
    <w:rsid w:val="00EE4A2E"/>
    <w:rsid w:val="00EE4F32"/>
    <w:rsid w:val="00EE5294"/>
    <w:rsid w:val="00EE568A"/>
    <w:rsid w:val="00EE5BC1"/>
    <w:rsid w:val="00EE63D6"/>
    <w:rsid w:val="00EE682E"/>
    <w:rsid w:val="00EE6974"/>
    <w:rsid w:val="00EE72BE"/>
    <w:rsid w:val="00EE7D80"/>
    <w:rsid w:val="00EE7FC8"/>
    <w:rsid w:val="00EF053A"/>
    <w:rsid w:val="00EF0AD2"/>
    <w:rsid w:val="00EF0C73"/>
    <w:rsid w:val="00EF1A20"/>
    <w:rsid w:val="00EF2AC6"/>
    <w:rsid w:val="00EF30BA"/>
    <w:rsid w:val="00EF3DB0"/>
    <w:rsid w:val="00EF3E8E"/>
    <w:rsid w:val="00EF3F85"/>
    <w:rsid w:val="00EF44EA"/>
    <w:rsid w:val="00EF44F6"/>
    <w:rsid w:val="00EF57DD"/>
    <w:rsid w:val="00EF5A1C"/>
    <w:rsid w:val="00EF6496"/>
    <w:rsid w:val="00EF695A"/>
    <w:rsid w:val="00EF6D98"/>
    <w:rsid w:val="00EF717B"/>
    <w:rsid w:val="00EF7189"/>
    <w:rsid w:val="00EF7430"/>
    <w:rsid w:val="00EF746D"/>
    <w:rsid w:val="00EF760C"/>
    <w:rsid w:val="00EF7958"/>
    <w:rsid w:val="00EF7EFF"/>
    <w:rsid w:val="00F00BE2"/>
    <w:rsid w:val="00F00D8A"/>
    <w:rsid w:val="00F010A6"/>
    <w:rsid w:val="00F012F7"/>
    <w:rsid w:val="00F013D7"/>
    <w:rsid w:val="00F014CA"/>
    <w:rsid w:val="00F015F8"/>
    <w:rsid w:val="00F0232F"/>
    <w:rsid w:val="00F0243C"/>
    <w:rsid w:val="00F02936"/>
    <w:rsid w:val="00F031A6"/>
    <w:rsid w:val="00F04768"/>
    <w:rsid w:val="00F05022"/>
    <w:rsid w:val="00F051B4"/>
    <w:rsid w:val="00F0535E"/>
    <w:rsid w:val="00F057D4"/>
    <w:rsid w:val="00F058EC"/>
    <w:rsid w:val="00F05AD1"/>
    <w:rsid w:val="00F068F4"/>
    <w:rsid w:val="00F06AF4"/>
    <w:rsid w:val="00F06E77"/>
    <w:rsid w:val="00F06F46"/>
    <w:rsid w:val="00F07043"/>
    <w:rsid w:val="00F071BA"/>
    <w:rsid w:val="00F072F2"/>
    <w:rsid w:val="00F07892"/>
    <w:rsid w:val="00F07998"/>
    <w:rsid w:val="00F07F82"/>
    <w:rsid w:val="00F10A62"/>
    <w:rsid w:val="00F10A72"/>
    <w:rsid w:val="00F1114C"/>
    <w:rsid w:val="00F11486"/>
    <w:rsid w:val="00F116C1"/>
    <w:rsid w:val="00F11A4B"/>
    <w:rsid w:val="00F1262F"/>
    <w:rsid w:val="00F12811"/>
    <w:rsid w:val="00F12907"/>
    <w:rsid w:val="00F12A04"/>
    <w:rsid w:val="00F12B7A"/>
    <w:rsid w:val="00F12EDB"/>
    <w:rsid w:val="00F13173"/>
    <w:rsid w:val="00F132EE"/>
    <w:rsid w:val="00F13C2C"/>
    <w:rsid w:val="00F13DC9"/>
    <w:rsid w:val="00F14A7D"/>
    <w:rsid w:val="00F15877"/>
    <w:rsid w:val="00F15CA5"/>
    <w:rsid w:val="00F15E91"/>
    <w:rsid w:val="00F15EC0"/>
    <w:rsid w:val="00F16A4C"/>
    <w:rsid w:val="00F16B70"/>
    <w:rsid w:val="00F16C5B"/>
    <w:rsid w:val="00F16D94"/>
    <w:rsid w:val="00F17D13"/>
    <w:rsid w:val="00F20699"/>
    <w:rsid w:val="00F20A11"/>
    <w:rsid w:val="00F20DC6"/>
    <w:rsid w:val="00F2116F"/>
    <w:rsid w:val="00F21C09"/>
    <w:rsid w:val="00F22A6B"/>
    <w:rsid w:val="00F22AA7"/>
    <w:rsid w:val="00F22C67"/>
    <w:rsid w:val="00F232CB"/>
    <w:rsid w:val="00F2350B"/>
    <w:rsid w:val="00F2381C"/>
    <w:rsid w:val="00F23B4D"/>
    <w:rsid w:val="00F23B99"/>
    <w:rsid w:val="00F23F12"/>
    <w:rsid w:val="00F24160"/>
    <w:rsid w:val="00F24378"/>
    <w:rsid w:val="00F245BF"/>
    <w:rsid w:val="00F247ED"/>
    <w:rsid w:val="00F24814"/>
    <w:rsid w:val="00F24AA8"/>
    <w:rsid w:val="00F251CE"/>
    <w:rsid w:val="00F2560E"/>
    <w:rsid w:val="00F2674C"/>
    <w:rsid w:val="00F267A6"/>
    <w:rsid w:val="00F270E0"/>
    <w:rsid w:val="00F2763E"/>
    <w:rsid w:val="00F27650"/>
    <w:rsid w:val="00F300D3"/>
    <w:rsid w:val="00F302F7"/>
    <w:rsid w:val="00F30537"/>
    <w:rsid w:val="00F30579"/>
    <w:rsid w:val="00F3132E"/>
    <w:rsid w:val="00F31606"/>
    <w:rsid w:val="00F3198A"/>
    <w:rsid w:val="00F319DD"/>
    <w:rsid w:val="00F31B76"/>
    <w:rsid w:val="00F328ED"/>
    <w:rsid w:val="00F33232"/>
    <w:rsid w:val="00F33299"/>
    <w:rsid w:val="00F335DC"/>
    <w:rsid w:val="00F33672"/>
    <w:rsid w:val="00F34824"/>
    <w:rsid w:val="00F34DE3"/>
    <w:rsid w:val="00F34EA8"/>
    <w:rsid w:val="00F351C6"/>
    <w:rsid w:val="00F3594B"/>
    <w:rsid w:val="00F35C06"/>
    <w:rsid w:val="00F36CA0"/>
    <w:rsid w:val="00F36D1A"/>
    <w:rsid w:val="00F3789D"/>
    <w:rsid w:val="00F37E44"/>
    <w:rsid w:val="00F400DE"/>
    <w:rsid w:val="00F4015D"/>
    <w:rsid w:val="00F405A3"/>
    <w:rsid w:val="00F41777"/>
    <w:rsid w:val="00F41925"/>
    <w:rsid w:val="00F424CA"/>
    <w:rsid w:val="00F42D63"/>
    <w:rsid w:val="00F42EFC"/>
    <w:rsid w:val="00F43423"/>
    <w:rsid w:val="00F43DD4"/>
    <w:rsid w:val="00F440A2"/>
    <w:rsid w:val="00F45655"/>
    <w:rsid w:val="00F45A88"/>
    <w:rsid w:val="00F460AE"/>
    <w:rsid w:val="00F4610D"/>
    <w:rsid w:val="00F46703"/>
    <w:rsid w:val="00F46F54"/>
    <w:rsid w:val="00F4723A"/>
    <w:rsid w:val="00F475B1"/>
    <w:rsid w:val="00F4775A"/>
    <w:rsid w:val="00F47799"/>
    <w:rsid w:val="00F47CA8"/>
    <w:rsid w:val="00F5017F"/>
    <w:rsid w:val="00F50391"/>
    <w:rsid w:val="00F50518"/>
    <w:rsid w:val="00F50AF3"/>
    <w:rsid w:val="00F5136B"/>
    <w:rsid w:val="00F51971"/>
    <w:rsid w:val="00F51BA2"/>
    <w:rsid w:val="00F52781"/>
    <w:rsid w:val="00F527E4"/>
    <w:rsid w:val="00F5306C"/>
    <w:rsid w:val="00F530F4"/>
    <w:rsid w:val="00F53127"/>
    <w:rsid w:val="00F53144"/>
    <w:rsid w:val="00F53795"/>
    <w:rsid w:val="00F53B54"/>
    <w:rsid w:val="00F5401B"/>
    <w:rsid w:val="00F544D6"/>
    <w:rsid w:val="00F545C0"/>
    <w:rsid w:val="00F546F5"/>
    <w:rsid w:val="00F54DC8"/>
    <w:rsid w:val="00F54FFE"/>
    <w:rsid w:val="00F55117"/>
    <w:rsid w:val="00F556C3"/>
    <w:rsid w:val="00F55951"/>
    <w:rsid w:val="00F55996"/>
    <w:rsid w:val="00F55F2B"/>
    <w:rsid w:val="00F561A5"/>
    <w:rsid w:val="00F56304"/>
    <w:rsid w:val="00F563A8"/>
    <w:rsid w:val="00F56963"/>
    <w:rsid w:val="00F56CA5"/>
    <w:rsid w:val="00F600BA"/>
    <w:rsid w:val="00F600F0"/>
    <w:rsid w:val="00F60263"/>
    <w:rsid w:val="00F604DE"/>
    <w:rsid w:val="00F61326"/>
    <w:rsid w:val="00F61946"/>
    <w:rsid w:val="00F621E8"/>
    <w:rsid w:val="00F624C0"/>
    <w:rsid w:val="00F62535"/>
    <w:rsid w:val="00F625F8"/>
    <w:rsid w:val="00F625FC"/>
    <w:rsid w:val="00F63F95"/>
    <w:rsid w:val="00F6430F"/>
    <w:rsid w:val="00F64416"/>
    <w:rsid w:val="00F64A08"/>
    <w:rsid w:val="00F64A29"/>
    <w:rsid w:val="00F655F4"/>
    <w:rsid w:val="00F65871"/>
    <w:rsid w:val="00F65BA7"/>
    <w:rsid w:val="00F65DBF"/>
    <w:rsid w:val="00F65E95"/>
    <w:rsid w:val="00F66349"/>
    <w:rsid w:val="00F66CF1"/>
    <w:rsid w:val="00F672AD"/>
    <w:rsid w:val="00F677B5"/>
    <w:rsid w:val="00F67994"/>
    <w:rsid w:val="00F67EB7"/>
    <w:rsid w:val="00F705B6"/>
    <w:rsid w:val="00F70641"/>
    <w:rsid w:val="00F706EF"/>
    <w:rsid w:val="00F70FDA"/>
    <w:rsid w:val="00F711BC"/>
    <w:rsid w:val="00F711FD"/>
    <w:rsid w:val="00F712FF"/>
    <w:rsid w:val="00F717D9"/>
    <w:rsid w:val="00F72544"/>
    <w:rsid w:val="00F72643"/>
    <w:rsid w:val="00F73202"/>
    <w:rsid w:val="00F73209"/>
    <w:rsid w:val="00F7350C"/>
    <w:rsid w:val="00F73A73"/>
    <w:rsid w:val="00F73E09"/>
    <w:rsid w:val="00F73FC8"/>
    <w:rsid w:val="00F75552"/>
    <w:rsid w:val="00F75B44"/>
    <w:rsid w:val="00F77C8C"/>
    <w:rsid w:val="00F80997"/>
    <w:rsid w:val="00F815D4"/>
    <w:rsid w:val="00F81606"/>
    <w:rsid w:val="00F8186B"/>
    <w:rsid w:val="00F81ABA"/>
    <w:rsid w:val="00F82019"/>
    <w:rsid w:val="00F820B8"/>
    <w:rsid w:val="00F82249"/>
    <w:rsid w:val="00F82362"/>
    <w:rsid w:val="00F82600"/>
    <w:rsid w:val="00F82721"/>
    <w:rsid w:val="00F828E6"/>
    <w:rsid w:val="00F8294A"/>
    <w:rsid w:val="00F83155"/>
    <w:rsid w:val="00F8321B"/>
    <w:rsid w:val="00F83A48"/>
    <w:rsid w:val="00F83B1A"/>
    <w:rsid w:val="00F8453D"/>
    <w:rsid w:val="00F84C49"/>
    <w:rsid w:val="00F84ECF"/>
    <w:rsid w:val="00F850C4"/>
    <w:rsid w:val="00F851A0"/>
    <w:rsid w:val="00F85343"/>
    <w:rsid w:val="00F857E9"/>
    <w:rsid w:val="00F85AC0"/>
    <w:rsid w:val="00F85DD4"/>
    <w:rsid w:val="00F85FCA"/>
    <w:rsid w:val="00F863D1"/>
    <w:rsid w:val="00F8651E"/>
    <w:rsid w:val="00F86FF1"/>
    <w:rsid w:val="00F874A1"/>
    <w:rsid w:val="00F877F4"/>
    <w:rsid w:val="00F87A90"/>
    <w:rsid w:val="00F87C29"/>
    <w:rsid w:val="00F87C83"/>
    <w:rsid w:val="00F87D65"/>
    <w:rsid w:val="00F87E02"/>
    <w:rsid w:val="00F90026"/>
    <w:rsid w:val="00F90EFB"/>
    <w:rsid w:val="00F912D6"/>
    <w:rsid w:val="00F91EC5"/>
    <w:rsid w:val="00F91F25"/>
    <w:rsid w:val="00F92A29"/>
    <w:rsid w:val="00F92FC1"/>
    <w:rsid w:val="00F9351E"/>
    <w:rsid w:val="00F93D36"/>
    <w:rsid w:val="00F943C6"/>
    <w:rsid w:val="00F947D3"/>
    <w:rsid w:val="00F95202"/>
    <w:rsid w:val="00F95AAB"/>
    <w:rsid w:val="00F96A30"/>
    <w:rsid w:val="00F97B0D"/>
    <w:rsid w:val="00F97E65"/>
    <w:rsid w:val="00FA0009"/>
    <w:rsid w:val="00FA0B8B"/>
    <w:rsid w:val="00FA14DD"/>
    <w:rsid w:val="00FA1620"/>
    <w:rsid w:val="00FA1B1B"/>
    <w:rsid w:val="00FA2784"/>
    <w:rsid w:val="00FA2958"/>
    <w:rsid w:val="00FA3339"/>
    <w:rsid w:val="00FA3354"/>
    <w:rsid w:val="00FA34C4"/>
    <w:rsid w:val="00FA37B9"/>
    <w:rsid w:val="00FA3973"/>
    <w:rsid w:val="00FA3FFB"/>
    <w:rsid w:val="00FA434B"/>
    <w:rsid w:val="00FA49CC"/>
    <w:rsid w:val="00FA4DF9"/>
    <w:rsid w:val="00FA51BB"/>
    <w:rsid w:val="00FA65B8"/>
    <w:rsid w:val="00FA66FE"/>
    <w:rsid w:val="00FA68F2"/>
    <w:rsid w:val="00FA6AAB"/>
    <w:rsid w:val="00FA6E45"/>
    <w:rsid w:val="00FA77DC"/>
    <w:rsid w:val="00FA7D26"/>
    <w:rsid w:val="00FA7DD0"/>
    <w:rsid w:val="00FB0BC5"/>
    <w:rsid w:val="00FB0ECB"/>
    <w:rsid w:val="00FB1546"/>
    <w:rsid w:val="00FB1B58"/>
    <w:rsid w:val="00FB2018"/>
    <w:rsid w:val="00FB2212"/>
    <w:rsid w:val="00FB22CF"/>
    <w:rsid w:val="00FB3452"/>
    <w:rsid w:val="00FB3871"/>
    <w:rsid w:val="00FB462A"/>
    <w:rsid w:val="00FB4671"/>
    <w:rsid w:val="00FB48B2"/>
    <w:rsid w:val="00FB50B5"/>
    <w:rsid w:val="00FB5273"/>
    <w:rsid w:val="00FB57D3"/>
    <w:rsid w:val="00FB5CC7"/>
    <w:rsid w:val="00FB5D2C"/>
    <w:rsid w:val="00FB63C4"/>
    <w:rsid w:val="00FB647F"/>
    <w:rsid w:val="00FB75F3"/>
    <w:rsid w:val="00FB7C97"/>
    <w:rsid w:val="00FB7D6C"/>
    <w:rsid w:val="00FC0265"/>
    <w:rsid w:val="00FC0399"/>
    <w:rsid w:val="00FC06C4"/>
    <w:rsid w:val="00FC0A48"/>
    <w:rsid w:val="00FC0CD9"/>
    <w:rsid w:val="00FC0DE0"/>
    <w:rsid w:val="00FC1ADD"/>
    <w:rsid w:val="00FC1B13"/>
    <w:rsid w:val="00FC1E80"/>
    <w:rsid w:val="00FC2677"/>
    <w:rsid w:val="00FC2AEA"/>
    <w:rsid w:val="00FC365B"/>
    <w:rsid w:val="00FC3AFA"/>
    <w:rsid w:val="00FC47F6"/>
    <w:rsid w:val="00FC48D0"/>
    <w:rsid w:val="00FC4C74"/>
    <w:rsid w:val="00FC4E98"/>
    <w:rsid w:val="00FC4FB4"/>
    <w:rsid w:val="00FC5576"/>
    <w:rsid w:val="00FC5C82"/>
    <w:rsid w:val="00FC5CEB"/>
    <w:rsid w:val="00FC5EA0"/>
    <w:rsid w:val="00FC601B"/>
    <w:rsid w:val="00FC6157"/>
    <w:rsid w:val="00FC6E85"/>
    <w:rsid w:val="00FC762B"/>
    <w:rsid w:val="00FD00B3"/>
    <w:rsid w:val="00FD0306"/>
    <w:rsid w:val="00FD099B"/>
    <w:rsid w:val="00FD0BB6"/>
    <w:rsid w:val="00FD0D3F"/>
    <w:rsid w:val="00FD0ED9"/>
    <w:rsid w:val="00FD146F"/>
    <w:rsid w:val="00FD21E7"/>
    <w:rsid w:val="00FD2235"/>
    <w:rsid w:val="00FD265B"/>
    <w:rsid w:val="00FD28C7"/>
    <w:rsid w:val="00FD2C33"/>
    <w:rsid w:val="00FD2E21"/>
    <w:rsid w:val="00FD5793"/>
    <w:rsid w:val="00FD5A2C"/>
    <w:rsid w:val="00FD5D66"/>
    <w:rsid w:val="00FD5D7D"/>
    <w:rsid w:val="00FD62DD"/>
    <w:rsid w:val="00FD6F96"/>
    <w:rsid w:val="00FD7988"/>
    <w:rsid w:val="00FE03E1"/>
    <w:rsid w:val="00FE0F89"/>
    <w:rsid w:val="00FE26C1"/>
    <w:rsid w:val="00FE2769"/>
    <w:rsid w:val="00FE2B95"/>
    <w:rsid w:val="00FE32A7"/>
    <w:rsid w:val="00FE3741"/>
    <w:rsid w:val="00FE3839"/>
    <w:rsid w:val="00FE3917"/>
    <w:rsid w:val="00FE3B39"/>
    <w:rsid w:val="00FE3E36"/>
    <w:rsid w:val="00FE4741"/>
    <w:rsid w:val="00FE509B"/>
    <w:rsid w:val="00FE54FA"/>
    <w:rsid w:val="00FE5857"/>
    <w:rsid w:val="00FE5B27"/>
    <w:rsid w:val="00FE5C4A"/>
    <w:rsid w:val="00FE5D4B"/>
    <w:rsid w:val="00FE64B3"/>
    <w:rsid w:val="00FE64EE"/>
    <w:rsid w:val="00FE68C5"/>
    <w:rsid w:val="00FE69BA"/>
    <w:rsid w:val="00FE6D2D"/>
    <w:rsid w:val="00FE6D9C"/>
    <w:rsid w:val="00FE786F"/>
    <w:rsid w:val="00FE7A18"/>
    <w:rsid w:val="00FE7D57"/>
    <w:rsid w:val="00FF007C"/>
    <w:rsid w:val="00FF00BA"/>
    <w:rsid w:val="00FF0552"/>
    <w:rsid w:val="00FF148E"/>
    <w:rsid w:val="00FF15D4"/>
    <w:rsid w:val="00FF16CA"/>
    <w:rsid w:val="00FF1DDE"/>
    <w:rsid w:val="00FF3EE1"/>
    <w:rsid w:val="00FF408C"/>
    <w:rsid w:val="00FF4787"/>
    <w:rsid w:val="00FF4E7E"/>
    <w:rsid w:val="00FF51CE"/>
    <w:rsid w:val="00FF51E9"/>
    <w:rsid w:val="00FF5A67"/>
    <w:rsid w:val="00FF5B20"/>
    <w:rsid w:val="00FF5D8A"/>
    <w:rsid w:val="00FF62F6"/>
    <w:rsid w:val="00FF6507"/>
    <w:rsid w:val="00FF6C02"/>
    <w:rsid w:val="00FF702D"/>
    <w:rsid w:val="00FF7232"/>
    <w:rsid w:val="00FF76C9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A04C52"/>
  <w15:chartTrackingRefBased/>
  <w15:docId w15:val="{AE543904-5B83-4738-8766-C83090B2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Message Header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2210"/>
    <w:pPr>
      <w:spacing w:line="240" w:lineRule="atLeast"/>
    </w:pPr>
    <w:rPr>
      <w:rFonts w:ascii="Wingdings" w:hAnsi="Wingdings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cs="Brush Script MT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  <w:uiPriority w:val="99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</w:style>
  <w:style w:type="paragraph" w:styleId="BodyText">
    <w:name w:val="Body Text"/>
    <w:basedOn w:val="Normal"/>
    <w:link w:val="BodyTextChar"/>
    <w:uiPriority w:val="99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uiPriority w:val="99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uiPriority w:val="35"/>
    <w:qFormat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pPr>
      <w:spacing w:line="240" w:lineRule="auto"/>
    </w:pPr>
    <w:rPr>
      <w:rFonts w:cs="Brush Script MT"/>
      <w:b/>
      <w:bCs/>
      <w:snapToGrid w:val="0"/>
      <w:sz w:val="24"/>
      <w:szCs w:val="24"/>
      <w:lang w:val="th-TH"/>
    </w:rPr>
  </w:style>
  <w:style w:type="paragraph" w:styleId="EnvelopeReturn">
    <w:name w:val="envelope return"/>
    <w:basedOn w:val="Normal"/>
    <w:uiPriority w:val="99"/>
    <w:pPr>
      <w:spacing w:line="240" w:lineRule="auto"/>
      <w:jc w:val="both"/>
    </w:pPr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spacing w:line="240" w:lineRule="auto"/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3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86223D"/>
    <w:pPr>
      <w:spacing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 w:bidi="ar-SA"/>
    </w:rPr>
  </w:style>
  <w:style w:type="paragraph" w:styleId="BodyText2">
    <w:name w:val="Body Text 2"/>
    <w:basedOn w:val="Normal"/>
    <w:link w:val="BodyText2Char"/>
    <w:uiPriority w:val="99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uiPriority w:val="99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uiPriority w:val="99"/>
    <w:rsid w:val="00E210A1"/>
    <w:pPr>
      <w:spacing w:line="240" w:lineRule="auto"/>
    </w:pPr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uiPriority w:val="99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  <w:spacing w:line="240" w:lineRule="auto"/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uiPriority w:val="9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uiPriority w:val="99"/>
    <w:rsid w:val="00922E29"/>
    <w:pPr>
      <w:spacing w:line="240" w:lineRule="auto"/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spacing w:line="240" w:lineRule="auto"/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CF447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 w:eastAsia="en-US"/>
    </w:rPr>
  </w:style>
  <w:style w:type="paragraph" w:customStyle="1" w:styleId="Style10">
    <w:name w:val="Style 1"/>
    <w:basedOn w:val="Normal"/>
    <w:rsid w:val="00A102B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rsid w:val="00E12533"/>
    <w:pPr>
      <w:ind w:left="200" w:hanging="200"/>
    </w:pPr>
    <w:rPr>
      <w:szCs w:val="25"/>
    </w:rPr>
  </w:style>
  <w:style w:type="paragraph" w:styleId="IndexHeading">
    <w:name w:val="index heading"/>
    <w:aliases w:val="Index Heading1,ixh"/>
    <w:basedOn w:val="Normal"/>
    <w:next w:val="Index1"/>
    <w:uiPriority w:val="99"/>
    <w:rsid w:val="00E12533"/>
    <w:pPr>
      <w:spacing w:line="240" w:lineRule="auto"/>
      <w:jc w:val="both"/>
    </w:pPr>
    <w:rPr>
      <w:rFonts w:ascii="Cordia New" w:eastAsia="Cordia New" w:hAnsi="Cordia New" w:cs="Cordi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48198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1Char">
    <w:name w:val="Heading 1 Char"/>
    <w:link w:val="Heading1"/>
    <w:uiPriority w:val="9"/>
    <w:rsid w:val="004C5FF8"/>
    <w:rPr>
      <w:rFonts w:ascii="Wingdings" w:hAnsi="Wingdings" w:cs="Brush Script MT"/>
      <w:b/>
      <w:bCs/>
      <w:kern w:val="28"/>
      <w:sz w:val="28"/>
      <w:szCs w:val="28"/>
      <w:lang w:eastAsia="th-TH"/>
    </w:rPr>
  </w:style>
  <w:style w:type="character" w:customStyle="1" w:styleId="Heading3Char">
    <w:name w:val="Heading 3 Char"/>
    <w:link w:val="Heading3"/>
    <w:uiPriority w:val="9"/>
    <w:rsid w:val="004C5FF8"/>
    <w:rPr>
      <w:rFonts w:ascii="Wingdings" w:hAnsi="Wingdings" w:cs="Brush Script MT"/>
      <w:sz w:val="24"/>
      <w:szCs w:val="24"/>
      <w:lang w:eastAsia="th-TH"/>
    </w:rPr>
  </w:style>
  <w:style w:type="character" w:customStyle="1" w:styleId="Heading4Char">
    <w:name w:val="Heading 4 Char"/>
    <w:link w:val="Heading4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5Char">
    <w:name w:val="Heading 5 Char"/>
    <w:link w:val="Heading5"/>
    <w:uiPriority w:val="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uiPriority w:val="9"/>
    <w:rsid w:val="004C5FF8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4C5FF8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uiPriority w:val="9"/>
    <w:rsid w:val="004C5FF8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BodyTextIndentChar">
    <w:name w:val="Body Text Indent Char"/>
    <w:link w:val="BodyTextIndent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3Char">
    <w:name w:val="Body Text 3 Char"/>
    <w:link w:val="BodyText3"/>
    <w:uiPriority w:val="99"/>
    <w:rsid w:val="004C5FF8"/>
    <w:rPr>
      <w:rFonts w:ascii="Wingdings" w:hAnsi="Wingdings" w:cs="Brush Script MT"/>
      <w:color w:val="000000"/>
      <w:sz w:val="18"/>
      <w:szCs w:val="18"/>
      <w:lang w:eastAsia="th-TH"/>
    </w:rPr>
  </w:style>
  <w:style w:type="paragraph" w:customStyle="1" w:styleId="7I-7H-5">
    <w:name w:val="@7I-@#7H-5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rsid w:val="004C5FF8"/>
    <w:rPr>
      <w:rFonts w:ascii="Wingdings" w:hAnsi="Wingdings" w:cs="Brush Script MT"/>
      <w:sz w:val="18"/>
      <w:szCs w:val="18"/>
      <w:lang w:eastAsia="th-TH"/>
    </w:rPr>
  </w:style>
  <w:style w:type="character" w:customStyle="1" w:styleId="BodyTextChar">
    <w:name w:val="Body Text Char"/>
    <w:link w:val="BodyText"/>
    <w:uiPriority w:val="99"/>
    <w:rsid w:val="004C5FF8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styleId="Hyperlink">
    <w:name w:val="Hyperlink"/>
    <w:uiPriority w:val="99"/>
    <w:rsid w:val="004C5FF8"/>
    <w:rPr>
      <w:color w:val="0000FF"/>
      <w:u w:val="single"/>
    </w:rPr>
  </w:style>
  <w:style w:type="character" w:styleId="FollowedHyperlink">
    <w:name w:val="FollowedHyperlink"/>
    <w:uiPriority w:val="99"/>
    <w:rsid w:val="004C5FF8"/>
    <w:rPr>
      <w:color w:val="800080"/>
      <w:u w:val="single"/>
    </w:rPr>
  </w:style>
  <w:style w:type="character" w:customStyle="1" w:styleId="CommentTextChar">
    <w:name w:val="Comment Text Char"/>
    <w:uiPriority w:val="99"/>
    <w:rsid w:val="004C5FF8"/>
    <w:rPr>
      <w:rFonts w:ascii="Angsana New" w:eastAsia="Cordia New" w:hAnsi="Angsana New" w:cs="Cordia New"/>
      <w:color w:val="000000"/>
      <w:sz w:val="20"/>
      <w:szCs w:val="23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C5FF8"/>
    <w:pPr>
      <w:spacing w:line="240" w:lineRule="auto"/>
    </w:pPr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character" w:customStyle="1" w:styleId="CommentTextChar1">
    <w:name w:val="Comment Text Char1"/>
    <w:link w:val="CommentText"/>
    <w:semiHidden/>
    <w:rsid w:val="004C5FF8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4C5FF8"/>
    <w:rPr>
      <w:rFonts w:ascii="Angsana New" w:eastAsia="Cordia New" w:hAnsi="Angsana New" w:cs="Cordia New"/>
      <w:b/>
      <w:bCs/>
      <w:color w:val="000000"/>
      <w:szCs w:val="23"/>
      <w:lang w:val="en-US" w:eastAsia="en-US"/>
    </w:rPr>
  </w:style>
  <w:style w:type="paragraph" w:styleId="FootnoteText">
    <w:name w:val="footnote text"/>
    <w:basedOn w:val="Normal"/>
    <w:link w:val="FootnoteTextChar"/>
    <w:rsid w:val="004C5FF8"/>
    <w:pPr>
      <w:spacing w:line="240" w:lineRule="auto"/>
    </w:pPr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customStyle="1" w:styleId="FootnoteTextChar">
    <w:name w:val="Footnote Text Char"/>
    <w:link w:val="FootnoteText"/>
    <w:rsid w:val="004C5FF8"/>
    <w:rPr>
      <w:rFonts w:ascii="Angsana New" w:eastAsia="Cordia New" w:hAnsi="Angsana New" w:cs="Cordia New"/>
      <w:color w:val="000000"/>
      <w:szCs w:val="23"/>
      <w:lang w:val="en-US" w:eastAsia="en-US"/>
    </w:rPr>
  </w:style>
  <w:style w:type="character" w:styleId="FootnoteReference">
    <w:name w:val="footnote reference"/>
    <w:uiPriority w:val="99"/>
    <w:rsid w:val="004C5FF8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4C5FF8"/>
    <w:pPr>
      <w:spacing w:line="240" w:lineRule="auto"/>
      <w:ind w:left="48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rsid w:val="004C5FF8"/>
    <w:pPr>
      <w:spacing w:line="240" w:lineRule="auto"/>
      <w:ind w:left="240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4C5FF8"/>
    <w:pPr>
      <w:spacing w:line="240" w:lineRule="auto"/>
    </w:pPr>
    <w:rPr>
      <w:rFonts w:ascii="Angsana New" w:eastAsia="Cordia New" w:hAnsi="Angsana New" w:cs="Cordia New"/>
      <w:color w:val="000000"/>
      <w:sz w:val="24"/>
      <w:szCs w:val="28"/>
      <w:lang w:val="en-US" w:eastAsia="en-US"/>
    </w:rPr>
  </w:style>
  <w:style w:type="paragraph" w:styleId="TOC4">
    <w:name w:val="toc 4"/>
    <w:basedOn w:val="Normal"/>
    <w:next w:val="Normal"/>
    <w:autoRedefine/>
    <w:uiPriority w:val="39"/>
    <w:rsid w:val="004C5FF8"/>
    <w:pPr>
      <w:spacing w:line="240" w:lineRule="auto"/>
      <w:ind w:left="72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5">
    <w:name w:val="toc 5"/>
    <w:basedOn w:val="Normal"/>
    <w:next w:val="Normal"/>
    <w:autoRedefine/>
    <w:uiPriority w:val="39"/>
    <w:rsid w:val="004C5FF8"/>
    <w:pPr>
      <w:spacing w:line="240" w:lineRule="auto"/>
      <w:ind w:left="96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6">
    <w:name w:val="toc 6"/>
    <w:basedOn w:val="Normal"/>
    <w:next w:val="Normal"/>
    <w:autoRedefine/>
    <w:uiPriority w:val="39"/>
    <w:rsid w:val="004C5FF8"/>
    <w:pPr>
      <w:spacing w:line="240" w:lineRule="auto"/>
      <w:ind w:left="120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7">
    <w:name w:val="toc 7"/>
    <w:basedOn w:val="Normal"/>
    <w:next w:val="Normal"/>
    <w:autoRedefine/>
    <w:uiPriority w:val="39"/>
    <w:rsid w:val="004C5FF8"/>
    <w:pPr>
      <w:spacing w:line="240" w:lineRule="auto"/>
      <w:ind w:left="144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8">
    <w:name w:val="toc 8"/>
    <w:basedOn w:val="Normal"/>
    <w:next w:val="Normal"/>
    <w:autoRedefine/>
    <w:uiPriority w:val="39"/>
    <w:rsid w:val="004C5FF8"/>
    <w:pPr>
      <w:spacing w:line="240" w:lineRule="auto"/>
      <w:ind w:left="1680"/>
    </w:pPr>
    <w:rPr>
      <w:rFonts w:ascii="Times New Roman" w:eastAsia="Times New Roman" w:hAnsi="Times New Roman"/>
      <w:sz w:val="24"/>
      <w:szCs w:val="28"/>
      <w:lang w:val="en-US" w:eastAsia="en-US"/>
    </w:rPr>
  </w:style>
  <w:style w:type="paragraph" w:styleId="TOC9">
    <w:name w:val="toc 9"/>
    <w:basedOn w:val="Normal"/>
    <w:next w:val="Normal"/>
    <w:autoRedefine/>
    <w:uiPriority w:val="39"/>
    <w:rsid w:val="004C5FF8"/>
    <w:pPr>
      <w:spacing w:line="240" w:lineRule="auto"/>
      <w:ind w:left="1920"/>
    </w:pPr>
    <w:rPr>
      <w:rFonts w:ascii="Times New Roman" w:eastAsia="Times New Roman" w:hAnsi="Times New Roman"/>
      <w:sz w:val="24"/>
      <w:szCs w:val="28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4C5FF8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customStyle="1" w:styleId="MacroTextChar">
    <w:name w:val="Macro Text Char"/>
    <w:link w:val="MacroText"/>
    <w:uiPriority w:val="99"/>
    <w:rsid w:val="004C5FF8"/>
    <w:rPr>
      <w:rFonts w:ascii="Wingdings" w:hAnsi="Wingdings"/>
      <w:lang w:eastAsia="th-TH"/>
    </w:rPr>
  </w:style>
  <w:style w:type="paragraph" w:customStyle="1" w:styleId="7I-7H-4">
    <w:name w:val="@7I-@#7H-4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character" w:customStyle="1" w:styleId="BodyTextIndent3Char">
    <w:name w:val="Body Text Indent 3 Char"/>
    <w:link w:val="BodyTextIndent3"/>
    <w:uiPriority w:val="99"/>
    <w:rsid w:val="004C5FF8"/>
    <w:rPr>
      <w:rFonts w:ascii="Wingdings" w:hAnsi="Wingdings" w:cs="Brush Script MT"/>
      <w:lang w:val="en-US" w:eastAsia="th-TH"/>
    </w:rPr>
  </w:style>
  <w:style w:type="paragraph" w:customStyle="1" w:styleId="Hang9">
    <w:name w:val="Hang9"/>
    <w:basedOn w:val="Normal"/>
    <w:rsid w:val="004C5FF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lang w:eastAsia="en-US" w:bidi="ar-SA"/>
    </w:rPr>
  </w:style>
  <w:style w:type="paragraph" w:customStyle="1" w:styleId="7I-7H-1">
    <w:name w:val="@7I-@#7H-1"/>
    <w:basedOn w:val="Normal"/>
    <w:next w:val="Normal"/>
    <w:rsid w:val="004C5FF8"/>
    <w:pPr>
      <w:spacing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/>
    </w:rPr>
  </w:style>
  <w:style w:type="paragraph" w:customStyle="1" w:styleId="BodySingle">
    <w:name w:val="Body Single"/>
    <w:rsid w:val="004C5FF8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paragraph" w:customStyle="1" w:styleId="Text">
    <w:name w:val="Text"/>
    <w:basedOn w:val="Normal"/>
    <w:rsid w:val="004C5FF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C5FF8"/>
    <w:pPr>
      <w:keepLines/>
      <w:spacing w:before="480" w:after="0" w:line="276" w:lineRule="auto"/>
      <w:outlineLvl w:val="9"/>
    </w:pPr>
    <w:rPr>
      <w:rFonts w:ascii="Cambria" w:eastAsia="Times New Roman" w:hAnsi="Cambria" w:cs="Angsana New"/>
      <w:color w:val="4F81BD"/>
      <w:kern w:val="0"/>
      <w:lang w:val="en-US" w:eastAsia="en-US" w:bidi="ar-SA"/>
    </w:rPr>
  </w:style>
  <w:style w:type="paragraph" w:customStyle="1" w:styleId="7I-7H-3">
    <w:name w:val="@7I-@#7H-3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paragraph" w:customStyle="1" w:styleId="7I-7H-2">
    <w:name w:val="@7I-@#7H-2"/>
    <w:basedOn w:val="Normal"/>
    <w:next w:val="Normal"/>
    <w:rsid w:val="004C5FF8"/>
    <w:pPr>
      <w:spacing w:line="240" w:lineRule="auto"/>
    </w:pPr>
    <w:rPr>
      <w:rFonts w:ascii="Arial" w:eastAsia="Cordia New" w:hAnsi="Arial" w:cs="Cordia New"/>
      <w:b/>
      <w:bCs/>
      <w:snapToGrid w:val="0"/>
      <w:sz w:val="24"/>
      <w:szCs w:val="24"/>
      <w:lang w:val="en-US"/>
    </w:rPr>
  </w:style>
  <w:style w:type="table" w:customStyle="1" w:styleId="PwCTableText">
    <w:name w:val="PwC Table Text"/>
    <w:basedOn w:val="TableNormal"/>
    <w:uiPriority w:val="99"/>
    <w:qFormat/>
    <w:rsid w:val="004C5FF8"/>
    <w:pPr>
      <w:spacing w:before="60" w:after="60"/>
    </w:pPr>
    <w:rPr>
      <w:rFonts w:ascii="Georgia" w:eastAsia="Calibri" w:hAnsi="Georgia" w:cs="Cordia New"/>
      <w:lang w:eastAsia="en-US"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Emphasis">
    <w:name w:val="Emphasis"/>
    <w:uiPriority w:val="20"/>
    <w:qFormat/>
    <w:rsid w:val="004C5FF8"/>
    <w:rPr>
      <w:i/>
      <w:iCs/>
    </w:rPr>
  </w:style>
  <w:style w:type="paragraph" w:styleId="NormalWeb">
    <w:name w:val="Normal (Web)"/>
    <w:basedOn w:val="Normal"/>
    <w:uiPriority w:val="99"/>
    <w:unhideWhenUsed/>
    <w:rsid w:val="004C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C5FF8"/>
    <w:rPr>
      <w:rFonts w:ascii="Angsana New" w:eastAsia="Cordia New" w:hAnsi="Angsana New" w:cs="Cordia New"/>
      <w:color w:val="000000"/>
      <w:sz w:val="24"/>
      <w:szCs w:val="30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224E28"/>
  </w:style>
  <w:style w:type="table" w:customStyle="1" w:styleId="TableGrid1">
    <w:name w:val="Table Grid1"/>
    <w:basedOn w:val="TableNormal"/>
    <w:next w:val="TableGrid"/>
    <w:uiPriority w:val="59"/>
    <w:rsid w:val="00224E28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224E28"/>
    <w:pPr>
      <w:spacing w:before="60" w:after="60"/>
    </w:pPr>
    <w:rPr>
      <w:rFonts w:ascii="Georgia" w:eastAsia="Arial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224E28"/>
    <w:rPr>
      <w:rFonts w:ascii="Arial" w:eastAsia="Times New Roman" w:hAnsi="Arial"/>
      <w:szCs w:val="25"/>
      <w:lang w:eastAsia="en-US"/>
    </w:rPr>
  </w:style>
  <w:style w:type="paragraph" w:customStyle="1" w:styleId="Default">
    <w:name w:val="Default"/>
    <w:rsid w:val="005E1AC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5E1AC1"/>
    <w:rPr>
      <w:b/>
      <w:bCs/>
    </w:rPr>
  </w:style>
  <w:style w:type="table" w:styleId="PlainTable4">
    <w:name w:val="Plain Table 4"/>
    <w:basedOn w:val="TableNormal"/>
    <w:uiPriority w:val="44"/>
    <w:rsid w:val="00504B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F97E65"/>
    <w:pPr>
      <w:jc w:val="both"/>
    </w:pPr>
    <w:rPr>
      <w:rFonts w:ascii="Cordia New" w:eastAsia="Cordia New" w:hAnsi="Cordia New"/>
      <w:sz w:val="28"/>
      <w:szCs w:val="35"/>
      <w:lang w:eastAsia="en-US"/>
    </w:rPr>
  </w:style>
  <w:style w:type="paragraph" w:styleId="Subtitle">
    <w:name w:val="Subtitle"/>
    <w:basedOn w:val="Normal"/>
    <w:link w:val="SubtitleChar"/>
    <w:uiPriority w:val="11"/>
    <w:qFormat/>
    <w:rsid w:val="0003006C"/>
    <w:pPr>
      <w:spacing w:after="60" w:line="240" w:lineRule="auto"/>
      <w:jc w:val="center"/>
      <w:outlineLvl w:val="1"/>
    </w:pPr>
    <w:rPr>
      <w:rFonts w:ascii="Cordia New" w:eastAsia="Cordia New" w:hAnsi="Cordia New"/>
      <w:sz w:val="28"/>
      <w:szCs w:val="28"/>
      <w:lang w:eastAsia="en-US"/>
    </w:rPr>
  </w:style>
  <w:style w:type="character" w:customStyle="1" w:styleId="SubtitleChar">
    <w:name w:val="Subtitle Char"/>
    <w:link w:val="Subtitle"/>
    <w:uiPriority w:val="11"/>
    <w:rsid w:val="0003006C"/>
    <w:rPr>
      <w:rFonts w:ascii="Cordia New" w:eastAsia="Cordia New" w:hAnsi="Cordia New"/>
      <w:sz w:val="28"/>
      <w:szCs w:val="28"/>
      <w:lang w:eastAsia="en-US"/>
    </w:rPr>
  </w:style>
  <w:style w:type="table" w:customStyle="1" w:styleId="PWCBasic">
    <w:name w:val="PWC Basic"/>
    <w:basedOn w:val="TableNormal"/>
    <w:uiPriority w:val="99"/>
    <w:rsid w:val="006A0012"/>
    <w:pPr>
      <w:spacing w:line="216" w:lineRule="auto"/>
      <w:contextualSpacing/>
    </w:pPr>
    <w:rPr>
      <w:rFonts w:ascii="Calibri" w:eastAsia="Calibri" w:hAnsi="Calibri" w:cs="Times New Roman (Body CS)"/>
      <w:sz w:val="17"/>
      <w:szCs w:val="17"/>
      <w:lang w:eastAsia="en-US"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Calibri" w:hAnsi="Calibr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A0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Times New Roman" w:hAnsi="Courier New" w:cs="Arial Unicode MS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6A0012"/>
    <w:rPr>
      <w:rFonts w:ascii="Arial Unicode MS" w:eastAsia="Times New Roman" w:hAnsi="Courier New" w:cs="Arial Unicode MS"/>
      <w:lang w:val="en-US" w:eastAsia="en-US"/>
    </w:rPr>
  </w:style>
  <w:style w:type="paragraph" w:customStyle="1" w:styleId="msonormal0">
    <w:name w:val="msonormal"/>
    <w:basedOn w:val="Normal"/>
    <w:uiPriority w:val="99"/>
    <w:semiHidden/>
    <w:rsid w:val="006A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Indent">
    <w:name w:val="Normal Indent"/>
    <w:basedOn w:val="Normal"/>
    <w:next w:val="Normal"/>
    <w:uiPriority w:val="99"/>
    <w:unhideWhenUsed/>
    <w:rsid w:val="006A0012"/>
    <w:pPr>
      <w:spacing w:line="240" w:lineRule="auto"/>
    </w:pPr>
    <w:rPr>
      <w:rFonts w:ascii="Arial" w:eastAsia="MS Mincho" w:hAnsi="Arial" w:cs="Cordia New"/>
      <w:sz w:val="24"/>
      <w:szCs w:val="24"/>
      <w:lang w:val="th-TH"/>
    </w:rPr>
  </w:style>
  <w:style w:type="paragraph" w:styleId="EnvelopeAddress">
    <w:name w:val="envelope address"/>
    <w:basedOn w:val="Normal"/>
    <w:uiPriority w:val="99"/>
    <w:unhideWhenUsed/>
    <w:rsid w:val="006A0012"/>
    <w:pPr>
      <w:framePr w:w="7920" w:h="1980" w:hSpace="180" w:wrap="auto" w:hAnchor="page" w:xAlign="center" w:yAlign="bottom"/>
      <w:spacing w:line="240" w:lineRule="auto"/>
      <w:ind w:left="288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AHeading">
    <w:name w:val="toa heading"/>
    <w:basedOn w:val="Normal"/>
    <w:next w:val="Normal"/>
    <w:uiPriority w:val="99"/>
    <w:unhideWhenUsed/>
    <w:rsid w:val="006A0012"/>
    <w:pPr>
      <w:spacing w:before="12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ListBullet">
    <w:name w:val="List Bullet"/>
    <w:basedOn w:val="Normal"/>
    <w:autoRedefine/>
    <w:uiPriority w:val="99"/>
    <w:unhideWhenUsed/>
    <w:rsid w:val="006A0012"/>
    <w:pPr>
      <w:spacing w:line="240" w:lineRule="auto"/>
      <w:ind w:left="432"/>
      <w:jc w:val="both"/>
    </w:pPr>
    <w:rPr>
      <w:rFonts w:ascii="Times New Roman" w:eastAsia="Times New Roman" w:hAnsi="Times New Roman"/>
      <w:lang w:eastAsia="en-US"/>
    </w:rPr>
  </w:style>
  <w:style w:type="paragraph" w:styleId="Title">
    <w:name w:val="Title"/>
    <w:basedOn w:val="Normal"/>
    <w:link w:val="TitleChar"/>
    <w:uiPriority w:val="10"/>
    <w:qFormat/>
    <w:rsid w:val="006A0012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character" w:customStyle="1" w:styleId="TitleChar">
    <w:name w:val="Title Char"/>
    <w:link w:val="Title"/>
    <w:uiPriority w:val="10"/>
    <w:rsid w:val="006A0012"/>
    <w:rPr>
      <w:rFonts w:ascii="Times New Roman" w:eastAsia="Times New Roman" w:hAnsi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6A0012"/>
    <w:pPr>
      <w:spacing w:line="240" w:lineRule="auto"/>
    </w:pPr>
    <w:rPr>
      <w:rFonts w:ascii="Times New Roman" w:eastAsia="Times New Roman" w:hAnsi="Times New Roman"/>
      <w:sz w:val="22"/>
      <w:szCs w:val="28"/>
      <w:lang w:eastAsia="en-US"/>
    </w:rPr>
  </w:style>
  <w:style w:type="character" w:customStyle="1" w:styleId="SignatureChar">
    <w:name w:val="Signature Char"/>
    <w:link w:val="Signature"/>
    <w:uiPriority w:val="99"/>
    <w:rsid w:val="006A0012"/>
    <w:rPr>
      <w:rFonts w:ascii="Times New Roman" w:eastAsia="Times New Roman" w:hAnsi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rsid w:val="006A0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MessageHeaderChar">
    <w:name w:val="Message Header Char"/>
    <w:link w:val="MessageHeader"/>
    <w:uiPriority w:val="99"/>
    <w:rsid w:val="006A0012"/>
    <w:rPr>
      <w:rFonts w:ascii="Times New Roman" w:eastAsia="Times New Roman" w:hAnsi="Times New Roman"/>
      <w:sz w:val="24"/>
      <w:szCs w:val="24"/>
      <w:shd w:val="pct20" w:color="auto" w:fill="auto"/>
      <w:lang w:eastAsia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6A0012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3">
    <w:name w:val="?????3????"/>
    <w:basedOn w:val="Normal"/>
    <w:rsid w:val="006A0012"/>
    <w:pPr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sz w:val="22"/>
      <w:szCs w:val="28"/>
      <w:lang w:val="th-TH" w:eastAsia="en-US"/>
    </w:rPr>
  </w:style>
  <w:style w:type="paragraph" w:customStyle="1" w:styleId="acctcolumnheading">
    <w:name w:val="acct column heading"/>
    <w:aliases w:val="ac"/>
    <w:basedOn w:val="Normal"/>
    <w:rsid w:val="006A0012"/>
    <w:pPr>
      <w:spacing w:after="260" w:line="260" w:lineRule="atLeast"/>
      <w:jc w:val="center"/>
    </w:pPr>
    <w:rPr>
      <w:rFonts w:ascii="Times New Roman" w:eastAsia="MS Mincho" w:hAnsi="Times New Roman"/>
      <w:sz w:val="22"/>
      <w:lang w:eastAsia="en-US" w:bidi="ar-SA"/>
    </w:rPr>
  </w:style>
  <w:style w:type="character" w:styleId="LineNumber">
    <w:name w:val="line number"/>
    <w:uiPriority w:val="99"/>
    <w:unhideWhenUsed/>
    <w:rsid w:val="006A0012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unhideWhenUsed/>
    <w:rsid w:val="006A0012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6A0012"/>
    <w:rPr>
      <w:rFonts w:ascii="Times New Roman" w:hAnsi="Times New Roman" w:cs="Times New Roman" w:hint="default"/>
    </w:rPr>
  </w:style>
  <w:style w:type="character" w:customStyle="1" w:styleId="shorttext">
    <w:name w:val="short_text"/>
    <w:rsid w:val="006A0012"/>
  </w:style>
  <w:style w:type="table" w:styleId="TableGridLight">
    <w:name w:val="Grid Table Light"/>
    <w:basedOn w:val="TableNormal"/>
    <w:uiPriority w:val="40"/>
    <w:rsid w:val="006A0012"/>
    <w:rPr>
      <w:rFonts w:ascii="Calibri" w:eastAsia="Calibri" w:hAnsi="Calibri" w:cs="Cordia New"/>
      <w:sz w:val="22"/>
      <w:szCs w:val="28"/>
      <w:lang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qowt-font5-arial">
    <w:name w:val="qowt-font5-arial"/>
    <w:rsid w:val="006A0012"/>
  </w:style>
  <w:style w:type="character" w:styleId="UnresolvedMention">
    <w:name w:val="Unresolved Mention"/>
    <w:uiPriority w:val="99"/>
    <w:semiHidden/>
    <w:unhideWhenUsed/>
    <w:rsid w:val="006A0012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6A0012"/>
    <w:rPr>
      <w:rFonts w:ascii="Calibri" w:eastAsia="Calibri" w:hAnsi="Calibri" w:cs="Cordia New"/>
      <w:sz w:val="22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915B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E294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ervice.tfac.or.th/get_file/index.php?file=TFRIC_19_revised_2563.pdf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7450-D671-4475-8A7A-CEB184BC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3079</TotalTime>
  <Pages>83</Pages>
  <Words>20504</Words>
  <Characters>116876</Characters>
  <Application>Microsoft Office Word</Application>
  <DocSecurity>0</DocSecurity>
  <Lines>973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Illustrative Financial Statements 1997</vt:lpstr>
    </vt:vector>
  </TitlesOfParts>
  <Company>Price Waterhouse</Company>
  <LinksUpToDate>false</LinksUpToDate>
  <CharactersWithSpaces>137106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dc:description/>
  <cp:lastModifiedBy>Budsakorn Saengwattanapan (TH)</cp:lastModifiedBy>
  <cp:revision>1017</cp:revision>
  <cp:lastPrinted>2021-02-20T14:11:00Z</cp:lastPrinted>
  <dcterms:created xsi:type="dcterms:W3CDTF">2021-02-05T19:30:00Z</dcterms:created>
  <dcterms:modified xsi:type="dcterms:W3CDTF">2021-02-22T02:41:00Z</dcterms:modified>
</cp:coreProperties>
</file>